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151C36">
      <w:pPr>
        <w:autoSpaceDE w:val="0"/>
        <w:autoSpaceDN w:val="0"/>
        <w:adjustRightInd w:val="0"/>
        <w:spacing w:before="156" w:beforeLines="50" w:line="360" w:lineRule="auto"/>
        <w:jc w:val="center"/>
        <w:rPr>
          <w:rFonts w:ascii="宋体"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/>
          <w:color w:val="000000"/>
          <w:sz w:val="32"/>
          <w:szCs w:val="32"/>
          <w:lang w:val="en-US" w:eastAsia="zh-CN"/>
        </w:rPr>
        <w:t>承诺书</w:t>
      </w:r>
    </w:p>
    <w:p w14:paraId="65CADACF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鉴于我司（[供应商全称]）有幸参与[项目名称]的开发服务招标，并深入研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究了贵方提供的招标文件、技术规范书及所有相关附件，为表明我司对项目的高度重视及确保项目成功实施的决心，特此向贵方作出以下详细承诺：</w:t>
      </w:r>
    </w:p>
    <w:p w14:paraId="3AF9D7E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一、工作量与进度承诺</w:t>
      </w:r>
    </w:p>
    <w:p w14:paraId="7EFE7A56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1.1、工作量评估与分配：我司已对项目工作量进行了全面而细致的评估，并制定了详细的项目计划与时间表，确保各阶段工作量分配合理，资源充足，以支撑项目按时、高效完成。</w:t>
      </w:r>
    </w:p>
    <w:p w14:paraId="1B0CDF7E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1.2、进度监控与报告：项目执行期间，我司将实施严格的进度监控机制，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每周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向贵方提交项目进度报告，包括已完成工作、待完成工作、遇到的问题及解决方案等，确保双方对项目进展有清晰的认识。</w:t>
      </w:r>
    </w:p>
    <w:p w14:paraId="4561FB2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1.3、加班与应急响应：为应对可能出现的紧急情况或进度延误，我司承诺在必要时安排加班，并确保有足够的应急资源，以保证项目按时完成。</w:t>
      </w:r>
    </w:p>
    <w:p w14:paraId="4A751C58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二、技术承诺</w:t>
      </w:r>
    </w:p>
    <w:p w14:paraId="3DD2CBF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2.1、技术遵循与创新：我司承诺严格遵守贵方提供的技术规范书，同时，在不影响项目整体架构和性能的前提下，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需要引入新技术、新方法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，以提升项目质量和效率。</w:t>
      </w:r>
    </w:p>
    <w:p w14:paraId="462B535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2.2、技术难题攻克：对于项目中遇到的技术难题，我司将组织专家团队进行攻关，必要时寻求外部技术支持，确保问题得到及时解决，不影响项目进度。</w:t>
      </w:r>
    </w:p>
    <w:p w14:paraId="292C956A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三、需求响应与服务承诺</w:t>
      </w:r>
    </w:p>
    <w:p w14:paraId="0DAB073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3.1、需求变更响应：在项目执行过程中，对于贵方提出的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任何技术方案需求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变更，我司承诺在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6小时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内给予响应，并在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24小时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内调整项目计划，确保需求得到及时满足。</w:t>
      </w:r>
    </w:p>
    <w:p w14:paraId="3E4687A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3.2、技术人员支持：我司将指派经验丰富的技术人员与贵方团队紧密合作，提供必要的技术咨询、培训和指导，确保贵方技术人员能够充分理解和使用项目成果。</w:t>
      </w:r>
    </w:p>
    <w:p w14:paraId="392C10B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3.3、售后服务与升级：项目验收后，我司将提供长期的技术支持和售后服务，包括系统维护、故障排除、版本升级等，确保系统持续稳定运行，满足贵方业务发展需求。</w:t>
      </w:r>
    </w:p>
    <w:p w14:paraId="310D4937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四、违约责任与保密承诺</w:t>
      </w:r>
    </w:p>
    <w:p w14:paraId="2B37215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4.1、违约责任：我司明确知晓并接受，如因我司原因导致项目延期、质量不达标或违反本承诺书中的任何条款，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将终止项目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，并承担包括但不限于赔偿损失、解除合同、支付违约金等在内的相应法律责任。</w:t>
      </w:r>
    </w:p>
    <w:p w14:paraId="0188B63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4.2、保密义务：我司承诺，对于从贵方获取的招标信息、项目资料及合作过程中知悉的商业机密，将严格保密，未经贵方书面同意不得泄露给任何第三方。</w:t>
      </w:r>
    </w:p>
    <w:p w14:paraId="3B65CF2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4.3、本承诺书自双方签字盖章之日起生效，作为招标文件的补充部分，与招标文件具有同等法律效力。我司将秉持诚信、专业、高效的原则，全力以赴确保项目成功实施，期待与贵方携手共创辉煌。</w:t>
      </w:r>
    </w:p>
    <w:p w14:paraId="1DBC6019">
      <w:pPr>
        <w:autoSpaceDE w:val="0"/>
        <w:autoSpaceDN w:val="0"/>
        <w:adjustRightInd w:val="0"/>
        <w:spacing w:before="156" w:beforeLines="50" w:line="360" w:lineRule="auto"/>
        <w:jc w:val="both"/>
        <w:rPr>
          <w:rFonts w:hint="eastAsia" w:asci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 w14:paraId="417F38A9">
      <w:pPr>
        <w:autoSpaceDE w:val="0"/>
        <w:autoSpaceDN w:val="0"/>
        <w:adjustRightInd w:val="0"/>
        <w:spacing w:before="156" w:beforeLines="50" w:line="360" w:lineRule="auto"/>
        <w:jc w:val="both"/>
        <w:rPr>
          <w:rFonts w:hint="eastAsia" w:asci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 w14:paraId="3E8809B5">
      <w:pPr>
        <w:wordWrap w:val="0"/>
        <w:autoSpaceDE w:val="0"/>
        <w:autoSpaceDN w:val="0"/>
        <w:adjustRightInd w:val="0"/>
        <w:spacing w:before="156" w:beforeLines="50" w:line="360" w:lineRule="auto"/>
        <w:ind w:right="27"/>
        <w:jc w:val="right"/>
        <w:rPr>
          <w:rFonts w:hint="default" w:ascii="宋体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供应商名称（电子章）：  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 xml:space="preserve">                </w:t>
      </w:r>
    </w:p>
    <w:p w14:paraId="4E0294C6">
      <w:pPr>
        <w:jc w:val="right"/>
        <w:rPr>
          <w:rFonts w:hint="eastAsia"/>
          <w:szCs w:val="21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 年  月  日</w:t>
      </w:r>
      <w:r>
        <w:rPr>
          <w:rFonts w:hint="eastAsia"/>
          <w:lang w:val="en-US" w:eastAsia="zh-CN"/>
        </w:rPr>
        <w:t xml:space="preserve"> </w:t>
      </w:r>
    </w:p>
    <w:p w14:paraId="191BEF4F">
      <w:pPr>
        <w:pStyle w:val="5"/>
        <w:rPr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D7EA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DA5924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DA5924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A07CF4"/>
    <w:multiLevelType w:val="multilevel"/>
    <w:tmpl w:val="5DA07CF4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MWU2ZTM1YTA4YmMyOWFlMzdiMzQ2NWJmOWVhZDUifQ=="/>
  </w:docVars>
  <w:rsids>
    <w:rsidRoot w:val="17B03AFF"/>
    <w:rsid w:val="02483B6C"/>
    <w:rsid w:val="0B78105E"/>
    <w:rsid w:val="0D4B2831"/>
    <w:rsid w:val="17B03AFF"/>
    <w:rsid w:val="37825700"/>
    <w:rsid w:val="3C682A92"/>
    <w:rsid w:val="500E503E"/>
    <w:rsid w:val="50AD47D6"/>
    <w:rsid w:val="5D3E2967"/>
    <w:rsid w:val="7C1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525"/>
      </w:tabs>
    </w:pPr>
    <w:rPr>
      <w:rFonts w:ascii="Arial" w:hAnsi="Arial" w:eastAsia="华文细黑" w:cs="Arial"/>
      <w:sz w:val="3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tabs>
        <w:tab w:val="left" w:pos="525"/>
      </w:tabs>
      <w:spacing w:line="500" w:lineRule="exact"/>
      <w:ind w:firstLine="0" w:firstLineChars="0"/>
    </w:pPr>
    <w:rPr>
      <w:rFonts w:ascii="宋体" w:hAnsi="宋体"/>
      <w:b/>
      <w:kern w:val="0"/>
      <w:sz w:val="24"/>
      <w:szCs w:val="24"/>
    </w:r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Body Text Indent 2"/>
    <w:basedOn w:val="1"/>
    <w:qFormat/>
    <w:uiPriority w:val="0"/>
    <w:pPr>
      <w:adjustRightInd w:val="0"/>
      <w:spacing w:before="120" w:beforeLines="0" w:line="300" w:lineRule="auto"/>
      <w:ind w:firstLine="480"/>
      <w:jc w:val="left"/>
      <w:textAlignment w:val="baseline"/>
    </w:pPr>
    <w:rPr>
      <w:rFonts w:eastAsia="仿宋_GB2312"/>
      <w:kern w:val="0"/>
      <w:sz w:val="28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1000</Words>
  <Characters>1023</Characters>
  <Lines>0</Lines>
  <Paragraphs>0</Paragraphs>
  <TotalTime>8</TotalTime>
  <ScaleCrop>false</ScaleCrop>
  <LinksUpToDate>false</LinksUpToDate>
  <CharactersWithSpaces>1050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2024-09-02T10:19:00Z</dcterms:created>
  <dc:creator>Admin</dc:creator>
  <cp:lastModifiedBy>Admin</cp:lastModifiedBy>
  <dcterms:modified xsi:type="dcterms:W3CDTF">2024-09-12T03:49:01Z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54144443EC5647E29A4EFF08871040D6_13</vt:lpwstr>
  </property>
</Properties>
</file>