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right="-92" w:rightChars="-44"/>
        <w:jc w:val="center"/>
        <w:rPr>
          <w:rFonts w:hint="eastAsia" w:ascii="仿宋_GB2312" w:hAnsi="仿宋_GB2312" w:eastAsia="仿宋_GB2312" w:cs="仿宋_GB2312"/>
          <w:b/>
          <w:bCs/>
          <w:sz w:val="52"/>
          <w:szCs w:val="52"/>
          <w:lang w:val="en-US" w:eastAsia="zh-CN"/>
        </w:rPr>
      </w:pPr>
      <w:bookmarkStart w:id="0" w:name="_Toc131168595"/>
      <w:bookmarkStart w:id="1" w:name="_Toc131133981"/>
      <w:bookmarkStart w:id="2" w:name="_Toc114028927"/>
      <w:bookmarkStart w:id="3" w:name="_Toc183578143"/>
      <w:bookmarkStart w:id="4" w:name="_Toc131134327"/>
      <w:bookmarkStart w:id="5" w:name="_Toc131134226"/>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2"/>
          <w:szCs w:val="52"/>
          <w:lang w:val="en-US" w:eastAsia="zh-CN"/>
        </w:rPr>
      </w:pPr>
    </w:p>
    <w:p>
      <w:pPr>
        <w:ind w:right="-92" w:rightChars="-44"/>
        <w:jc w:val="center"/>
        <w:rPr>
          <w:rFonts w:hint="eastAsia" w:ascii="仿宋_GB2312" w:hAnsi="仿宋_GB2312" w:eastAsia="仿宋_GB2312" w:cs="仿宋_GB2312"/>
          <w:b/>
          <w:bCs/>
          <w:sz w:val="50"/>
          <w:szCs w:val="50"/>
        </w:rPr>
      </w:pPr>
      <w:r>
        <w:rPr>
          <w:rFonts w:hint="eastAsia" w:ascii="仿宋_GB2312" w:hAnsi="仿宋_GB2312" w:eastAsia="仿宋_GB2312" w:cs="仿宋_GB2312"/>
          <w:b/>
          <w:bCs/>
          <w:sz w:val="52"/>
          <w:szCs w:val="52"/>
          <w:lang w:val="en-US" w:eastAsia="zh-CN"/>
        </w:rPr>
        <w:t>南方电网绿能科技（广东）有限公司</w:t>
      </w:r>
      <w:r>
        <w:rPr>
          <w:rFonts w:hint="eastAsia" w:ascii="仿宋_GB2312" w:hAnsi="仿宋_GB2312" w:eastAsia="仿宋_GB2312" w:cs="仿宋_GB2312"/>
          <w:b/>
          <w:bCs/>
          <w:sz w:val="50"/>
          <w:szCs w:val="50"/>
          <w:lang w:val="en-US" w:eastAsia="zh-CN"/>
        </w:rPr>
        <w:t>保密套件零星采购项目</w:t>
      </w:r>
      <w:r>
        <w:rPr>
          <w:rFonts w:hint="eastAsia" w:ascii="仿宋_GB2312" w:hAnsi="仿宋_GB2312" w:eastAsia="仿宋_GB2312" w:cs="仿宋_GB2312"/>
          <w:b/>
          <w:bCs/>
          <w:sz w:val="50"/>
          <w:szCs w:val="50"/>
        </w:rPr>
        <w:t>技术规范书</w:t>
      </w:r>
    </w:p>
    <w:p>
      <w:pPr>
        <w:spacing w:before="624" w:beforeLines="200" w:line="0" w:lineRule="atLeast"/>
        <w:ind w:firstLine="2162" w:firstLineChars="600"/>
        <w:rPr>
          <w:rFonts w:hint="eastAsia" w:ascii="仿宋" w:hAnsi="仿宋" w:eastAsia="仿宋" w:cs="仿宋"/>
          <w:b/>
          <w:sz w:val="36"/>
        </w:rPr>
      </w:pPr>
    </w:p>
    <w:p>
      <w:pPr>
        <w:spacing w:before="624" w:beforeLines="200" w:line="0" w:lineRule="atLeast"/>
        <w:ind w:firstLine="2162" w:firstLineChars="600"/>
        <w:jc w:val="left"/>
        <w:rPr>
          <w:rFonts w:hint="eastAsia" w:ascii="仿宋" w:hAnsi="仿宋" w:eastAsia="仿宋" w:cs="仿宋"/>
          <w:b/>
          <w:sz w:val="36"/>
        </w:rPr>
      </w:pPr>
    </w:p>
    <w:p>
      <w:pPr>
        <w:pStyle w:val="3"/>
        <w:rPr>
          <w:rFonts w:hint="eastAsia" w:ascii="仿宋" w:hAnsi="仿宋" w:eastAsia="仿宋" w:cs="仿宋"/>
          <w:sz w:val="36"/>
        </w:rPr>
      </w:pPr>
    </w:p>
    <w:p>
      <w:pPr>
        <w:rPr>
          <w:rFonts w:hint="eastAsia"/>
        </w:rPr>
      </w:pPr>
    </w:p>
    <w:p>
      <w:pPr>
        <w:rPr>
          <w:rFonts w:hint="eastAsia" w:ascii="仿宋" w:hAnsi="仿宋" w:eastAsia="仿宋" w:cs="仿宋"/>
          <w:b/>
          <w:sz w:val="36"/>
        </w:rPr>
      </w:pPr>
    </w:p>
    <w:p>
      <w:pPr>
        <w:pStyle w:val="2"/>
        <w:ind w:firstLine="482"/>
        <w:rPr>
          <w:rFonts w:hint="eastAsia"/>
        </w:rPr>
      </w:pPr>
    </w:p>
    <w:p>
      <w:pPr>
        <w:spacing w:before="624" w:beforeLines="200" w:line="0" w:lineRule="atLeast"/>
        <w:jc w:val="center"/>
        <w:rPr>
          <w:rFonts w:hint="eastAsia" w:ascii="仿宋" w:hAnsi="仿宋" w:eastAsia="仿宋" w:cs="仿宋"/>
          <w:b/>
          <w:sz w:val="36"/>
        </w:rPr>
      </w:pPr>
    </w:p>
    <w:bookmarkEnd w:id="0"/>
    <w:bookmarkEnd w:id="1"/>
    <w:bookmarkEnd w:id="2"/>
    <w:bookmarkEnd w:id="3"/>
    <w:bookmarkEnd w:id="4"/>
    <w:bookmarkEnd w:id="5"/>
    <w:p>
      <w:pPr>
        <w:pStyle w:val="2"/>
        <w:spacing w:line="360" w:lineRule="auto"/>
        <w:ind w:left="0" w:leftChars="0" w:firstLine="0" w:firstLineChars="0"/>
        <w:jc w:val="both"/>
        <w:rPr>
          <w:rFonts w:hint="eastAsia" w:ascii="仿宋" w:hAnsi="仿宋" w:eastAsia="仿宋" w:cs="仿宋"/>
          <w:b w:val="0"/>
          <w:sz w:val="28"/>
          <w:szCs w:val="28"/>
        </w:rPr>
      </w:pPr>
      <w:r>
        <w:rPr>
          <w:rFonts w:hint="eastAsia" w:ascii="仿宋" w:hAnsi="仿宋" w:eastAsia="仿宋" w:cs="仿宋"/>
          <w:sz w:val="36"/>
        </w:rPr>
        <w:br w:type="page"/>
      </w:r>
      <w:r>
        <w:rPr>
          <w:rFonts w:hint="eastAsia" w:ascii="仿宋" w:hAnsi="仿宋" w:eastAsia="仿宋" w:cs="仿宋"/>
          <w:b w:val="0"/>
          <w:sz w:val="28"/>
          <w:szCs w:val="28"/>
        </w:rPr>
        <w:t>目 录</w:t>
      </w:r>
    </w:p>
    <w:p>
      <w:pPr>
        <w:pStyle w:val="11"/>
        <w:tabs>
          <w:tab w:val="right" w:leader="dot" w:pos="8312"/>
        </w:tabs>
        <w:spacing w:line="360" w:lineRule="auto"/>
      </w:pPr>
      <w:r>
        <w:rPr>
          <w:rFonts w:hint="eastAsia" w:ascii="仿宋" w:hAnsi="仿宋" w:eastAsia="仿宋" w:cs="仿宋"/>
          <w:b/>
          <w:bCs/>
          <w:caps/>
          <w:sz w:val="28"/>
          <w:szCs w:val="28"/>
        </w:rPr>
        <w:fldChar w:fldCharType="begin"/>
      </w:r>
      <w:r>
        <w:rPr>
          <w:rFonts w:hint="eastAsia" w:ascii="仿宋" w:hAnsi="仿宋" w:eastAsia="仿宋" w:cs="仿宋"/>
          <w:b/>
          <w:bCs/>
          <w:caps/>
          <w:sz w:val="28"/>
          <w:szCs w:val="28"/>
        </w:rPr>
        <w:instrText xml:space="preserve"> TOC \o "1-3" \h \z \u </w:instrText>
      </w:r>
      <w:r>
        <w:rPr>
          <w:rFonts w:hint="eastAsia" w:ascii="仿宋" w:hAnsi="仿宋" w:eastAsia="仿宋" w:cs="仿宋"/>
          <w:b/>
          <w:bCs/>
          <w:caps/>
          <w:sz w:val="28"/>
          <w:szCs w:val="28"/>
        </w:rPr>
        <w:fldChar w:fldCharType="separate"/>
      </w: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_Toc20691 </w:instrText>
      </w:r>
      <w:r>
        <w:rPr>
          <w:rFonts w:hint="eastAsia" w:ascii="仿宋" w:hAnsi="仿宋" w:eastAsia="仿宋" w:cs="仿宋"/>
          <w:bCs/>
          <w:caps/>
          <w:szCs w:val="28"/>
        </w:rPr>
        <w:fldChar w:fldCharType="separate"/>
      </w:r>
      <w:r>
        <w:rPr>
          <w:rFonts w:cs="仿宋"/>
          <w:spacing w:val="-12"/>
          <w:szCs w:val="44"/>
        </w:rPr>
        <w:t xml:space="preserve">1. </w:t>
      </w:r>
      <w:r>
        <w:rPr>
          <w:rFonts w:hint="eastAsia" w:ascii="仿宋" w:hAnsi="仿宋" w:eastAsia="仿宋" w:cs="仿宋"/>
        </w:rPr>
        <w:t>总则</w:t>
      </w:r>
      <w:r>
        <w:tab/>
      </w:r>
      <w:r>
        <w:fldChar w:fldCharType="begin"/>
      </w:r>
      <w:r>
        <w:instrText xml:space="preserve"> PAGEREF _Toc20691 \h </w:instrText>
      </w:r>
      <w:r>
        <w:fldChar w:fldCharType="separate"/>
      </w:r>
      <w:r>
        <w:t>1</w:t>
      </w:r>
      <w:r>
        <w:fldChar w:fldCharType="end"/>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_Toc4074 </w:instrText>
      </w:r>
      <w:r>
        <w:rPr>
          <w:rFonts w:hint="eastAsia" w:ascii="仿宋" w:hAnsi="仿宋" w:eastAsia="仿宋" w:cs="仿宋"/>
          <w:bCs/>
          <w:caps/>
          <w:szCs w:val="28"/>
        </w:rPr>
        <w:fldChar w:fldCharType="separate"/>
      </w:r>
      <w:r>
        <w:rPr>
          <w:rFonts w:cs="仿宋"/>
        </w:rPr>
        <w:t xml:space="preserve">1.1. </w:t>
      </w:r>
      <w:r>
        <w:rPr>
          <w:rFonts w:hint="eastAsia" w:ascii="仿宋" w:hAnsi="仿宋" w:eastAsia="仿宋" w:cs="仿宋"/>
        </w:rPr>
        <w:t>概述</w:t>
      </w:r>
      <w:r>
        <w:tab/>
      </w:r>
      <w:r>
        <w:fldChar w:fldCharType="begin"/>
      </w:r>
      <w:r>
        <w:instrText xml:space="preserve"> PAGEREF _Toc4074 \h </w:instrText>
      </w:r>
      <w:r>
        <w:fldChar w:fldCharType="separate"/>
      </w:r>
      <w:r>
        <w:t>1</w:t>
      </w:r>
      <w:r>
        <w:fldChar w:fldCharType="end"/>
      </w:r>
      <w:r>
        <w:rPr>
          <w:rFonts w:hint="eastAsia" w:ascii="仿宋" w:hAnsi="仿宋" w:eastAsia="仿宋" w:cs="仿宋"/>
          <w:bCs/>
          <w:caps/>
          <w:szCs w:val="28"/>
        </w:rPr>
        <w:fldChar w:fldCharType="end"/>
      </w:r>
    </w:p>
    <w:p>
      <w:pPr>
        <w:pStyle w:val="11"/>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_Toc2748 </w:instrText>
      </w:r>
      <w:r>
        <w:rPr>
          <w:rFonts w:hint="eastAsia" w:ascii="仿宋" w:hAnsi="仿宋" w:eastAsia="仿宋" w:cs="仿宋"/>
          <w:bCs/>
          <w:caps/>
          <w:szCs w:val="28"/>
        </w:rPr>
        <w:fldChar w:fldCharType="separate"/>
      </w:r>
      <w:r>
        <w:rPr>
          <w:rFonts w:cs="仿宋"/>
          <w:spacing w:val="-12"/>
          <w:szCs w:val="44"/>
        </w:rPr>
        <w:t xml:space="preserve">2. </w:t>
      </w:r>
      <w:r>
        <w:rPr>
          <w:rFonts w:hint="eastAsia" w:ascii="仿宋" w:hAnsi="仿宋" w:eastAsia="仿宋" w:cs="仿宋"/>
        </w:rPr>
        <w:t>项目内容</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_Toc5022 </w:instrText>
      </w:r>
      <w:r>
        <w:rPr>
          <w:rFonts w:hint="eastAsia" w:ascii="仿宋" w:hAnsi="仿宋" w:eastAsia="仿宋" w:cs="仿宋"/>
          <w:bCs/>
          <w:caps/>
          <w:szCs w:val="28"/>
        </w:rPr>
        <w:fldChar w:fldCharType="separate"/>
      </w:r>
      <w:r>
        <w:rPr>
          <w:rFonts w:cs="仿宋"/>
        </w:rPr>
        <w:t xml:space="preserve">2.1. </w:t>
      </w:r>
      <w:r>
        <w:rPr>
          <w:rFonts w:hint="eastAsia" w:ascii="仿宋" w:hAnsi="仿宋" w:eastAsia="仿宋" w:cs="仿宋"/>
        </w:rPr>
        <w:t>项目背景</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_Toc3512 </w:instrText>
      </w:r>
      <w:r>
        <w:rPr>
          <w:rFonts w:hint="eastAsia" w:ascii="仿宋" w:hAnsi="仿宋" w:eastAsia="仿宋" w:cs="仿宋"/>
          <w:bCs/>
          <w:caps/>
          <w:szCs w:val="28"/>
        </w:rPr>
        <w:fldChar w:fldCharType="separate"/>
      </w:r>
      <w:r>
        <w:rPr>
          <w:rFonts w:cs="仿宋"/>
        </w:rPr>
        <w:t xml:space="preserve">2.2. </w:t>
      </w:r>
      <w:r>
        <w:rPr>
          <w:rFonts w:hint="eastAsia" w:ascii="仿宋" w:hAnsi="仿宋" w:eastAsia="仿宋" w:cs="仿宋"/>
        </w:rPr>
        <w:t>项目目标</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_Toc12309 </w:instrText>
      </w:r>
      <w:r>
        <w:rPr>
          <w:rFonts w:hint="eastAsia" w:ascii="仿宋" w:hAnsi="仿宋" w:eastAsia="仿宋" w:cs="仿宋"/>
          <w:bCs/>
          <w:caps/>
          <w:szCs w:val="28"/>
        </w:rPr>
        <w:fldChar w:fldCharType="separate"/>
      </w:r>
      <w:r>
        <w:rPr>
          <w:rFonts w:cs="仿宋"/>
        </w:rPr>
        <w:t>2.</w:t>
      </w:r>
      <w:r>
        <w:rPr>
          <w:rFonts w:hint="eastAsia" w:cs="仿宋"/>
          <w:lang w:val="en-US" w:eastAsia="zh-CN"/>
        </w:rPr>
        <w:t>3</w:t>
      </w:r>
      <w:r>
        <w:rPr>
          <w:rFonts w:cs="仿宋"/>
        </w:rPr>
        <w:t xml:space="preserve">. </w:t>
      </w:r>
      <w:r>
        <w:rPr>
          <w:rFonts w:hint="eastAsia" w:ascii="仿宋" w:hAnsi="仿宋" w:eastAsia="仿宋" w:cs="仿宋"/>
        </w:rPr>
        <w:t>项目内容</w:t>
      </w:r>
      <w:r>
        <w:tab/>
      </w:r>
      <w:r>
        <w:rPr>
          <w:rFonts w:hint="eastAsia"/>
          <w:lang w:val="en-US" w:eastAsia="zh-CN"/>
        </w:rPr>
        <w:t>2</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_Toc27460 </w:instrText>
      </w:r>
      <w:r>
        <w:rPr>
          <w:rFonts w:hint="eastAsia" w:ascii="仿宋" w:hAnsi="仿宋" w:eastAsia="仿宋" w:cs="仿宋"/>
          <w:bCs/>
          <w:caps/>
          <w:szCs w:val="28"/>
        </w:rPr>
        <w:fldChar w:fldCharType="separate"/>
      </w:r>
      <w:r>
        <w:rPr>
          <w:rFonts w:cs="仿宋"/>
        </w:rPr>
        <w:t>2.</w:t>
      </w:r>
      <w:r>
        <w:rPr>
          <w:rFonts w:hint="eastAsia" w:cs="仿宋"/>
          <w:lang w:val="en-US" w:eastAsia="zh-CN"/>
        </w:rPr>
        <w:t>4</w:t>
      </w:r>
      <w:r>
        <w:rPr>
          <w:rFonts w:cs="仿宋"/>
        </w:rPr>
        <w:t xml:space="preserve">. </w:t>
      </w:r>
      <w:r>
        <w:rPr>
          <w:rFonts w:hint="eastAsia" w:ascii="仿宋" w:hAnsi="仿宋" w:eastAsia="仿宋" w:cs="仿宋"/>
        </w:rPr>
        <w:t>项目进度要求</w:t>
      </w:r>
      <w:r>
        <w:tab/>
      </w:r>
      <w:r>
        <w:rPr>
          <w:rFonts w:hint="eastAsia"/>
          <w:lang w:val="en-US" w:eastAsia="zh-CN"/>
        </w:rPr>
        <w:t>4</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_Toc6010 </w:instrText>
      </w:r>
      <w:r>
        <w:rPr>
          <w:rFonts w:hint="eastAsia" w:ascii="仿宋" w:hAnsi="仿宋" w:eastAsia="仿宋" w:cs="仿宋"/>
          <w:bCs/>
          <w:caps/>
          <w:szCs w:val="28"/>
        </w:rPr>
        <w:fldChar w:fldCharType="separate"/>
      </w:r>
      <w:r>
        <w:rPr>
          <w:rFonts w:cs="仿宋"/>
        </w:rPr>
        <w:t>2.</w:t>
      </w:r>
      <w:r>
        <w:rPr>
          <w:rFonts w:hint="eastAsia" w:cs="仿宋"/>
          <w:lang w:val="en-US" w:eastAsia="zh-CN"/>
        </w:rPr>
        <w:t>5</w:t>
      </w:r>
      <w:r>
        <w:rPr>
          <w:rFonts w:cs="仿宋"/>
        </w:rPr>
        <w:t xml:space="preserve">. </w:t>
      </w:r>
      <w:r>
        <w:rPr>
          <w:rFonts w:hint="eastAsia" w:ascii="仿宋" w:hAnsi="仿宋" w:eastAsia="仿宋" w:cs="仿宋"/>
          <w:bCs/>
        </w:rPr>
        <w:t>项目售后要求</w:t>
      </w:r>
      <w:r>
        <w:tab/>
      </w:r>
      <w:r>
        <w:rPr>
          <w:rFonts w:hint="eastAsia"/>
          <w:lang w:val="en-US" w:eastAsia="zh-CN"/>
        </w:rPr>
        <w:t>4</w:t>
      </w:r>
      <w:r>
        <w:rPr>
          <w:rFonts w:hint="eastAsia" w:ascii="仿宋" w:hAnsi="仿宋" w:eastAsia="仿宋" w:cs="仿宋"/>
          <w:bCs/>
          <w:caps/>
          <w:szCs w:val="28"/>
        </w:rPr>
        <w:fldChar w:fldCharType="end"/>
      </w:r>
    </w:p>
    <w:p>
      <w:pPr>
        <w:pStyle w:val="8"/>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_Toc2980 </w:instrText>
      </w:r>
      <w:r>
        <w:rPr>
          <w:rFonts w:hint="eastAsia" w:ascii="仿宋" w:hAnsi="仿宋" w:eastAsia="仿宋" w:cs="仿宋"/>
          <w:bCs/>
          <w:caps/>
          <w:szCs w:val="28"/>
        </w:rPr>
        <w:fldChar w:fldCharType="separate"/>
      </w:r>
      <w:r>
        <w:rPr>
          <w:rFonts w:eastAsia="仿宋"/>
        </w:rPr>
        <w:t>2.</w:t>
      </w:r>
      <w:r>
        <w:rPr>
          <w:rFonts w:hint="eastAsia" w:eastAsia="仿宋"/>
          <w:lang w:val="en-US" w:eastAsia="zh-CN"/>
        </w:rPr>
        <w:t>5</w:t>
      </w:r>
      <w:r>
        <w:rPr>
          <w:rFonts w:eastAsia="仿宋"/>
        </w:rPr>
        <w:t xml:space="preserve">.1. </w:t>
      </w:r>
      <w:r>
        <w:rPr>
          <w:rFonts w:hint="eastAsia" w:ascii="仿宋" w:hAnsi="仿宋" w:eastAsia="仿宋" w:cs="仿宋"/>
        </w:rPr>
        <w:t>项目质保期</w:t>
      </w:r>
      <w:r>
        <w:tab/>
      </w:r>
      <w:r>
        <w:rPr>
          <w:rFonts w:hint="eastAsia"/>
          <w:lang w:val="en-US" w:eastAsia="zh-CN"/>
        </w:rPr>
        <w:t>4</w:t>
      </w:r>
      <w:r>
        <w:rPr>
          <w:rFonts w:hint="eastAsia" w:ascii="仿宋" w:hAnsi="仿宋" w:eastAsia="仿宋" w:cs="仿宋"/>
          <w:bCs/>
          <w:caps/>
          <w:szCs w:val="28"/>
        </w:rPr>
        <w:fldChar w:fldCharType="end"/>
      </w:r>
    </w:p>
    <w:p>
      <w:pPr>
        <w:pStyle w:val="8"/>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_Toc13171 </w:instrText>
      </w:r>
      <w:r>
        <w:rPr>
          <w:rFonts w:hint="eastAsia" w:ascii="仿宋" w:hAnsi="仿宋" w:eastAsia="仿宋" w:cs="仿宋"/>
          <w:bCs/>
          <w:caps/>
          <w:szCs w:val="28"/>
        </w:rPr>
        <w:fldChar w:fldCharType="separate"/>
      </w:r>
      <w:r>
        <w:rPr>
          <w:rFonts w:eastAsia="仿宋"/>
        </w:rPr>
        <w:t>2.</w:t>
      </w:r>
      <w:r>
        <w:rPr>
          <w:rFonts w:hint="eastAsia" w:eastAsia="仿宋"/>
          <w:lang w:val="en-US" w:eastAsia="zh-CN"/>
        </w:rPr>
        <w:t>5</w:t>
      </w:r>
      <w:r>
        <w:rPr>
          <w:rFonts w:eastAsia="仿宋"/>
        </w:rPr>
        <w:t xml:space="preserve">.2. </w:t>
      </w:r>
      <w:r>
        <w:rPr>
          <w:rFonts w:hint="eastAsia" w:ascii="仿宋" w:hAnsi="仿宋" w:eastAsia="仿宋" w:cs="仿宋"/>
        </w:rPr>
        <w:t>设备安装和技术支持服务</w:t>
      </w:r>
      <w:r>
        <w:tab/>
      </w:r>
      <w:r>
        <w:rPr>
          <w:rFonts w:hint="eastAsia"/>
          <w:lang w:val="en-US" w:eastAsia="zh-CN"/>
        </w:rPr>
        <w:t>4</w:t>
      </w:r>
      <w:r>
        <w:rPr>
          <w:rFonts w:hint="eastAsia" w:ascii="仿宋" w:hAnsi="仿宋" w:eastAsia="仿宋" w:cs="仿宋"/>
          <w:bCs/>
          <w:caps/>
          <w:szCs w:val="28"/>
        </w:rPr>
        <w:fldChar w:fldCharType="end"/>
      </w:r>
    </w:p>
    <w:p>
      <w:pPr>
        <w:pStyle w:val="8"/>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_Toc8978 </w:instrText>
      </w:r>
      <w:r>
        <w:rPr>
          <w:rFonts w:hint="eastAsia" w:ascii="仿宋" w:hAnsi="仿宋" w:eastAsia="仿宋" w:cs="仿宋"/>
          <w:bCs/>
          <w:caps/>
          <w:szCs w:val="28"/>
        </w:rPr>
        <w:fldChar w:fldCharType="separate"/>
      </w:r>
      <w:r>
        <w:rPr>
          <w:rFonts w:eastAsia="仿宋"/>
        </w:rPr>
        <w:t>2</w:t>
      </w:r>
      <w:r>
        <w:rPr>
          <w:rFonts w:hint="eastAsia" w:eastAsia="仿宋"/>
          <w:lang w:val="en-US" w:eastAsia="zh-CN"/>
        </w:rPr>
        <w:t>.5</w:t>
      </w:r>
      <w:r>
        <w:rPr>
          <w:rFonts w:eastAsia="仿宋"/>
        </w:rPr>
        <w:t xml:space="preserve">.3. </w:t>
      </w:r>
      <w:r>
        <w:rPr>
          <w:rFonts w:hint="eastAsia" w:ascii="仿宋" w:hAnsi="仿宋" w:eastAsia="仿宋" w:cs="仿宋"/>
        </w:rPr>
        <w:t>项目售后要求</w:t>
      </w:r>
      <w:r>
        <w:tab/>
      </w:r>
      <w:r>
        <w:rPr>
          <w:rFonts w:hint="eastAsia"/>
          <w:lang w:val="en-US" w:eastAsia="zh-CN"/>
        </w:rPr>
        <w:t>4</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_Toc835 </w:instrText>
      </w:r>
      <w:r>
        <w:rPr>
          <w:rFonts w:hint="eastAsia" w:ascii="仿宋" w:hAnsi="仿宋" w:eastAsia="仿宋" w:cs="仿宋"/>
          <w:bCs/>
          <w:caps/>
          <w:szCs w:val="28"/>
        </w:rPr>
        <w:fldChar w:fldCharType="separate"/>
      </w:r>
      <w:r>
        <w:rPr>
          <w:rFonts w:cs="仿宋"/>
        </w:rPr>
        <w:t>2.</w:t>
      </w:r>
      <w:r>
        <w:rPr>
          <w:rFonts w:hint="eastAsia" w:cs="仿宋"/>
          <w:lang w:val="en-US" w:eastAsia="zh-CN"/>
        </w:rPr>
        <w:t>6</w:t>
      </w:r>
      <w:r>
        <w:rPr>
          <w:rFonts w:cs="仿宋"/>
        </w:rPr>
        <w:t xml:space="preserve">. </w:t>
      </w:r>
      <w:r>
        <w:rPr>
          <w:rFonts w:hint="eastAsia" w:ascii="仿宋" w:hAnsi="仿宋" w:eastAsia="仿宋" w:cs="仿宋"/>
        </w:rPr>
        <w:t>质量要求</w:t>
      </w:r>
      <w:r>
        <w:tab/>
      </w:r>
      <w:r>
        <w:rPr>
          <w:rFonts w:hint="eastAsia"/>
          <w:lang w:val="en-US" w:eastAsia="zh-CN"/>
        </w:rPr>
        <w:t>5</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_Toc26868 </w:instrText>
      </w:r>
      <w:r>
        <w:rPr>
          <w:rFonts w:hint="eastAsia" w:ascii="仿宋" w:hAnsi="仿宋" w:eastAsia="仿宋" w:cs="仿宋"/>
          <w:bCs/>
          <w:caps/>
          <w:szCs w:val="28"/>
        </w:rPr>
        <w:fldChar w:fldCharType="separate"/>
      </w:r>
      <w:r>
        <w:rPr>
          <w:rFonts w:cs="仿宋"/>
        </w:rPr>
        <w:t>2.</w:t>
      </w:r>
      <w:r>
        <w:rPr>
          <w:rFonts w:hint="eastAsia" w:cs="仿宋"/>
          <w:lang w:val="en-US" w:eastAsia="zh-CN"/>
        </w:rPr>
        <w:t>7</w:t>
      </w:r>
      <w:r>
        <w:rPr>
          <w:rFonts w:cs="仿宋"/>
        </w:rPr>
        <w:t xml:space="preserve">. </w:t>
      </w:r>
      <w:r>
        <w:rPr>
          <w:rFonts w:hint="eastAsia" w:ascii="仿宋" w:hAnsi="仿宋" w:eastAsia="仿宋" w:cs="仿宋"/>
        </w:rPr>
        <w:t>项目交付成果</w:t>
      </w:r>
      <w:r>
        <w:tab/>
      </w:r>
      <w:r>
        <w:rPr>
          <w:rFonts w:hint="eastAsia"/>
          <w:lang w:val="en-US" w:eastAsia="zh-CN"/>
        </w:rPr>
        <w:t>5</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_Toc10945 </w:instrText>
      </w:r>
      <w:r>
        <w:rPr>
          <w:rFonts w:hint="eastAsia" w:ascii="仿宋" w:hAnsi="仿宋" w:eastAsia="仿宋" w:cs="仿宋"/>
          <w:bCs/>
          <w:caps/>
          <w:szCs w:val="28"/>
        </w:rPr>
        <w:fldChar w:fldCharType="separate"/>
      </w:r>
      <w:r>
        <w:rPr>
          <w:rFonts w:cs="仿宋"/>
        </w:rPr>
        <w:t>2.</w:t>
      </w:r>
      <w:r>
        <w:rPr>
          <w:rFonts w:hint="eastAsia" w:cs="仿宋"/>
          <w:lang w:val="en-US" w:eastAsia="zh-CN"/>
        </w:rPr>
        <w:t>8</w:t>
      </w:r>
      <w:r>
        <w:rPr>
          <w:rFonts w:cs="仿宋"/>
        </w:rPr>
        <w:t xml:space="preserve">. </w:t>
      </w:r>
      <w:r>
        <w:rPr>
          <w:rFonts w:hint="eastAsia" w:ascii="仿宋" w:hAnsi="仿宋" w:eastAsia="仿宋" w:cs="仿宋"/>
          <w:bCs/>
        </w:rPr>
        <w:t>安全保密要求</w:t>
      </w:r>
      <w:r>
        <w:tab/>
      </w:r>
      <w:r>
        <w:rPr>
          <w:rFonts w:hint="eastAsia"/>
          <w:lang w:val="en-US" w:eastAsia="zh-CN"/>
        </w:rPr>
        <w:t>5</w:t>
      </w:r>
      <w:r>
        <w:rPr>
          <w:rFonts w:hint="eastAsia" w:ascii="仿宋" w:hAnsi="仿宋" w:eastAsia="仿宋" w:cs="仿宋"/>
          <w:bCs/>
          <w:caps/>
          <w:szCs w:val="28"/>
        </w:rPr>
        <w:fldChar w:fldCharType="end"/>
      </w:r>
    </w:p>
    <w:p>
      <w:pPr>
        <w:pStyle w:val="12"/>
        <w:tabs>
          <w:tab w:val="right" w:leader="dot" w:pos="8312"/>
        </w:tabs>
        <w:spacing w:line="360" w:lineRule="auto"/>
      </w:pP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_Toc15278 </w:instrText>
      </w:r>
      <w:r>
        <w:rPr>
          <w:rFonts w:hint="eastAsia" w:ascii="仿宋" w:hAnsi="仿宋" w:eastAsia="仿宋" w:cs="仿宋"/>
          <w:bCs/>
          <w:caps/>
          <w:szCs w:val="28"/>
        </w:rPr>
        <w:fldChar w:fldCharType="separate"/>
      </w:r>
      <w:r>
        <w:rPr>
          <w:rFonts w:cs="仿宋"/>
          <w:bCs/>
        </w:rPr>
        <w:t>2.</w:t>
      </w:r>
      <w:r>
        <w:rPr>
          <w:rFonts w:hint="eastAsia" w:cs="仿宋"/>
          <w:bCs/>
          <w:lang w:val="en-US" w:eastAsia="zh-CN"/>
        </w:rPr>
        <w:t>9</w:t>
      </w:r>
      <w:r>
        <w:rPr>
          <w:rFonts w:cs="仿宋"/>
          <w:bCs/>
        </w:rPr>
        <w:t xml:space="preserve">. </w:t>
      </w:r>
      <w:r>
        <w:rPr>
          <w:rFonts w:hint="eastAsia" w:ascii="仿宋" w:hAnsi="仿宋" w:eastAsia="仿宋" w:cs="仿宋"/>
          <w:bCs/>
        </w:rPr>
        <w:t>项目验收要求</w:t>
      </w:r>
      <w:r>
        <w:tab/>
      </w:r>
      <w:r>
        <w:rPr>
          <w:rFonts w:hint="eastAsia"/>
          <w:lang w:val="en-US" w:eastAsia="zh-CN"/>
        </w:rPr>
        <w:t>6</w:t>
      </w:r>
      <w:r>
        <w:rPr>
          <w:rFonts w:hint="eastAsia" w:ascii="仿宋" w:hAnsi="仿宋" w:eastAsia="仿宋" w:cs="仿宋"/>
          <w:bCs/>
          <w:caps/>
          <w:szCs w:val="28"/>
        </w:rPr>
        <w:fldChar w:fldCharType="end"/>
      </w:r>
    </w:p>
    <w:p>
      <w:pPr>
        <w:pStyle w:val="16"/>
        <w:tabs>
          <w:tab w:val="left" w:pos="420"/>
          <w:tab w:val="right" w:leader="dot" w:pos="8302"/>
        </w:tabs>
        <w:spacing w:line="360" w:lineRule="auto"/>
        <w:rPr>
          <w:rFonts w:hint="eastAsia" w:ascii="仿宋" w:hAnsi="仿宋" w:eastAsia="仿宋" w:cs="仿宋"/>
          <w:sz w:val="28"/>
          <w:szCs w:val="28"/>
        </w:rPr>
      </w:pPr>
      <w:r>
        <w:rPr>
          <w:rFonts w:hint="eastAsia" w:ascii="仿宋" w:hAnsi="仿宋" w:eastAsia="仿宋" w:cs="仿宋"/>
          <w:bCs w:val="0"/>
          <w:caps w:val="0"/>
          <w:szCs w:val="28"/>
        </w:rPr>
        <w:fldChar w:fldCharType="end"/>
      </w:r>
    </w:p>
    <w:p>
      <w:pPr>
        <w:spacing w:line="360" w:lineRule="auto"/>
        <w:rPr>
          <w:rFonts w:hint="eastAsia" w:ascii="仿宋" w:hAnsi="仿宋" w:eastAsia="仿宋" w:cs="仿宋"/>
          <w:sz w:val="24"/>
        </w:rPr>
        <w:sectPr>
          <w:footerReference r:id="rId3" w:type="default"/>
          <w:pgSz w:w="11906" w:h="16838"/>
          <w:pgMar w:top="1440" w:right="1800" w:bottom="1440" w:left="1800" w:header="851" w:footer="992" w:gutter="0"/>
          <w:pgNumType w:fmt="lowerRoman" w:start="1"/>
          <w:cols w:space="720" w:num="1"/>
          <w:docGrid w:type="lines" w:linePitch="312" w:charSpace="0"/>
        </w:sectPr>
      </w:pPr>
    </w:p>
    <w:p>
      <w:pPr>
        <w:pStyle w:val="4"/>
        <w:rPr>
          <w:rFonts w:hint="eastAsia" w:ascii="仿宋" w:hAnsi="仿宋" w:eastAsia="仿宋" w:cs="仿宋"/>
        </w:rPr>
      </w:pPr>
      <w:bookmarkStart w:id="6" w:name="_Toc192340308"/>
      <w:bookmarkEnd w:id="6"/>
      <w:bookmarkStart w:id="7" w:name="_Toc192340307"/>
      <w:bookmarkEnd w:id="7"/>
      <w:bookmarkStart w:id="8" w:name="_Toc20691"/>
      <w:bookmarkStart w:id="9" w:name="_Toc198288426"/>
      <w:bookmarkStart w:id="10" w:name="_Toc147371417"/>
      <w:r>
        <w:rPr>
          <w:rFonts w:hint="eastAsia" w:ascii="仿宋" w:hAnsi="仿宋" w:eastAsia="仿宋" w:cs="仿宋"/>
        </w:rPr>
        <w:t>总则</w:t>
      </w:r>
      <w:bookmarkEnd w:id="8"/>
      <w:bookmarkEnd w:id="9"/>
    </w:p>
    <w:p>
      <w:pPr>
        <w:pStyle w:val="5"/>
        <w:rPr>
          <w:rFonts w:hint="eastAsia" w:ascii="仿宋" w:hAnsi="仿宋" w:eastAsia="仿宋" w:cs="仿宋"/>
        </w:rPr>
      </w:pPr>
      <w:bookmarkStart w:id="11" w:name="_Toc4074"/>
      <w:bookmarkStart w:id="12" w:name="_Toc296516184"/>
      <w:bookmarkStart w:id="13" w:name="_Toc270544309"/>
      <w:r>
        <w:rPr>
          <w:rFonts w:hint="eastAsia" w:ascii="仿宋" w:hAnsi="仿宋" w:eastAsia="仿宋" w:cs="仿宋"/>
        </w:rPr>
        <w:t>概述</w:t>
      </w:r>
      <w:bookmarkEnd w:id="11"/>
      <w:bookmarkEnd w:id="12"/>
      <w:bookmarkEnd w:id="13"/>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rPr>
        <w:t>本文件适用于南方</w:t>
      </w:r>
      <w:r>
        <w:rPr>
          <w:rFonts w:hint="eastAsia" w:ascii="仿宋" w:hAnsi="仿宋" w:eastAsia="仿宋" w:cs="仿宋"/>
          <w:sz w:val="28"/>
          <w:szCs w:val="28"/>
          <w:lang w:val="en-US" w:eastAsia="zh-CN"/>
        </w:rPr>
        <w:t>电网绿能科技（广东）</w:t>
      </w:r>
      <w:r>
        <w:rPr>
          <w:rFonts w:hint="eastAsia" w:ascii="仿宋" w:hAnsi="仿宋" w:eastAsia="仿宋" w:cs="仿宋"/>
          <w:sz w:val="28"/>
          <w:szCs w:val="28"/>
        </w:rPr>
        <w:t>有限公司（以下简称</w:t>
      </w:r>
      <w:r>
        <w:rPr>
          <w:rFonts w:hint="eastAsia" w:ascii="仿宋" w:hAnsi="仿宋" w:eastAsia="仿宋" w:cs="仿宋"/>
          <w:sz w:val="28"/>
          <w:szCs w:val="28"/>
          <w:lang w:eastAsia="zh-CN"/>
        </w:rPr>
        <w:t>需方</w:t>
      </w:r>
      <w:r>
        <w:rPr>
          <w:rFonts w:hint="eastAsia" w:ascii="仿宋" w:hAnsi="仿宋" w:eastAsia="仿宋" w:cs="仿宋"/>
          <w:sz w:val="28"/>
          <w:szCs w:val="28"/>
        </w:rPr>
        <w:t>）</w:t>
      </w:r>
      <w:r>
        <w:rPr>
          <w:rFonts w:hint="eastAsia" w:ascii="仿宋" w:hAnsi="仿宋" w:eastAsia="仿宋" w:cs="仿宋"/>
          <w:sz w:val="28"/>
          <w:szCs w:val="28"/>
          <w:u w:val="single"/>
        </w:rPr>
        <w:t>南方电网</w:t>
      </w:r>
      <w:r>
        <w:rPr>
          <w:rFonts w:hint="eastAsia" w:ascii="仿宋" w:hAnsi="仿宋" w:eastAsia="仿宋" w:cs="仿宋"/>
          <w:sz w:val="28"/>
          <w:szCs w:val="28"/>
          <w:u w:val="single"/>
          <w:lang w:val="en-US" w:eastAsia="zh-CN"/>
        </w:rPr>
        <w:t>绿能科技（广东）</w:t>
      </w:r>
      <w:r>
        <w:rPr>
          <w:rFonts w:hint="eastAsia" w:ascii="仿宋" w:hAnsi="仿宋" w:eastAsia="仿宋" w:cs="仿宋"/>
          <w:sz w:val="28"/>
          <w:szCs w:val="28"/>
          <w:u w:val="single"/>
        </w:rPr>
        <w:t>有限公司</w:t>
      </w:r>
      <w:r>
        <w:rPr>
          <w:rFonts w:hint="eastAsia" w:ascii="仿宋" w:hAnsi="仿宋" w:eastAsia="仿宋" w:cs="仿宋"/>
          <w:sz w:val="28"/>
          <w:szCs w:val="28"/>
          <w:u w:val="single"/>
          <w:lang w:val="en-US" w:eastAsia="zh-CN"/>
        </w:rPr>
        <w:t>保密套件</w:t>
      </w:r>
      <w:r>
        <w:rPr>
          <w:rFonts w:hint="eastAsia" w:ascii="仿宋" w:hAnsi="仿宋" w:eastAsia="仿宋" w:cs="仿宋"/>
          <w:sz w:val="28"/>
          <w:szCs w:val="28"/>
          <w:u w:val="single"/>
        </w:rPr>
        <w:t>零星采购项目</w:t>
      </w:r>
      <w:r>
        <w:rPr>
          <w:rFonts w:hint="eastAsia" w:ascii="仿宋" w:hAnsi="仿宋" w:eastAsia="仿宋" w:cs="仿宋"/>
          <w:sz w:val="28"/>
          <w:szCs w:val="28"/>
        </w:rPr>
        <w:t>采购，本文件的最终解释权归南方</w:t>
      </w:r>
      <w:r>
        <w:rPr>
          <w:rFonts w:hint="eastAsia" w:ascii="仿宋" w:hAnsi="仿宋" w:eastAsia="仿宋" w:cs="仿宋"/>
          <w:sz w:val="28"/>
          <w:szCs w:val="28"/>
          <w:lang w:val="en-US" w:eastAsia="zh-CN"/>
        </w:rPr>
        <w:t>电网绿能科技（广东）</w:t>
      </w:r>
      <w:r>
        <w:rPr>
          <w:rFonts w:hint="eastAsia" w:ascii="仿宋" w:hAnsi="仿宋" w:eastAsia="仿宋" w:cs="仿宋"/>
          <w:sz w:val="28"/>
          <w:szCs w:val="28"/>
        </w:rPr>
        <w:t>有限公司。</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可以就</w:t>
      </w:r>
      <w:r>
        <w:rPr>
          <w:rFonts w:hint="eastAsia" w:ascii="仿宋" w:hAnsi="仿宋" w:eastAsia="仿宋" w:cs="仿宋"/>
          <w:sz w:val="28"/>
          <w:szCs w:val="28"/>
          <w:lang w:eastAsia="zh-CN"/>
        </w:rPr>
        <w:t>需方</w:t>
      </w:r>
      <w:r>
        <w:rPr>
          <w:rFonts w:hint="eastAsia" w:ascii="仿宋" w:hAnsi="仿宋" w:eastAsia="仿宋" w:cs="仿宋"/>
          <w:sz w:val="28"/>
          <w:szCs w:val="28"/>
        </w:rPr>
        <w:t>认为的遗漏项目提请</w:t>
      </w:r>
      <w:r>
        <w:rPr>
          <w:rFonts w:hint="eastAsia" w:ascii="仿宋" w:hAnsi="仿宋" w:eastAsia="仿宋" w:cs="仿宋"/>
          <w:sz w:val="28"/>
          <w:szCs w:val="28"/>
          <w:lang w:eastAsia="zh-CN"/>
        </w:rPr>
        <w:t>需方</w:t>
      </w:r>
      <w:r>
        <w:rPr>
          <w:rFonts w:hint="eastAsia" w:ascii="仿宋" w:hAnsi="仿宋" w:eastAsia="仿宋" w:cs="仿宋"/>
          <w:sz w:val="28"/>
          <w:szCs w:val="28"/>
        </w:rPr>
        <w:t>注意，并详细说明理由。</w:t>
      </w:r>
      <w:r>
        <w:rPr>
          <w:rFonts w:hint="eastAsia" w:ascii="仿宋" w:hAnsi="仿宋" w:eastAsia="仿宋" w:cs="仿宋"/>
          <w:sz w:val="28"/>
          <w:szCs w:val="28"/>
          <w:lang w:eastAsia="zh-CN"/>
        </w:rPr>
        <w:t>需方</w:t>
      </w:r>
      <w:r>
        <w:rPr>
          <w:rFonts w:hint="eastAsia" w:ascii="仿宋" w:hAnsi="仿宋" w:eastAsia="仿宋" w:cs="仿宋"/>
          <w:sz w:val="28"/>
          <w:szCs w:val="28"/>
        </w:rPr>
        <w:t>将就此进行澄清。</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应保证所提供的所有资料真实、完整、准确无误，否则</w:t>
      </w:r>
      <w:r>
        <w:rPr>
          <w:rFonts w:hint="eastAsia" w:ascii="仿宋" w:hAnsi="仿宋" w:eastAsia="仿宋" w:cs="仿宋"/>
          <w:sz w:val="28"/>
          <w:szCs w:val="28"/>
          <w:lang w:eastAsia="zh-CN"/>
        </w:rPr>
        <w:t>需方</w:t>
      </w:r>
      <w:r>
        <w:rPr>
          <w:rFonts w:hint="eastAsia" w:ascii="仿宋" w:hAnsi="仿宋" w:eastAsia="仿宋" w:cs="仿宋"/>
          <w:sz w:val="28"/>
          <w:szCs w:val="28"/>
        </w:rPr>
        <w:t>将有权取消</w:t>
      </w:r>
      <w:r>
        <w:rPr>
          <w:rFonts w:hint="eastAsia" w:ascii="仿宋" w:hAnsi="仿宋" w:eastAsia="仿宋" w:cs="仿宋"/>
          <w:sz w:val="28"/>
          <w:szCs w:val="28"/>
          <w:lang w:eastAsia="zh-CN"/>
        </w:rPr>
        <w:t>供方</w:t>
      </w:r>
      <w:r>
        <w:rPr>
          <w:rFonts w:hint="eastAsia" w:ascii="仿宋" w:hAnsi="仿宋" w:eastAsia="仿宋" w:cs="仿宋"/>
          <w:sz w:val="28"/>
          <w:szCs w:val="28"/>
        </w:rPr>
        <w:t>的投标资格，由此产生的一切后果由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7"/>
        <w:numPr>
          <w:ilvl w:val="0"/>
          <w:numId w:val="2"/>
        </w:numPr>
        <w:tabs>
          <w:tab w:val="left" w:pos="900"/>
        </w:tabs>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应按照本技术规范书的要求提供详细、完整的技术方案。所提供的技术方案应完全满足或高于本技术规范书的要求，对于本技术规范书中的条款，</w:t>
      </w:r>
      <w:r>
        <w:rPr>
          <w:rFonts w:hint="eastAsia" w:ascii="仿宋" w:hAnsi="仿宋" w:eastAsia="仿宋" w:cs="仿宋"/>
          <w:sz w:val="28"/>
          <w:szCs w:val="28"/>
          <w:lang w:eastAsia="zh-CN"/>
        </w:rPr>
        <w:t>供方</w:t>
      </w:r>
      <w:r>
        <w:rPr>
          <w:rFonts w:hint="eastAsia" w:ascii="仿宋" w:hAnsi="仿宋" w:eastAsia="仿宋" w:cs="仿宋"/>
          <w:sz w:val="28"/>
          <w:szCs w:val="28"/>
        </w:rPr>
        <w:t>如不能满足要求，或有其它替代方案，或有其它修改建议，应在技术方案以及技术差异表中指出其必须进行修改的理由以及与原要求的差别。对于本技术规范书未规定的有关系统性能和功能，</w:t>
      </w:r>
      <w:r>
        <w:rPr>
          <w:rFonts w:hint="eastAsia" w:ascii="仿宋" w:hAnsi="仿宋" w:eastAsia="仿宋" w:cs="仿宋"/>
          <w:sz w:val="28"/>
          <w:szCs w:val="28"/>
          <w:lang w:eastAsia="zh-CN"/>
        </w:rPr>
        <w:t>供方</w:t>
      </w:r>
      <w:r>
        <w:rPr>
          <w:rFonts w:hint="eastAsia" w:ascii="仿宋" w:hAnsi="仿宋" w:eastAsia="仿宋" w:cs="仿宋"/>
          <w:sz w:val="28"/>
          <w:szCs w:val="28"/>
        </w:rPr>
        <w:t>应提出补充要求或建议，并陈述其理由。</w:t>
      </w:r>
    </w:p>
    <w:p>
      <w:pPr>
        <w:pStyle w:val="4"/>
        <w:rPr>
          <w:rFonts w:hint="eastAsia" w:ascii="仿宋" w:hAnsi="仿宋" w:eastAsia="仿宋" w:cs="仿宋"/>
        </w:rPr>
      </w:pPr>
      <w:bookmarkStart w:id="14" w:name="_Toc2748"/>
      <w:r>
        <w:rPr>
          <w:rFonts w:hint="eastAsia" w:ascii="仿宋" w:hAnsi="仿宋" w:eastAsia="仿宋" w:cs="仿宋"/>
        </w:rPr>
        <w:t>项目内容</w:t>
      </w:r>
      <w:bookmarkEnd w:id="14"/>
    </w:p>
    <w:p>
      <w:pPr>
        <w:pStyle w:val="5"/>
        <w:rPr>
          <w:rFonts w:hint="eastAsia" w:ascii="仿宋" w:hAnsi="仿宋" w:eastAsia="仿宋" w:cs="仿宋"/>
        </w:rPr>
      </w:pPr>
      <w:bookmarkStart w:id="15" w:name="_Toc5022"/>
      <w:r>
        <w:rPr>
          <w:rFonts w:hint="eastAsia" w:ascii="仿宋" w:hAnsi="仿宋" w:eastAsia="仿宋" w:cs="仿宋"/>
        </w:rPr>
        <w:t>项目背景</w:t>
      </w:r>
      <w:bookmarkEnd w:id="15"/>
    </w:p>
    <w:p>
      <w:pPr>
        <w:pStyle w:val="5"/>
        <w:numPr>
          <w:ilvl w:val="1"/>
          <w:numId w:val="0"/>
        </w:numPr>
        <w:ind w:leftChars="0" w:firstLine="560" w:firstLineChars="200"/>
        <w:rPr>
          <w:rFonts w:hint="eastAsia" w:ascii="仿宋" w:hAnsi="仿宋" w:eastAsia="仿宋" w:cs="仿宋"/>
        </w:rPr>
      </w:pPr>
      <w:bookmarkStart w:id="16" w:name="_Toc3512"/>
      <w:r>
        <w:rPr>
          <w:rFonts w:hint="eastAsia" w:ascii="仿宋" w:hAnsi="仿宋" w:eastAsia="仿宋" w:cs="仿宋"/>
          <w:b w:val="0"/>
          <w:bCs w:val="0"/>
          <w:kern w:val="2"/>
          <w:sz w:val="28"/>
          <w:szCs w:val="28"/>
          <w:lang w:val="en-US" w:eastAsia="zh-CN" w:bidi="ar-SA"/>
        </w:rPr>
        <w:t>根据《中国南方电网有限责任公司保密工作管理办法》、《南方电网绿能科技（广东）有限公司非招标采购管理细则》规定，及为落实产业投资集团办公室《关于进一步加强公司保密管理工作的通知》，进一步严肃保密工作纪律，严守保密工作红线底线，彻底堵塞失泄密漏洞，配备配齐符合要求的涉密计算机、打印机等，现申请采购在国家保密电脑及保密打印机目录内的保密电脑及保密打印机。预计采购金额为49970元（肆万玖仟玖佰柒拾元整），拟通过零星采购实施。中标评定标准为符合保密资质及技术规范书要求报价供应商中选定报价最低者中标。</w:t>
      </w:r>
    </w:p>
    <w:p>
      <w:pPr>
        <w:pStyle w:val="5"/>
        <w:rPr>
          <w:rFonts w:hint="eastAsia" w:ascii="仿宋" w:hAnsi="仿宋" w:eastAsia="仿宋" w:cs="仿宋"/>
        </w:rPr>
      </w:pPr>
      <w:r>
        <w:rPr>
          <w:rFonts w:hint="eastAsia" w:ascii="仿宋" w:hAnsi="仿宋" w:eastAsia="仿宋" w:cs="仿宋"/>
        </w:rPr>
        <w:t>项目目标</w:t>
      </w:r>
      <w:bookmarkEnd w:id="16"/>
    </w:p>
    <w:p>
      <w:p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本项目的目标是：采购</w:t>
      </w:r>
      <w:r>
        <w:rPr>
          <w:rFonts w:hint="eastAsia" w:ascii="仿宋" w:hAnsi="仿宋" w:eastAsia="仿宋" w:cs="仿宋"/>
          <w:sz w:val="28"/>
          <w:szCs w:val="28"/>
          <w:lang w:val="en-US" w:eastAsia="zh-CN"/>
        </w:rPr>
        <w:t>涉密计算机、打印机及其配套软件等</w:t>
      </w:r>
      <w:r>
        <w:rPr>
          <w:rFonts w:hint="eastAsia" w:ascii="仿宋" w:hAnsi="仿宋" w:eastAsia="仿宋" w:cs="仿宋"/>
          <w:sz w:val="28"/>
          <w:szCs w:val="28"/>
        </w:rPr>
        <w:t>。</w:t>
      </w:r>
    </w:p>
    <w:p>
      <w:pPr>
        <w:pStyle w:val="5"/>
        <w:rPr>
          <w:rFonts w:hint="eastAsia" w:ascii="仿宋" w:hAnsi="仿宋" w:eastAsia="仿宋" w:cs="仿宋"/>
        </w:rPr>
      </w:pPr>
      <w:bookmarkStart w:id="17" w:name="_Toc12309"/>
      <w:r>
        <w:rPr>
          <w:rFonts w:hint="eastAsia" w:ascii="仿宋" w:hAnsi="仿宋" w:eastAsia="仿宋" w:cs="仿宋"/>
        </w:rPr>
        <w:t>项目内容</w:t>
      </w:r>
      <w:bookmarkEnd w:id="10"/>
      <w:bookmarkEnd w:id="17"/>
      <w:bookmarkStart w:id="18" w:name="_Toc197719624"/>
      <w:bookmarkStart w:id="19" w:name="_Toc198288469"/>
    </w:p>
    <w:p>
      <w:pPr>
        <w:spacing w:line="360" w:lineRule="auto"/>
        <w:ind w:firstLine="560" w:firstLineChars="200"/>
        <w:rPr>
          <w:rFonts w:ascii="仿宋" w:hAnsi="仿宋" w:eastAsia="仿宋" w:cs="仿宋"/>
          <w:sz w:val="28"/>
          <w:szCs w:val="28"/>
        </w:rPr>
      </w:pPr>
      <w:r>
        <w:rPr>
          <w:rFonts w:hint="eastAsia" w:ascii="仿宋" w:hAnsi="仿宋" w:eastAsia="仿宋" w:cs="仿宋"/>
          <w:sz w:val="28"/>
          <w:szCs w:val="28"/>
        </w:rPr>
        <w:t>具体参数如下：</w:t>
      </w:r>
    </w:p>
    <w:tbl>
      <w:tblPr>
        <w:tblStyle w:val="13"/>
        <w:tblW w:w="4900" w:type="pct"/>
        <w:jc w:val="center"/>
        <w:tblLayout w:type="fixed"/>
        <w:tblCellMar>
          <w:top w:w="0" w:type="dxa"/>
          <w:left w:w="108" w:type="dxa"/>
          <w:bottom w:w="0" w:type="dxa"/>
          <w:right w:w="108" w:type="dxa"/>
        </w:tblCellMar>
      </w:tblPr>
      <w:tblGrid>
        <w:gridCol w:w="656"/>
        <w:gridCol w:w="1164"/>
        <w:gridCol w:w="1104"/>
        <w:gridCol w:w="3420"/>
        <w:gridCol w:w="996"/>
        <w:gridCol w:w="1012"/>
      </w:tblGrid>
      <w:tr>
        <w:tblPrEx>
          <w:tblCellMar>
            <w:top w:w="0" w:type="dxa"/>
            <w:left w:w="108" w:type="dxa"/>
            <w:bottom w:w="0" w:type="dxa"/>
            <w:right w:w="108" w:type="dxa"/>
          </w:tblCellMar>
        </w:tblPrEx>
        <w:trPr>
          <w:trHeight w:val="842"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cs="宋体"/>
                <w:b/>
                <w:bCs/>
                <w:color w:val="000000"/>
                <w:sz w:val="18"/>
                <w:szCs w:val="18"/>
              </w:rPr>
            </w:pPr>
            <w:bookmarkStart w:id="20" w:name="_Toc293308323"/>
            <w:bookmarkStart w:id="21" w:name="_Toc198702473"/>
            <w:r>
              <w:rPr>
                <w:rFonts w:hint="eastAsia" w:ascii="宋体" w:hAnsi="宋体" w:cs="宋体"/>
                <w:b/>
                <w:bCs/>
                <w:color w:val="000000"/>
                <w:kern w:val="0"/>
                <w:sz w:val="18"/>
                <w:szCs w:val="18"/>
                <w:lang w:bidi="ar"/>
              </w:rPr>
              <w:t>序号</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设备或服务名称</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品牌及型号</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kern w:val="0"/>
                <w:sz w:val="18"/>
                <w:szCs w:val="18"/>
                <w:lang w:val="en-US" w:eastAsia="zh-CN" w:bidi="ar"/>
              </w:rPr>
            </w:pPr>
            <w:r>
              <w:rPr>
                <w:rFonts w:hint="eastAsia" w:ascii="宋体" w:hAnsi="宋体" w:eastAsia="宋体" w:cs="宋体"/>
                <w:b/>
                <w:bCs/>
                <w:color w:val="000000"/>
                <w:kern w:val="0"/>
                <w:sz w:val="18"/>
                <w:szCs w:val="18"/>
                <w:lang w:val="en-US" w:eastAsia="zh-CN" w:bidi="ar"/>
              </w:rPr>
              <w:t>基本参数</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最高限价（元）</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b/>
                <w:bCs/>
                <w:color w:val="000000"/>
                <w:kern w:val="0"/>
                <w:sz w:val="18"/>
                <w:szCs w:val="18"/>
                <w:lang w:val="en-US" w:eastAsia="zh-CN" w:bidi="ar"/>
              </w:rPr>
            </w:pPr>
            <w:r>
              <w:rPr>
                <w:rFonts w:hint="eastAsia" w:ascii="宋体" w:hAnsi="宋体" w:cs="宋体"/>
                <w:b/>
                <w:bCs/>
                <w:color w:val="000000"/>
                <w:kern w:val="0"/>
                <w:sz w:val="18"/>
                <w:szCs w:val="18"/>
                <w:lang w:val="en-US" w:eastAsia="zh-CN" w:bidi="ar"/>
              </w:rPr>
              <w:t>预估数量</w:t>
            </w:r>
          </w:p>
        </w:tc>
      </w:tr>
      <w:tr>
        <w:trPr>
          <w:trHeight w:val="842"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pPr>
              <w:widowControl/>
              <w:jc w:val="both"/>
              <w:textAlignment w:val="center"/>
              <w:rPr>
                <w:rFonts w:hint="eastAsia" w:ascii="宋体" w:hAnsi="宋体" w:cs="宋体"/>
                <w:b/>
                <w:bCs/>
                <w:color w:val="000000"/>
                <w:kern w:val="0"/>
                <w:sz w:val="18"/>
                <w:szCs w:val="18"/>
                <w:lang w:val="en-US" w:eastAsia="zh-CN" w:bidi="ar"/>
              </w:rPr>
            </w:pPr>
            <w:r>
              <w:rPr>
                <w:rFonts w:hint="eastAsia" w:ascii="宋体" w:hAnsi="宋体"/>
                <w:sz w:val="18"/>
                <w:szCs w:val="18"/>
                <w:lang w:eastAsia="zh-CN"/>
              </w:rPr>
              <w:t>（一）、保密套件</w:t>
            </w:r>
          </w:p>
        </w:tc>
      </w:tr>
      <w:tr>
        <w:trPr>
          <w:trHeight w:val="49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sz w:val="18"/>
                <w:szCs w:val="18"/>
                <w:lang w:eastAsia="zh-CN"/>
              </w:rPr>
            </w:pPr>
            <w:r>
              <w:rPr>
                <w:rFonts w:hint="eastAsia" w:ascii="宋体" w:hAnsi="宋体" w:cs="宋体"/>
                <w:color w:val="000000"/>
                <w:kern w:val="0"/>
                <w:sz w:val="18"/>
                <w:szCs w:val="18"/>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sz w:val="18"/>
                <w:szCs w:val="18"/>
                <w:lang w:eastAsia="zh-CN"/>
              </w:rPr>
            </w:pPr>
            <w:r>
              <w:rPr>
                <w:rFonts w:hint="eastAsia" w:ascii="宋体" w:hAnsi="宋体" w:eastAsia="宋体" w:cs="Times New Roman"/>
                <w:sz w:val="18"/>
                <w:szCs w:val="18"/>
                <w:lang w:val="en-US" w:eastAsia="zh-CN"/>
              </w:rPr>
              <w:t>涉密专用计算机</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sz w:val="18"/>
                <w:szCs w:val="18"/>
              </w:rPr>
            </w:pPr>
            <w:r>
              <w:rPr>
                <w:rFonts w:hint="eastAsia" w:ascii="宋体" w:hAnsi="宋体" w:eastAsia="宋体" w:cs="Times New Roman"/>
                <w:sz w:val="18"/>
                <w:szCs w:val="18"/>
                <w:lang w:eastAsia="zh-CN"/>
              </w:rPr>
              <w:t>天玥TR1260</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eastAsia="zh-CN"/>
              </w:rPr>
              <w:t>飞腾腾锐D2000/2.3GHz/麒麟桌面操作系统SV2.11.2/8G 内存/120GB SSD系统盘+1TB HDD数据盘/23.8英寸显示器</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8300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291"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2"/>
                <w:sz w:val="18"/>
                <w:szCs w:val="18"/>
                <w:lang w:val="en-US" w:eastAsia="zh-CN" w:bidi="ar-SA"/>
              </w:rPr>
            </w:pPr>
            <w:bookmarkStart w:id="22" w:name="_Toc27460"/>
            <w:r>
              <w:rPr>
                <w:rFonts w:hint="eastAsia" w:ascii="宋体" w:hAnsi="宋体" w:cs="宋体"/>
                <w:color w:val="000000"/>
                <w:kern w:val="0"/>
                <w:sz w:val="18"/>
                <w:szCs w:val="18"/>
                <w:lang w:val="en-US" w:eastAsia="zh-CN" w:bidi="ar"/>
              </w:rPr>
              <w:t>2</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kern w:val="2"/>
                <w:sz w:val="18"/>
                <w:szCs w:val="18"/>
                <w:lang w:val="en-US" w:eastAsia="zh-CN" w:bidi="ar-SA"/>
              </w:rPr>
            </w:pPr>
            <w:r>
              <w:rPr>
                <w:rFonts w:hint="eastAsia" w:ascii="宋体" w:hAnsi="宋体" w:eastAsia="宋体" w:cs="Times New Roman"/>
                <w:sz w:val="18"/>
                <w:szCs w:val="18"/>
                <w:lang w:val="en-US" w:eastAsia="zh-CN"/>
              </w:rPr>
              <w:t>专用台式机配件三合一</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宋体"/>
                <w:color w:val="000000"/>
                <w:kern w:val="2"/>
                <w:sz w:val="18"/>
                <w:szCs w:val="18"/>
                <w:lang w:val="en-US" w:eastAsia="zh-CN" w:bidi="ar-SA"/>
              </w:rPr>
            </w:pPr>
            <w:r>
              <w:rPr>
                <w:rFonts w:hint="eastAsia" w:ascii="宋体" w:hAnsi="宋体" w:eastAsia="宋体" w:cs="Times New Roman"/>
                <w:sz w:val="18"/>
                <w:szCs w:val="18"/>
                <w:lang w:val="en-US" w:eastAsia="zh-CN"/>
              </w:rPr>
              <w:t>中孚</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中孚三合一硬件模块+16G红盘</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830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9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3</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流式软件</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金山</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WPS Office2019 for Linux专业版办公软件V11</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 xml:space="preserve">550 </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343"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版式软件</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福昕</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福昕OFD版式办公套件软件（Linux版）V8.0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 xml:space="preserve">490 </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346"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5</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防病毒系统</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北信源防病毒系统（涉密专用计算平台网络版）V3.0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Times New Roman"/>
                <w:sz w:val="18"/>
                <w:szCs w:val="18"/>
                <w:lang w:val="en-US" w:eastAsia="zh-CN"/>
              </w:rPr>
              <w:t>570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394"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6</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身份鉴别系统</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北信源终端安全登录系统 （涉密专用计算平台版） V1.0</w:t>
            </w:r>
            <w:bookmarkStart w:id="34" w:name="_GoBack"/>
            <w:bookmarkEnd w:id="34"/>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1140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322"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7</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安全审计</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北信源主机监控与审计系统 （涉密专用计算平台版） V1.2</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2470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406"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8</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安全审计</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北信源</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北信源打印刻录安全监控与审计系统（涉密专用计算平台版）V6.0</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1050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206"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9</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红黑电源</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航天润普</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航天润普HT-301</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320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23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10</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视频干扰仪</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金城微机</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金城微机视频信息保护系统JCP-5H1</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1450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30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11</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多功能打印机</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bidi="ar"/>
              </w:rPr>
            </w:pPr>
            <w:r>
              <w:rPr>
                <w:rFonts w:hint="eastAsia" w:ascii="宋体" w:hAnsi="宋体" w:eastAsia="宋体" w:cs="Times New Roman"/>
                <w:sz w:val="18"/>
                <w:szCs w:val="18"/>
                <w:lang w:val="en-US" w:eastAsia="zh-CN"/>
              </w:rPr>
              <w:t>奔图</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val="en-US" w:eastAsia="zh-CN"/>
              </w:rPr>
              <w:t>彩色激光多功能一体机CM7115DN</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宋体"/>
                <w:color w:val="000000"/>
                <w:kern w:val="0"/>
                <w:sz w:val="18"/>
                <w:szCs w:val="18"/>
                <w:lang w:val="en-US" w:eastAsia="zh-CN" w:bidi="ar"/>
              </w:rPr>
            </w:pPr>
            <w:r>
              <w:rPr>
                <w:rFonts w:hint="eastAsia" w:ascii="宋体" w:hAnsi="宋体" w:eastAsia="宋体" w:cs="Times New Roman"/>
                <w:sz w:val="18"/>
                <w:szCs w:val="18"/>
                <w:lang w:val="en-US" w:eastAsia="zh-CN"/>
              </w:rPr>
              <w:t>8800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eastAsia="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r>
      <w:tr>
        <w:trPr>
          <w:trHeight w:val="300" w:hRule="atLeast"/>
          <w:jc w:val="center"/>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pPr>
              <w:widowControl/>
              <w:jc w:val="both"/>
              <w:textAlignment w:val="center"/>
              <w:rPr>
                <w:rFonts w:hint="eastAsia" w:ascii="宋体" w:hAnsi="宋体" w:cs="宋体"/>
                <w:color w:val="000000"/>
                <w:kern w:val="0"/>
                <w:sz w:val="18"/>
                <w:szCs w:val="18"/>
                <w:lang w:val="en-US" w:eastAsia="zh-CN" w:bidi="ar"/>
              </w:rPr>
            </w:pPr>
            <w:r>
              <w:rPr>
                <w:rFonts w:hint="eastAsia" w:ascii="宋体" w:hAnsi="宋体" w:eastAsia="宋体" w:cs="Times New Roman"/>
                <w:sz w:val="18"/>
                <w:szCs w:val="18"/>
                <w:lang w:eastAsia="zh-CN"/>
              </w:rPr>
              <w:t>（二）、国产自主可控X86桌面办公终端</w:t>
            </w:r>
          </w:p>
        </w:tc>
      </w:tr>
      <w:tr>
        <w:trPr>
          <w:trHeight w:val="300" w:hRule="atLeast"/>
          <w:jc w:val="center"/>
        </w:trPr>
        <w:tc>
          <w:tcPr>
            <w:tcW w:w="392"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1</w:t>
            </w:r>
          </w:p>
        </w:tc>
        <w:tc>
          <w:tcPr>
            <w:tcW w:w="696"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国产自主可控</w:t>
            </w:r>
          </w:p>
          <w:p>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eastAsia="宋体" w:cs="Times New Roman"/>
                <w:sz w:val="18"/>
                <w:szCs w:val="18"/>
                <w:lang w:val="en-US" w:eastAsia="zh-CN"/>
              </w:rPr>
              <w:t>X86桌面办公终端</w:t>
            </w:r>
          </w:p>
        </w:tc>
        <w:tc>
          <w:tcPr>
            <w:tcW w:w="660"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eastAsia="宋体" w:cs="Times New Roman"/>
                <w:sz w:val="18"/>
                <w:szCs w:val="18"/>
                <w:lang w:val="en-US" w:eastAsia="zh-CN"/>
              </w:rPr>
              <w:t>/</w:t>
            </w:r>
          </w:p>
        </w:tc>
        <w:tc>
          <w:tcPr>
            <w:tcW w:w="2047" w:type="pct"/>
            <w:tcBorders>
              <w:top w:val="single" w:color="000000" w:sz="4" w:space="0"/>
              <w:left w:val="single" w:color="000000" w:sz="4" w:space="0"/>
              <w:bottom w:val="single" w:color="000000" w:sz="4" w:space="0"/>
              <w:right w:val="single" w:color="000000" w:sz="4" w:space="0"/>
            </w:tcBorders>
            <w:noWrap w:val="0"/>
            <w:vAlign w:val="center"/>
          </w:tcPr>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显示器：与主机同一品牌，屏幕尺寸：27英寸，分辨率：1920x1080或以上，带HDMI+DP或更多接口组合，支持壁挂</w:t>
            </w:r>
          </w:p>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★▲处理器：自主可控芯片，采用X86架构处理器，≥8核，主频≥ 2.3GHz，需提供 CPU 品牌、型号、产地等自主可控说明</w:t>
            </w:r>
          </w:p>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▲内存：8GB DDR4 2666MHz或以上</w:t>
            </w:r>
          </w:p>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▲存储：256GB 固态硬盘（M.2 SSD 或 UFS3.0）+500GB 机械硬盘或以上（7200 rpm HDD），硬盘不返还服务；</w:t>
            </w:r>
          </w:p>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显卡：集成显卡或独立显卡</w:t>
            </w:r>
          </w:p>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接口：前面板2个USB 3.0或以上，总USB3.0接口不少于4个，同时带HDMI+DP或更多接口组合</w:t>
            </w:r>
          </w:p>
          <w:p>
            <w:pPr>
              <w:adjustRightInd w:val="0"/>
              <w:snapToGrid w:val="0"/>
              <w:jc w:val="center"/>
              <w:rPr>
                <w:rFonts w:hint="eastAsia" w:ascii="宋体" w:hAnsi="宋体" w:eastAsia="宋体" w:cs="Times New Roman"/>
                <w:sz w:val="18"/>
                <w:szCs w:val="18"/>
                <w:lang w:val="en-US" w:eastAsia="zh-CN"/>
              </w:rPr>
            </w:pPr>
            <w:r>
              <w:rPr>
                <w:rFonts w:hint="eastAsia" w:ascii="宋体" w:hAnsi="宋体" w:eastAsia="宋体" w:cs="Times New Roman"/>
                <w:sz w:val="18"/>
                <w:szCs w:val="18"/>
                <w:lang w:val="en-US" w:eastAsia="zh-CN"/>
              </w:rPr>
              <w:t>配件：原装无线键盘鼠标</w:t>
            </w:r>
          </w:p>
          <w:p>
            <w:pPr>
              <w:adjustRightInd w:val="0"/>
              <w:snapToGrid w:val="0"/>
              <w:jc w:val="center"/>
              <w:rPr>
                <w:rFonts w:hint="eastAsia" w:ascii="宋体" w:hAnsi="宋体" w:eastAsia="宋体" w:cs="Times New Roman"/>
                <w:kern w:val="2"/>
                <w:sz w:val="18"/>
                <w:szCs w:val="18"/>
                <w:lang w:val="en-US" w:eastAsia="zh-CN" w:bidi="ar-SA"/>
              </w:rPr>
            </w:pPr>
            <w:r>
              <w:rPr>
                <w:rFonts w:hint="eastAsia" w:ascii="宋体" w:hAnsi="宋体" w:eastAsia="宋体" w:cs="Times New Roman"/>
                <w:sz w:val="18"/>
                <w:szCs w:val="18"/>
                <w:lang w:val="en-US" w:eastAsia="zh-CN"/>
              </w:rPr>
              <w:t>★操作系统：支持Windows、统信或麒麟或普华等主流自主可控桌面操作系统</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default" w:ascii="宋体" w:hAnsi="宋体" w:eastAsia="宋体" w:cs="Times New Roman"/>
                <w:sz w:val="18"/>
                <w:szCs w:val="18"/>
                <w:lang w:val="en-US" w:eastAsia="zh-CN"/>
              </w:rPr>
            </w:pPr>
            <w:r>
              <w:rPr>
                <w:rFonts w:hint="eastAsia" w:ascii="宋体" w:hAnsi="宋体" w:cs="Times New Roman"/>
                <w:sz w:val="18"/>
                <w:szCs w:val="18"/>
                <w:lang w:val="en-US" w:eastAsia="zh-CN"/>
              </w:rPr>
              <w:t>24000</w:t>
            </w:r>
          </w:p>
        </w:tc>
        <w:tc>
          <w:tcPr>
            <w:tcW w:w="605" w:type="pct"/>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default" w:ascii="宋体" w:hAnsi="宋体" w:cs="宋体"/>
                <w:color w:val="000000"/>
                <w:kern w:val="0"/>
                <w:sz w:val="18"/>
                <w:szCs w:val="18"/>
                <w:lang w:val="en-US" w:eastAsia="zh-CN" w:bidi="ar"/>
              </w:rPr>
            </w:pPr>
            <w:r>
              <w:rPr>
                <w:rFonts w:hint="eastAsia" w:ascii="宋体" w:hAnsi="宋体" w:cs="宋体"/>
                <w:color w:val="000000"/>
                <w:kern w:val="0"/>
                <w:sz w:val="18"/>
                <w:szCs w:val="18"/>
                <w:lang w:val="en-US" w:eastAsia="zh-CN" w:bidi="ar"/>
              </w:rPr>
              <w:t>4</w:t>
            </w:r>
          </w:p>
        </w:tc>
      </w:tr>
      <w:bookmarkEnd w:id="20"/>
      <w:bookmarkEnd w:id="21"/>
    </w:tbl>
    <w:p>
      <w:pPr>
        <w:pStyle w:val="5"/>
        <w:rPr>
          <w:rFonts w:hint="eastAsia" w:ascii="仿宋" w:hAnsi="仿宋" w:eastAsia="仿宋" w:cs="仿宋"/>
        </w:rPr>
      </w:pPr>
      <w:bookmarkStart w:id="23" w:name="_Toc168479656"/>
      <w:bookmarkEnd w:id="23"/>
      <w:r>
        <w:rPr>
          <w:rFonts w:hint="eastAsia" w:ascii="仿宋" w:hAnsi="仿宋" w:eastAsia="仿宋" w:cs="仿宋"/>
        </w:rPr>
        <w:t>项目进度要求</w:t>
      </w:r>
      <w:bookmarkEnd w:id="22"/>
    </w:p>
    <w:p>
      <w:pPr>
        <w:pStyle w:val="18"/>
        <w:adjustRightInd w:val="0"/>
        <w:snapToGrid w:val="0"/>
        <w:rPr>
          <w:rFonts w:hint="eastAsia" w:ascii="仿宋" w:hAnsi="仿宋" w:eastAsia="仿宋" w:cs="仿宋"/>
          <w:kern w:val="2"/>
          <w:sz w:val="28"/>
          <w:szCs w:val="28"/>
        </w:rPr>
      </w:pP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必须保证在收到通知书后，</w:t>
      </w:r>
      <w:r>
        <w:rPr>
          <w:rFonts w:hint="eastAsia" w:ascii="仿宋" w:hAnsi="仿宋" w:eastAsia="仿宋" w:cs="仿宋"/>
          <w:kern w:val="2"/>
          <w:sz w:val="28"/>
          <w:szCs w:val="28"/>
          <w:lang w:val="en-US" w:eastAsia="zh-CN"/>
        </w:rPr>
        <w:t>10</w:t>
      </w:r>
      <w:r>
        <w:rPr>
          <w:rFonts w:hint="eastAsia" w:ascii="仿宋" w:hAnsi="仿宋" w:eastAsia="仿宋" w:cs="仿宋"/>
          <w:kern w:val="2"/>
          <w:sz w:val="28"/>
          <w:szCs w:val="28"/>
        </w:rPr>
        <w:t>个工作日内完成所有设备到货</w:t>
      </w:r>
      <w:r>
        <w:rPr>
          <w:rFonts w:hint="eastAsia" w:ascii="仿宋" w:hAnsi="仿宋" w:eastAsia="仿宋" w:cs="仿宋"/>
          <w:kern w:val="2"/>
          <w:sz w:val="28"/>
          <w:szCs w:val="28"/>
          <w:lang w:val="en-US" w:eastAsia="zh-CN"/>
        </w:rPr>
        <w:t>和</w:t>
      </w:r>
      <w:r>
        <w:rPr>
          <w:rFonts w:hint="eastAsia" w:ascii="仿宋" w:hAnsi="仿宋" w:eastAsia="仿宋" w:cs="仿宋"/>
          <w:kern w:val="2"/>
          <w:sz w:val="28"/>
          <w:szCs w:val="28"/>
        </w:rPr>
        <w:t>安装与调试工作。</w:t>
      </w:r>
      <w:bookmarkStart w:id="24" w:name="_Toc6010"/>
    </w:p>
    <w:p>
      <w:pPr>
        <w:pStyle w:val="5"/>
        <w:rPr>
          <w:rFonts w:hint="eastAsia" w:ascii="仿宋" w:hAnsi="仿宋" w:eastAsia="仿宋" w:cs="仿宋"/>
        </w:rPr>
      </w:pPr>
      <w:r>
        <w:rPr>
          <w:rFonts w:hint="eastAsia" w:ascii="仿宋" w:hAnsi="仿宋" w:eastAsia="仿宋" w:cs="仿宋"/>
          <w:b/>
          <w:bCs/>
        </w:rPr>
        <w:t>项目</w:t>
      </w:r>
      <w:r>
        <w:rPr>
          <w:rFonts w:hint="eastAsia" w:ascii="仿宋" w:hAnsi="仿宋" w:eastAsia="仿宋" w:cs="仿宋"/>
        </w:rPr>
        <w:t>售后要求</w:t>
      </w:r>
      <w:bookmarkEnd w:id="24"/>
    </w:p>
    <w:p>
      <w:pPr>
        <w:pStyle w:val="6"/>
        <w:rPr>
          <w:rFonts w:hint="eastAsia" w:eastAsia="仿宋" w:cs="仿宋"/>
        </w:rPr>
      </w:pPr>
      <w:bookmarkStart w:id="25" w:name="_Toc2980"/>
      <w:r>
        <w:rPr>
          <w:rFonts w:hint="eastAsia" w:eastAsia="仿宋" w:cs="仿宋"/>
        </w:rPr>
        <w:t>项目质保期</w:t>
      </w:r>
      <w:bookmarkEnd w:id="25"/>
    </w:p>
    <w:p>
      <w:pPr>
        <w:pStyle w:val="6"/>
        <w:rPr>
          <w:rFonts w:hint="eastAsia" w:eastAsia="仿宋" w:cs="仿宋"/>
        </w:rPr>
      </w:pPr>
      <w:r>
        <w:rPr>
          <w:rFonts w:hint="eastAsia" w:eastAsia="仿宋" w:cs="仿宋"/>
          <w:kern w:val="0"/>
          <w:sz w:val="28"/>
          <w:szCs w:val="28"/>
        </w:rPr>
        <w:t>本项目质保期根据项目设备参数内服务要求保持一致。</w:t>
      </w:r>
      <w:bookmarkStart w:id="26" w:name="_Toc13171"/>
      <w:bookmarkStart w:id="27" w:name="_Toc28561"/>
      <w:r>
        <w:rPr>
          <w:rFonts w:hint="eastAsia" w:eastAsia="仿宋" w:cs="仿宋"/>
        </w:rPr>
        <w:t>设备安装和技术支持服务</w:t>
      </w:r>
      <w:bookmarkEnd w:id="26"/>
      <w:bookmarkEnd w:id="27"/>
    </w:p>
    <w:p>
      <w:pPr>
        <w:adjustRightInd w:val="0"/>
        <w:snapToGrid w:val="0"/>
        <w:spacing w:line="360" w:lineRule="auto"/>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所有设备必须按照</w:t>
      </w:r>
      <w:r>
        <w:rPr>
          <w:rFonts w:hint="eastAsia" w:ascii="仿宋" w:hAnsi="仿宋" w:eastAsia="仿宋" w:cs="仿宋"/>
          <w:kern w:val="0"/>
          <w:sz w:val="28"/>
          <w:szCs w:val="28"/>
          <w:lang w:eastAsia="zh-CN"/>
        </w:rPr>
        <w:t>需方</w:t>
      </w:r>
      <w:r>
        <w:rPr>
          <w:rFonts w:hint="eastAsia" w:ascii="仿宋" w:hAnsi="仿宋" w:eastAsia="仿宋" w:cs="仿宋"/>
          <w:kern w:val="0"/>
          <w:sz w:val="28"/>
          <w:szCs w:val="28"/>
        </w:rPr>
        <w:t>的管理流程和规定完成供货和登记工作，并在规定期限内完成配送、安装、调试和验收。</w:t>
      </w:r>
    </w:p>
    <w:p>
      <w:pPr>
        <w:pStyle w:val="6"/>
        <w:rPr>
          <w:rFonts w:hint="eastAsia" w:eastAsia="仿宋" w:cs="仿宋"/>
        </w:rPr>
      </w:pPr>
      <w:bookmarkStart w:id="28" w:name="_Toc8978"/>
      <w:r>
        <w:rPr>
          <w:rFonts w:hint="eastAsia" w:eastAsia="仿宋" w:cs="仿宋"/>
        </w:rPr>
        <w:t>项目售后要求</w:t>
      </w:r>
      <w:bookmarkEnd w:id="28"/>
    </w:p>
    <w:p>
      <w:pPr>
        <w:rPr>
          <w:rFonts w:hint="eastAsia" w:ascii="仿宋" w:hAnsi="仿宋" w:eastAsia="仿宋" w:cs="仿宋"/>
        </w:rPr>
      </w:pPr>
    </w:p>
    <w:p>
      <w:pPr>
        <w:pStyle w:val="18"/>
        <w:numPr>
          <w:ilvl w:val="0"/>
          <w:numId w:val="0"/>
        </w:numPr>
        <w:adjustRightInd w:val="0"/>
        <w:snapToGrid w:val="0"/>
        <w:spacing w:line="360" w:lineRule="auto"/>
        <w:ind w:firstLine="560" w:firstLineChars="200"/>
        <w:rPr>
          <w:rFonts w:hint="eastAsia" w:ascii="仿宋" w:hAnsi="仿宋" w:eastAsia="仿宋" w:cs="仿宋"/>
          <w:kern w:val="2"/>
          <w:sz w:val="28"/>
          <w:szCs w:val="28"/>
        </w:rPr>
      </w:pPr>
      <w:r>
        <w:rPr>
          <w:rFonts w:hint="eastAsia" w:ascii="仿宋" w:hAnsi="仿宋" w:eastAsia="仿宋" w:cs="仿宋"/>
          <w:kern w:val="2"/>
          <w:sz w:val="28"/>
          <w:szCs w:val="28"/>
          <w:lang w:val="en-US" w:eastAsia="zh-CN"/>
        </w:rPr>
        <w:t>1.</w:t>
      </w:r>
      <w:r>
        <w:rPr>
          <w:rFonts w:hint="eastAsia" w:ascii="仿宋" w:hAnsi="仿宋" w:eastAsia="仿宋" w:cs="仿宋"/>
          <w:kern w:val="2"/>
          <w:sz w:val="28"/>
          <w:szCs w:val="28"/>
        </w:rPr>
        <w:t>对本</w:t>
      </w:r>
      <w:r>
        <w:rPr>
          <w:rFonts w:hint="eastAsia" w:ascii="仿宋" w:hAnsi="仿宋" w:eastAsia="仿宋" w:cs="仿宋"/>
          <w:bCs/>
          <w:sz w:val="28"/>
          <w:szCs w:val="28"/>
        </w:rPr>
        <w:t>设备</w:t>
      </w:r>
      <w:r>
        <w:rPr>
          <w:rFonts w:hint="eastAsia" w:ascii="仿宋" w:hAnsi="仿宋" w:eastAsia="仿宋" w:cs="仿宋"/>
          <w:kern w:val="2"/>
          <w:sz w:val="28"/>
          <w:szCs w:val="28"/>
        </w:rPr>
        <w:t>需要提供免费的现场定期检查及维护服务。</w:t>
      </w:r>
    </w:p>
    <w:p>
      <w:pPr>
        <w:pStyle w:val="18"/>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kern w:val="2"/>
          <w:sz w:val="28"/>
          <w:szCs w:val="28"/>
          <w:lang w:val="en-US" w:eastAsia="zh-CN"/>
        </w:rPr>
        <w:t>2.</w:t>
      </w: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应作为</w:t>
      </w:r>
      <w:r>
        <w:rPr>
          <w:rFonts w:hint="eastAsia" w:ascii="仿宋" w:hAnsi="仿宋" w:eastAsia="仿宋" w:cs="仿宋"/>
          <w:bCs/>
          <w:sz w:val="28"/>
          <w:szCs w:val="28"/>
        </w:rPr>
        <w:t>本设备</w:t>
      </w:r>
      <w:r>
        <w:rPr>
          <w:rFonts w:hint="eastAsia" w:ascii="仿宋" w:hAnsi="仿宋" w:eastAsia="仿宋" w:cs="仿宋"/>
          <w:kern w:val="2"/>
          <w:sz w:val="28"/>
          <w:szCs w:val="28"/>
        </w:rPr>
        <w:t>保修的第一联系人，接到</w:t>
      </w:r>
      <w:r>
        <w:rPr>
          <w:rFonts w:hint="eastAsia" w:ascii="仿宋" w:hAnsi="仿宋" w:eastAsia="仿宋" w:cs="仿宋"/>
          <w:kern w:val="2"/>
          <w:sz w:val="28"/>
          <w:szCs w:val="28"/>
          <w:lang w:eastAsia="zh-CN"/>
        </w:rPr>
        <w:t>需方</w:t>
      </w:r>
      <w:r>
        <w:rPr>
          <w:rFonts w:hint="eastAsia" w:ascii="仿宋" w:hAnsi="仿宋" w:eastAsia="仿宋" w:cs="仿宋"/>
          <w:kern w:val="2"/>
          <w:sz w:val="28"/>
          <w:szCs w:val="28"/>
        </w:rPr>
        <w:t>报修后应安排工程师在半天内到达现场检测，经检测鉴定为非人为损坏故障后，须提供原厂售后保修服务并承担与设备原厂关于维修及更换等的协调工作。</w:t>
      </w:r>
    </w:p>
    <w:p>
      <w:pPr>
        <w:pStyle w:val="18"/>
        <w:numPr>
          <w:ilvl w:val="0"/>
          <w:numId w:val="0"/>
        </w:num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kern w:val="2"/>
          <w:sz w:val="28"/>
          <w:szCs w:val="28"/>
          <w:lang w:val="en-US" w:eastAsia="zh-CN"/>
        </w:rPr>
        <w:t>3.</w:t>
      </w:r>
      <w:r>
        <w:rPr>
          <w:rFonts w:hint="eastAsia" w:ascii="仿宋" w:hAnsi="仿宋" w:eastAsia="仿宋" w:cs="仿宋"/>
          <w:kern w:val="2"/>
          <w:sz w:val="28"/>
          <w:szCs w:val="28"/>
        </w:rPr>
        <w:t>配件维修期间，</w:t>
      </w:r>
      <w:r>
        <w:rPr>
          <w:rFonts w:hint="eastAsia" w:ascii="仿宋" w:hAnsi="仿宋" w:eastAsia="仿宋" w:cs="仿宋"/>
          <w:kern w:val="2"/>
          <w:sz w:val="28"/>
          <w:szCs w:val="28"/>
          <w:lang w:eastAsia="zh-CN"/>
        </w:rPr>
        <w:t>供方</w:t>
      </w:r>
      <w:r>
        <w:rPr>
          <w:rFonts w:hint="eastAsia" w:ascii="仿宋" w:hAnsi="仿宋" w:eastAsia="仿宋" w:cs="仿宋"/>
          <w:kern w:val="2"/>
          <w:sz w:val="28"/>
          <w:szCs w:val="28"/>
        </w:rPr>
        <w:t>应每日主动反馈配件维修进度。为保障用户正常办公一般配件维修时长超过2工作日，维修期间应免费提供同型号的备件更换服务，维修完成后5个工作日内，进行设备使用情况回访反馈。故障设备按要求执行更换。</w:t>
      </w:r>
    </w:p>
    <w:p>
      <w:pPr>
        <w:pStyle w:val="5"/>
        <w:rPr>
          <w:rFonts w:hint="eastAsia" w:ascii="仿宋" w:hAnsi="仿宋" w:eastAsia="仿宋" w:cs="仿宋"/>
        </w:rPr>
      </w:pPr>
      <w:bookmarkStart w:id="29" w:name="_Toc835"/>
      <w:r>
        <w:rPr>
          <w:rFonts w:hint="eastAsia" w:ascii="仿宋" w:hAnsi="仿宋" w:eastAsia="仿宋" w:cs="仿宋"/>
        </w:rPr>
        <w:t>质量要求</w:t>
      </w:r>
      <w:bookmarkEnd w:id="29"/>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由于</w:t>
      </w:r>
      <w:r>
        <w:rPr>
          <w:rFonts w:hint="eastAsia" w:ascii="仿宋" w:hAnsi="仿宋" w:eastAsia="仿宋" w:cs="仿宋"/>
          <w:sz w:val="28"/>
          <w:szCs w:val="28"/>
          <w:lang w:eastAsia="zh-CN"/>
        </w:rPr>
        <w:t>供方</w:t>
      </w:r>
      <w:r>
        <w:rPr>
          <w:rFonts w:hint="eastAsia" w:ascii="仿宋" w:hAnsi="仿宋" w:eastAsia="仿宋" w:cs="仿宋"/>
          <w:sz w:val="28"/>
          <w:szCs w:val="28"/>
        </w:rPr>
        <w:t>质量安全措施不力造成研究质量安全事故的责任，以及由此发生的费用和损失，由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必须提供全新的设备。</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设备到达现场后，</w:t>
      </w:r>
      <w:r>
        <w:rPr>
          <w:rFonts w:hint="eastAsia" w:ascii="仿宋" w:hAnsi="仿宋" w:eastAsia="仿宋" w:cs="仿宋"/>
          <w:sz w:val="28"/>
          <w:szCs w:val="28"/>
          <w:lang w:eastAsia="zh-CN"/>
        </w:rPr>
        <w:t>供方</w:t>
      </w:r>
      <w:r>
        <w:rPr>
          <w:rFonts w:hint="eastAsia" w:ascii="仿宋" w:hAnsi="仿宋" w:eastAsia="仿宋" w:cs="仿宋"/>
          <w:sz w:val="28"/>
          <w:szCs w:val="28"/>
        </w:rPr>
        <w:t>须按</w:t>
      </w:r>
      <w:r>
        <w:rPr>
          <w:rFonts w:hint="eastAsia" w:ascii="仿宋" w:hAnsi="仿宋" w:eastAsia="仿宋" w:cs="仿宋"/>
          <w:sz w:val="28"/>
          <w:szCs w:val="28"/>
          <w:lang w:eastAsia="zh-CN"/>
        </w:rPr>
        <w:t>需方</w:t>
      </w:r>
      <w:r>
        <w:rPr>
          <w:rFonts w:hint="eastAsia" w:ascii="仿宋" w:hAnsi="仿宋" w:eastAsia="仿宋" w:cs="仿宋"/>
          <w:sz w:val="28"/>
          <w:szCs w:val="28"/>
        </w:rPr>
        <w:t>需求对设备进行安装、调试。</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要求</w:t>
      </w:r>
      <w:r>
        <w:rPr>
          <w:rFonts w:hint="eastAsia" w:ascii="仿宋" w:hAnsi="仿宋" w:eastAsia="仿宋" w:cs="仿宋"/>
          <w:sz w:val="28"/>
          <w:szCs w:val="28"/>
          <w:lang w:eastAsia="zh-CN"/>
        </w:rPr>
        <w:t>供方</w:t>
      </w:r>
      <w:r>
        <w:rPr>
          <w:rFonts w:hint="eastAsia" w:ascii="仿宋" w:hAnsi="仿宋" w:eastAsia="仿宋" w:cs="仿宋"/>
          <w:sz w:val="28"/>
          <w:szCs w:val="28"/>
        </w:rPr>
        <w:t>必须具有良好信誉和相关实力的技术队伍。</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应本着认真负责态度，组织技术队伍，做好投标的整体方案，并书面提出长期保修、维护、服务以及今后技术支持的措施计划和承诺。</w:t>
      </w:r>
    </w:p>
    <w:p>
      <w:pPr>
        <w:numPr>
          <w:ilvl w:val="0"/>
          <w:numId w:val="3"/>
        </w:numPr>
        <w:spacing w:line="360" w:lineRule="auto"/>
        <w:rPr>
          <w:rFonts w:hint="eastAsia" w:ascii="仿宋" w:hAnsi="仿宋" w:eastAsia="仿宋" w:cs="仿宋"/>
          <w:sz w:val="28"/>
          <w:szCs w:val="28"/>
        </w:rPr>
      </w:pPr>
      <w:r>
        <w:rPr>
          <w:rFonts w:hint="eastAsia" w:ascii="仿宋" w:hAnsi="仿宋" w:eastAsia="仿宋" w:cs="仿宋"/>
          <w:sz w:val="28"/>
          <w:szCs w:val="28"/>
        </w:rPr>
        <w:t>由于</w:t>
      </w:r>
      <w:r>
        <w:rPr>
          <w:rFonts w:hint="eastAsia" w:ascii="仿宋" w:hAnsi="仿宋" w:eastAsia="仿宋" w:cs="仿宋"/>
          <w:sz w:val="28"/>
          <w:szCs w:val="28"/>
          <w:lang w:eastAsia="zh-CN"/>
        </w:rPr>
        <w:t>供方</w:t>
      </w:r>
      <w:r>
        <w:rPr>
          <w:rFonts w:hint="eastAsia" w:ascii="仿宋" w:hAnsi="仿宋" w:eastAsia="仿宋" w:cs="仿宋"/>
          <w:sz w:val="28"/>
          <w:szCs w:val="28"/>
        </w:rPr>
        <w:t>质量安全措施不力造成质量安全事故的责任，以及由此发生的费用和损失，由</w:t>
      </w:r>
      <w:r>
        <w:rPr>
          <w:rFonts w:hint="eastAsia" w:ascii="仿宋" w:hAnsi="仿宋" w:eastAsia="仿宋" w:cs="仿宋"/>
          <w:sz w:val="28"/>
          <w:szCs w:val="28"/>
          <w:lang w:eastAsia="zh-CN"/>
        </w:rPr>
        <w:t>供方</w:t>
      </w:r>
      <w:r>
        <w:rPr>
          <w:rFonts w:hint="eastAsia" w:ascii="仿宋" w:hAnsi="仿宋" w:eastAsia="仿宋" w:cs="仿宋"/>
          <w:sz w:val="28"/>
          <w:szCs w:val="28"/>
        </w:rPr>
        <w:t>承担。</w:t>
      </w:r>
    </w:p>
    <w:p>
      <w:pPr>
        <w:pStyle w:val="5"/>
        <w:rPr>
          <w:rFonts w:hint="eastAsia" w:ascii="仿宋" w:hAnsi="仿宋" w:eastAsia="仿宋" w:cs="仿宋"/>
        </w:rPr>
      </w:pPr>
      <w:bookmarkStart w:id="30" w:name="_Toc26868"/>
      <w:r>
        <w:rPr>
          <w:rFonts w:hint="eastAsia" w:ascii="仿宋" w:hAnsi="仿宋" w:eastAsia="仿宋" w:cs="仿宋"/>
        </w:rPr>
        <w:t>项目交付成果</w:t>
      </w:r>
      <w:bookmarkEnd w:id="30"/>
    </w:p>
    <w:p>
      <w:pPr>
        <w:numPr>
          <w:ilvl w:val="0"/>
          <w:numId w:val="0"/>
        </w:numPr>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供货服务计划，内容包括但不限于设备供货时限承诺、备品备件管理、设备质量保证措施、设备验收保障措施等。</w:t>
      </w:r>
    </w:p>
    <w:p>
      <w:pPr>
        <w:pStyle w:val="5"/>
        <w:rPr>
          <w:rFonts w:hint="eastAsia" w:ascii="仿宋" w:hAnsi="仿宋" w:eastAsia="仿宋" w:cs="仿宋"/>
          <w:sz w:val="28"/>
        </w:rPr>
      </w:pPr>
      <w:bookmarkStart w:id="31" w:name="_Toc10945"/>
      <w:r>
        <w:rPr>
          <w:rFonts w:hint="eastAsia" w:ascii="仿宋" w:hAnsi="仿宋" w:eastAsia="仿宋" w:cs="仿宋"/>
        </w:rPr>
        <w:t>安全保密要求</w:t>
      </w:r>
      <w:bookmarkEnd w:id="31"/>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lang w:eastAsia="zh-CN"/>
        </w:rPr>
        <w:t>供方</w:t>
      </w:r>
      <w:r>
        <w:rPr>
          <w:rFonts w:hint="eastAsia" w:ascii="仿宋" w:hAnsi="仿宋" w:eastAsia="仿宋" w:cs="仿宋"/>
          <w:sz w:val="28"/>
          <w:szCs w:val="28"/>
        </w:rPr>
        <w:t>在服务期间，负有保护</w:t>
      </w:r>
      <w:r>
        <w:rPr>
          <w:rFonts w:hint="eastAsia" w:ascii="仿宋" w:hAnsi="仿宋" w:eastAsia="仿宋" w:cs="仿宋"/>
          <w:bCs/>
          <w:sz w:val="28"/>
          <w:szCs w:val="28"/>
        </w:rPr>
        <w:t>本项目</w:t>
      </w:r>
      <w:r>
        <w:rPr>
          <w:rFonts w:hint="eastAsia" w:ascii="仿宋" w:hAnsi="仿宋" w:eastAsia="仿宋" w:cs="仿宋"/>
          <w:sz w:val="28"/>
          <w:szCs w:val="28"/>
        </w:rPr>
        <w:t>的网络安全、信息安全和系统数据安全的义务和责任；负有保护所持有、接触的属于或涉及商业秘密的信息安全的义务和责任。</w:t>
      </w:r>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rPr>
        <w:t>在现场服务过程中，</w:t>
      </w:r>
      <w:r>
        <w:rPr>
          <w:rFonts w:hint="eastAsia" w:ascii="仿宋" w:hAnsi="仿宋" w:eastAsia="仿宋" w:cs="仿宋"/>
          <w:sz w:val="28"/>
          <w:szCs w:val="28"/>
          <w:lang w:eastAsia="zh-CN"/>
        </w:rPr>
        <w:t>供方</w:t>
      </w:r>
      <w:r>
        <w:rPr>
          <w:rFonts w:hint="eastAsia" w:ascii="仿宋" w:hAnsi="仿宋" w:eastAsia="仿宋" w:cs="仿宋"/>
          <w:sz w:val="28"/>
          <w:szCs w:val="28"/>
        </w:rPr>
        <w:t>必须在</w:t>
      </w:r>
      <w:r>
        <w:rPr>
          <w:rFonts w:hint="eastAsia" w:ascii="仿宋" w:hAnsi="仿宋" w:eastAsia="仿宋" w:cs="仿宋"/>
          <w:sz w:val="28"/>
          <w:szCs w:val="28"/>
          <w:lang w:val="en-US" w:eastAsia="zh-CN"/>
        </w:rPr>
        <w:t>需</w:t>
      </w:r>
      <w:r>
        <w:rPr>
          <w:rFonts w:hint="eastAsia" w:ascii="仿宋" w:hAnsi="仿宋" w:eastAsia="仿宋" w:cs="仿宋"/>
          <w:sz w:val="28"/>
          <w:szCs w:val="28"/>
        </w:rPr>
        <w:t>方指定地点办公，并遵守</w:t>
      </w:r>
      <w:r>
        <w:rPr>
          <w:rFonts w:hint="eastAsia" w:ascii="仿宋" w:hAnsi="仿宋" w:eastAsia="仿宋" w:cs="仿宋"/>
          <w:sz w:val="28"/>
          <w:szCs w:val="28"/>
          <w:lang w:val="en-US" w:eastAsia="zh-CN"/>
        </w:rPr>
        <w:t>需</w:t>
      </w:r>
      <w:r>
        <w:rPr>
          <w:rFonts w:hint="eastAsia" w:ascii="仿宋" w:hAnsi="仿宋" w:eastAsia="仿宋" w:cs="仿宋"/>
          <w:sz w:val="28"/>
          <w:szCs w:val="28"/>
        </w:rPr>
        <w:t>方关于第三方人员管理规定要求；未经许可不得以任何方式对保密信息及工作成果进行复制、传播、泄漏、告知，不得将保密信息带离办公场所。</w:t>
      </w:r>
    </w:p>
    <w:p>
      <w:pPr>
        <w:pStyle w:val="19"/>
        <w:numPr>
          <w:ilvl w:val="0"/>
          <w:numId w:val="4"/>
        </w:numPr>
        <w:ind w:firstLineChars="0"/>
        <w:rPr>
          <w:rFonts w:hint="eastAsia" w:ascii="仿宋" w:hAnsi="仿宋" w:eastAsia="仿宋" w:cs="仿宋"/>
          <w:sz w:val="28"/>
          <w:szCs w:val="28"/>
        </w:rPr>
      </w:pPr>
      <w:r>
        <w:rPr>
          <w:rFonts w:hint="eastAsia" w:ascii="仿宋" w:hAnsi="仿宋" w:eastAsia="仿宋" w:cs="仿宋"/>
          <w:sz w:val="28"/>
          <w:szCs w:val="28"/>
        </w:rPr>
        <w:t>无论何种原因导致合同解除或终止，本项目约定下的保密条款、保密内容及相关的违约责任的约定仍然生效。保密期限为签订合同之后至永久，保密范围为项目所涉及的任何资料。</w:t>
      </w:r>
    </w:p>
    <w:p>
      <w:pPr>
        <w:pStyle w:val="5"/>
        <w:rPr>
          <w:rFonts w:hint="eastAsia" w:ascii="仿宋" w:hAnsi="仿宋" w:eastAsia="仿宋" w:cs="仿宋"/>
        </w:rPr>
      </w:pPr>
      <w:bookmarkStart w:id="32" w:name="_Toc15278"/>
      <w:r>
        <w:rPr>
          <w:rFonts w:hint="eastAsia" w:ascii="仿宋" w:hAnsi="仿宋" w:eastAsia="仿宋" w:cs="仿宋"/>
        </w:rPr>
        <w:t>项目验收要求</w:t>
      </w:r>
      <w:bookmarkEnd w:id="32"/>
    </w:p>
    <w:bookmarkEnd w:id="18"/>
    <w:bookmarkEnd w:id="19"/>
    <w:p>
      <w:pPr>
        <w:spacing w:line="360" w:lineRule="auto"/>
        <w:ind w:firstLine="280" w:firstLineChars="100"/>
        <w:rPr>
          <w:rFonts w:hint="default"/>
          <w:lang w:val="en-US" w:eastAsia="zh-CN"/>
        </w:rPr>
      </w:pPr>
      <w:bookmarkStart w:id="33" w:name="_Toc413948021"/>
      <w:bookmarkEnd w:id="33"/>
      <w:r>
        <w:rPr>
          <w:rFonts w:hint="eastAsia" w:ascii="仿宋" w:hAnsi="仿宋" w:eastAsia="仿宋" w:cs="仿宋"/>
          <w:sz w:val="28"/>
          <w:szCs w:val="28"/>
        </w:rPr>
        <w:t>按</w:t>
      </w:r>
      <w:r>
        <w:rPr>
          <w:rFonts w:hint="eastAsia" w:ascii="仿宋" w:hAnsi="仿宋" w:eastAsia="仿宋" w:cs="仿宋"/>
          <w:sz w:val="28"/>
          <w:szCs w:val="28"/>
          <w:lang w:eastAsia="zh-CN"/>
        </w:rPr>
        <w:t>需方</w:t>
      </w:r>
      <w:r>
        <w:rPr>
          <w:rFonts w:hint="eastAsia" w:ascii="仿宋" w:hAnsi="仿宋" w:eastAsia="仿宋" w:cs="仿宋"/>
          <w:sz w:val="28"/>
          <w:szCs w:val="28"/>
        </w:rPr>
        <w:t>的管理制度和要求进行到货验收。</w:t>
      </w:r>
    </w:p>
    <w:sectPr>
      <w:headerReference r:id="rId4" w:type="first"/>
      <w:footerReference r:id="rId6" w:type="first"/>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思源黑体"/>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思源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思源黑体">
    <w:panose1 w:val="020B0500000000000000"/>
    <w:charset w:val="86"/>
    <w:family w:val="auto"/>
    <w:pitch w:val="default"/>
    <w:sig w:usb0="30000083" w:usb1="2BDF3C10" w:usb2="00000016" w:usb3="00000000" w:csb0="602E0107" w:csb1="00000000"/>
  </w:font>
  <w:font w:name="仿宋_GB2312">
    <w:altName w:val="思源黑体"/>
    <w:panose1 w:val="02010609030101010101"/>
    <w:charset w:val="86"/>
    <w:family w:val="modern"/>
    <w:pitch w:val="default"/>
    <w:sig w:usb0="00000000" w:usb1="00000000" w:usb2="00000000" w:usb3="00000000" w:csb0="00040000" w:csb1="00000000"/>
  </w:font>
  <w:font w:name="仿宋">
    <w:altName w:val="思源黑体"/>
    <w:panose1 w:val="02010609060101010101"/>
    <w:charset w:val="86"/>
    <w:family w:val="auto"/>
    <w:pitch w:val="default"/>
    <w:sig w:usb0="00000000" w:usb1="0000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rStyle w:val="15"/>
        <w:rFonts w:hint="eastAsia"/>
      </w:rPr>
      <w:t xml:space="preserve">－ </w:t>
    </w:r>
    <w:r>
      <w:fldChar w:fldCharType="begin"/>
    </w:r>
    <w:r>
      <w:rPr>
        <w:rStyle w:val="15"/>
      </w:rPr>
      <w:instrText xml:space="preserve"> PAGE </w:instrText>
    </w:r>
    <w:r>
      <w:fldChar w:fldCharType="separate"/>
    </w:r>
    <w:r>
      <w:rPr>
        <w:rStyle w:val="15"/>
      </w:rPr>
      <w:t>i</w:t>
    </w:r>
    <w:r>
      <w:fldChar w:fldCharType="end"/>
    </w:r>
    <w:r>
      <w:rPr>
        <w:rStyle w:val="15"/>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PAGE   \* MERGEFORMAT</w:instrText>
    </w:r>
    <w:r>
      <w:fldChar w:fldCharType="separate"/>
    </w:r>
    <w:r>
      <w:rPr>
        <w:lang w:val="zh-CN"/>
      </w:rPr>
      <w:t>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fldChar w:fldCharType="begin"/>
    </w:r>
    <w:r>
      <w:instrText xml:space="preserve"> PAGE   \* MERGEFORMAT </w:instrText>
    </w:r>
    <w:r>
      <w:fldChar w:fldCharType="separate"/>
    </w:r>
    <w:r>
      <w:rPr>
        <w:lang w:val="zh-CN"/>
      </w:rPr>
      <w:t>1</w:t>
    </w:r>
    <w:r>
      <w:fldChar w:fldCharType="end"/>
    </w:r>
  </w:p>
  <w:p>
    <w:pPr>
      <w:pStyle w:val="9"/>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right"/>
    </w:pPr>
    <w:r>
      <w:rPr>
        <w:rFonts w:hint="eastAsia"/>
      </w:rPr>
      <w:t>科研综合管理系统技术规范书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3348B5"/>
    <w:multiLevelType w:val="multilevel"/>
    <w:tmpl w:val="4E3348B5"/>
    <w:lvl w:ilvl="0" w:tentative="0">
      <w:start w:val="1"/>
      <w:numFmt w:val="decimal"/>
      <w:lvlText w:val="%1)"/>
      <w:lvlJc w:val="left"/>
      <w:pPr>
        <w:ind w:left="90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F3E3B82"/>
    <w:multiLevelType w:val="multilevel"/>
    <w:tmpl w:val="5F3E3B82"/>
    <w:lvl w:ilvl="0" w:tentative="0">
      <w:start w:val="1"/>
      <w:numFmt w:val="decimal"/>
      <w:lvlText w:val="（%1）"/>
      <w:lvlJc w:val="left"/>
      <w:pPr>
        <w:ind w:left="420" w:hanging="420"/>
      </w:pPr>
      <w:rPr>
        <w:rFonts w:hint="default"/>
        <w:lang w:val="en-US"/>
      </w:rPr>
    </w:lvl>
    <w:lvl w:ilvl="1" w:tentative="0">
      <w:start w:val="1"/>
      <w:numFmt w:val="lowerLetter"/>
      <w:lvlText w:val="%2)"/>
      <w:lvlJc w:val="left"/>
      <w:pPr>
        <w:ind w:left="840" w:hanging="420"/>
      </w:pPr>
    </w:lvl>
    <w:lvl w:ilvl="2" w:tentative="0">
      <w:start w:val="1"/>
      <w:numFmt w:val="decimal"/>
      <w:lvlText w:val="%3、"/>
      <w:lvlJc w:val="left"/>
      <w:pPr>
        <w:ind w:left="1290" w:hanging="45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60923B1"/>
    <w:multiLevelType w:val="multilevel"/>
    <w:tmpl w:val="660923B1"/>
    <w:lvl w:ilvl="0" w:tentative="0">
      <w:start w:val="1"/>
      <w:numFmt w:val="decimal"/>
      <w:lvlText w:val="%1）"/>
      <w:lvlJc w:val="left"/>
      <w:pPr>
        <w:ind w:left="900" w:hanging="420"/>
      </w:pPr>
      <w:rPr>
        <w:rFonts w:ascii="Times New Roman" w:hAnsi="Times New Roman" w:eastAsia="宋体" w:cs="Times New Roman"/>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756D29A0"/>
    <w:multiLevelType w:val="multilevel"/>
    <w:tmpl w:val="756D29A0"/>
    <w:lvl w:ilvl="0" w:tentative="0">
      <w:start w:val="1"/>
      <w:numFmt w:val="decimal"/>
      <w:pStyle w:val="4"/>
      <w:lvlText w:val="%1."/>
      <w:lvlJc w:val="left"/>
      <w:pPr>
        <w:tabs>
          <w:tab w:val="left" w:pos="425"/>
        </w:tabs>
        <w:ind w:left="425" w:hanging="425"/>
      </w:pPr>
      <w:rPr>
        <w:rFonts w:hint="default" w:ascii="Times New Roman" w:hAnsi="Times New Roman" w:eastAsia="宋体"/>
        <w:b w:val="0"/>
        <w:i w:val="0"/>
        <w:spacing w:val="-12"/>
        <w:sz w:val="28"/>
        <w:szCs w:val="44"/>
      </w:rPr>
    </w:lvl>
    <w:lvl w:ilvl="1" w:tentative="0">
      <w:start w:val="1"/>
      <w:numFmt w:val="decimal"/>
      <w:pStyle w:val="5"/>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6"/>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8B71B8"/>
    <w:rsid w:val="01FF094C"/>
    <w:rsid w:val="05FE45B4"/>
    <w:rsid w:val="0D974E8F"/>
    <w:rsid w:val="12722550"/>
    <w:rsid w:val="16D93709"/>
    <w:rsid w:val="1775550D"/>
    <w:rsid w:val="19420680"/>
    <w:rsid w:val="1F20231F"/>
    <w:rsid w:val="210D7225"/>
    <w:rsid w:val="26FD3900"/>
    <w:rsid w:val="278C564A"/>
    <w:rsid w:val="29177195"/>
    <w:rsid w:val="2C1323A2"/>
    <w:rsid w:val="2DB40248"/>
    <w:rsid w:val="2EE026B7"/>
    <w:rsid w:val="307420FA"/>
    <w:rsid w:val="33066965"/>
    <w:rsid w:val="358B71B8"/>
    <w:rsid w:val="364221DA"/>
    <w:rsid w:val="38D61DE5"/>
    <w:rsid w:val="3AE6231A"/>
    <w:rsid w:val="3C9409E0"/>
    <w:rsid w:val="3F00466A"/>
    <w:rsid w:val="3F164AA1"/>
    <w:rsid w:val="3F4940F4"/>
    <w:rsid w:val="42465013"/>
    <w:rsid w:val="46A755C9"/>
    <w:rsid w:val="540B3677"/>
    <w:rsid w:val="55401D6C"/>
    <w:rsid w:val="57DE069C"/>
    <w:rsid w:val="5C1BC9CC"/>
    <w:rsid w:val="5F494441"/>
    <w:rsid w:val="60D524A5"/>
    <w:rsid w:val="6277607B"/>
    <w:rsid w:val="6669046B"/>
    <w:rsid w:val="678B628A"/>
    <w:rsid w:val="6FA75344"/>
    <w:rsid w:val="74F0120D"/>
    <w:rsid w:val="75866ACD"/>
    <w:rsid w:val="75BA64B4"/>
    <w:rsid w:val="777E44C4"/>
    <w:rsid w:val="78A479BE"/>
    <w:rsid w:val="7D62681F"/>
    <w:rsid w:val="BD5B2927"/>
    <w:rsid w:val="BF2FF698"/>
    <w:rsid w:val="C8EF103C"/>
    <w:rsid w:val="ECF7F89B"/>
    <w:rsid w:val="EFFF514B"/>
    <w:rsid w:val="FFBF3D82"/>
    <w:rsid w:val="FFDF40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widowControl/>
      <w:numPr>
        <w:ilvl w:val="0"/>
        <w:numId w:val="1"/>
      </w:numPr>
      <w:spacing w:before="240" w:after="240" w:line="360" w:lineRule="auto"/>
      <w:outlineLvl w:val="0"/>
    </w:pPr>
    <w:rPr>
      <w:rFonts w:ascii="仿宋_GB2312" w:hAnsi="仿宋_GB2312" w:eastAsia="黑体"/>
      <w:b/>
      <w:bCs/>
      <w:kern w:val="44"/>
      <w:sz w:val="32"/>
      <w:szCs w:val="28"/>
    </w:rPr>
  </w:style>
  <w:style w:type="paragraph" w:styleId="5">
    <w:name w:val="heading 2"/>
    <w:basedOn w:val="1"/>
    <w:next w:val="1"/>
    <w:qFormat/>
    <w:uiPriority w:val="9"/>
    <w:pPr>
      <w:keepNext/>
      <w:keepLines/>
      <w:numPr>
        <w:ilvl w:val="1"/>
        <w:numId w:val="1"/>
      </w:numPr>
      <w:spacing w:line="360" w:lineRule="auto"/>
      <w:jc w:val="left"/>
      <w:outlineLvl w:val="1"/>
    </w:pPr>
    <w:rPr>
      <w:rFonts w:ascii="仿宋_GB2312" w:hAnsi="仿宋_GB2312" w:eastAsia="仿宋_GB2312"/>
      <w:b/>
      <w:bCs/>
      <w:sz w:val="32"/>
      <w:szCs w:val="28"/>
    </w:rPr>
  </w:style>
  <w:style w:type="paragraph" w:styleId="6">
    <w:name w:val="heading 3"/>
    <w:basedOn w:val="1"/>
    <w:next w:val="1"/>
    <w:qFormat/>
    <w:uiPriority w:val="0"/>
    <w:pPr>
      <w:keepNext/>
      <w:keepLines/>
      <w:numPr>
        <w:ilvl w:val="2"/>
        <w:numId w:val="1"/>
      </w:numPr>
      <w:spacing w:line="415" w:lineRule="auto"/>
      <w:outlineLvl w:val="2"/>
    </w:pPr>
    <w:rPr>
      <w:rFonts w:ascii="仿宋" w:hAnsi="仿宋" w:eastAsia="仿宋_GB2312"/>
      <w:b/>
      <w:bCs/>
      <w:sz w:val="32"/>
      <w:szCs w:val="32"/>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ind w:firstLine="200" w:firstLineChars="200"/>
    </w:pPr>
    <w:rPr>
      <w:sz w:val="24"/>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7">
    <w:name w:val="Normal Indent"/>
    <w:basedOn w:val="1"/>
    <w:qFormat/>
    <w:uiPriority w:val="0"/>
    <w:pPr>
      <w:spacing w:line="300" w:lineRule="auto"/>
      <w:ind w:firstLine="420"/>
    </w:pPr>
    <w:rPr>
      <w:sz w:val="24"/>
      <w:szCs w:val="20"/>
    </w:rPr>
  </w:style>
  <w:style w:type="paragraph" w:styleId="8">
    <w:name w:val="toc 3"/>
    <w:basedOn w:val="1"/>
    <w:next w:val="1"/>
    <w:qFormat/>
    <w:uiPriority w:val="39"/>
    <w:pPr>
      <w:ind w:left="840" w:leftChars="400"/>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character" w:styleId="15">
    <w:name w:val="page number"/>
    <w:qFormat/>
    <w:uiPriority w:val="0"/>
  </w:style>
  <w:style w:type="paragraph" w:customStyle="1" w:styleId="16">
    <w:name w:val="目录 11"/>
    <w:basedOn w:val="1"/>
    <w:next w:val="1"/>
    <w:qFormat/>
    <w:uiPriority w:val="39"/>
    <w:pPr>
      <w:spacing w:before="120" w:after="120" w:line="60" w:lineRule="auto"/>
      <w:jc w:val="left"/>
    </w:pPr>
    <w:rPr>
      <w:b/>
      <w:bCs/>
      <w:caps/>
      <w:sz w:val="20"/>
      <w:szCs w:val="20"/>
    </w:rPr>
  </w:style>
  <w:style w:type="paragraph" w:customStyle="1" w:styleId="17">
    <w:name w:val="_Style 5"/>
    <w:basedOn w:val="1"/>
    <w:qFormat/>
    <w:uiPriority w:val="0"/>
    <w:pPr>
      <w:adjustRightInd w:val="0"/>
      <w:snapToGrid w:val="0"/>
      <w:spacing w:before="120" w:beforeLines="0" w:after="120" w:afterLines="0" w:line="360" w:lineRule="auto"/>
      <w:ind w:left="578" w:firstLine="420" w:firstLineChars="200"/>
    </w:pPr>
    <w:rPr>
      <w:lang w:eastAsia="zh-TW"/>
    </w:rPr>
  </w:style>
  <w:style w:type="paragraph" w:customStyle="1" w:styleId="18">
    <w:name w:val="正文文本缩进1"/>
    <w:basedOn w:val="1"/>
    <w:qFormat/>
    <w:uiPriority w:val="0"/>
    <w:pPr>
      <w:spacing w:line="300" w:lineRule="auto"/>
      <w:ind w:firstLine="480"/>
    </w:pPr>
    <w:rPr>
      <w:rFonts w:ascii="宋体" w:hAnsi="宋体"/>
      <w:kern w:val="0"/>
      <w:sz w:val="24"/>
    </w:rPr>
  </w:style>
  <w:style w:type="paragraph" w:customStyle="1" w:styleId="19">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2024-02-20T15:26:00Z</dcterms:created>
  <dc:creator>Administrator</dc:creator>
  <cp:lastModifiedBy>cenjc</cp:lastModifiedBy>
  <cp:lastPrinted>2024-06-05T11:32:00Z</cp:lastPrinted>
  <dcterms:modified xsi:type="dcterms:W3CDTF">2024-09-29T14:45:04Z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2052-11.1.0.11720</vt:lpwstr>
  </property>
  <property fmtid="{D5CDD505-2E9C-101B-9397-08002B2CF9AE}" pid="3" name="ICV">
    <vt:lpwstr>743421CD9AFC475791E8479D014C31B2</vt:lpwstr>
  </property>
</Properties>
</file>