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ascii="宋体" w:hAnsi="宋体" w:eastAsia="宋体" w:cs="宋体"/>
          <w:b/>
          <w:bCs/>
          <w:sz w:val="28"/>
          <w:szCs w:val="32"/>
          <w:lang w:val="en-US"/>
        </w:rPr>
      </w:pP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南方电网公司综合基地1号楼审计数据分析室改造项目监理</w:t>
      </w:r>
      <w:r>
        <w:rPr>
          <w:rFonts w:hint="eastAsia" w:ascii="宋体" w:hAnsi="宋体" w:cs="宋体"/>
          <w:b/>
          <w:bCs/>
          <w:sz w:val="28"/>
          <w:szCs w:val="32"/>
          <w:lang w:val="en-US" w:eastAsia="zh-CN"/>
        </w:rPr>
        <w:t>咨询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服务</w:t>
      </w:r>
    </w:p>
    <w:tbl>
      <w:tblPr>
        <w:tblStyle w:val="5"/>
        <w:tblpPr w:leftFromText="180" w:rightFromText="180" w:vertAnchor="page" w:horzAnchor="page" w:tblpXSpec="center" w:tblpY="2693"/>
        <w:tblOverlap w:val="never"/>
        <w:tblW w:w="915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6"/>
        <w:gridCol w:w="4270"/>
        <w:gridCol w:w="2439"/>
        <w:gridCol w:w="2061"/>
      </w:tblGrid>
      <w:tr>
        <w:trPr>
          <w:trHeight w:val="729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投标价格表</w:t>
            </w:r>
          </w:p>
        </w:tc>
      </w:tr>
      <w:tr>
        <w:trPr>
          <w:trHeight w:val="72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序号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8"/>
              </w:rPr>
              <w:t>报价项目</w:t>
            </w:r>
          </w:p>
        </w:tc>
        <w:tc>
          <w:tcPr>
            <w:tcW w:w="2439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投标下浮率</w:t>
            </w:r>
          </w:p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（保留两位小数）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color w:val="000000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5" w:hRule="atLeast"/>
          <w:jc w:val="center"/>
        </w:trPr>
        <w:tc>
          <w:tcPr>
            <w:tcW w:w="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42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南方电网公司综合基地1号楼审计数据分析室改造项目监理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>咨询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服务</w:t>
            </w:r>
          </w:p>
        </w:tc>
        <w:tc>
          <w:tcPr>
            <w:tcW w:w="24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%</w:t>
            </w:r>
          </w:p>
        </w:tc>
        <w:tc>
          <w:tcPr>
            <w:tcW w:w="20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投标下浮率≥0%且投标人报价不低于其成本为有效报价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  <w:jc w:val="center"/>
        </w:trPr>
        <w:tc>
          <w:tcPr>
            <w:tcW w:w="9156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240" w:lineRule="auto"/>
              <w:rPr>
                <w:rFonts w:hint="eastAsia" w:ascii="宋体" w:hAnsi="宋体" w:eastAsia="宋体" w:cs="宋体"/>
                <w:color w:val="000000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28"/>
                <w:lang w:val="en-US" w:eastAsia="zh-CN"/>
              </w:rPr>
              <w:t>一、</w:t>
            </w:r>
            <w:r>
              <w:rPr>
                <w:rFonts w:hint="eastAsia" w:ascii="宋体" w:hAnsi="宋体" w:eastAsia="宋体" w:cs="宋体"/>
                <w:color w:val="000000"/>
                <w:szCs w:val="28"/>
                <w:lang w:eastAsia="zh-CN"/>
              </w:rPr>
              <w:t>报价方式：下浮率报价，结果保留两位小数（如：8.88％），</w:t>
            </w:r>
            <w:r>
              <w:rPr>
                <w:rFonts w:hint="eastAsia" w:ascii="宋体" w:hAnsi="宋体" w:eastAsia="宋体" w:cs="宋体"/>
                <w:color w:val="000000"/>
                <w:szCs w:val="28"/>
                <w:lang w:val="en-US" w:eastAsia="zh-CN"/>
              </w:rPr>
              <w:t>按（1-下浮率）进行价格分计算</w:t>
            </w:r>
            <w:r>
              <w:rPr>
                <w:rFonts w:hint="eastAsia" w:ascii="宋体" w:hAnsi="宋体" w:eastAsia="宋体" w:cs="宋体"/>
                <w:color w:val="000000"/>
                <w:szCs w:val="28"/>
                <w:lang w:eastAsia="zh-CN"/>
              </w:rPr>
              <w:t>。投标下浮率≥0%。</w:t>
            </w:r>
          </w:p>
          <w:p>
            <w:pPr>
              <w:shd w:val="clear" w:color="auto" w:fill="auto"/>
              <w:spacing w:line="240" w:lineRule="auto"/>
              <w:rPr>
                <w:rFonts w:hint="eastAsia" w:ascii="宋体" w:hAnsi="宋体" w:eastAsia="宋体" w:cs="宋体"/>
                <w:color w:val="000000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8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szCs w:val="28"/>
                <w:lang w:val="en-US" w:eastAsia="zh-CN"/>
              </w:rPr>
              <w:t>、结算方式：此次招标的报价方式为下浮率报价，监理服务费=经审定批准的项目预算中所列监理费×（1-投标下浮率）；</w:t>
            </w:r>
          </w:p>
          <w:p>
            <w:pPr>
              <w:spacing w:line="240" w:lineRule="auto"/>
              <w:jc w:val="both"/>
              <w:rPr>
                <w:rFonts w:hint="eastAsia" w:ascii="宋体" w:hAnsi="宋体" w:eastAsia="宋体" w:cs="宋体"/>
                <w:color w:val="000000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szCs w:val="28"/>
                <w:lang w:val="en-US" w:eastAsia="zh-CN"/>
              </w:rPr>
              <w:t>合同服务</w:t>
            </w:r>
            <w:r>
              <w:rPr>
                <w:rFonts w:hint="eastAsia" w:ascii="宋体" w:hAnsi="宋体" w:eastAsia="宋体" w:cs="宋体"/>
                <w:color w:val="000000"/>
                <w:szCs w:val="28"/>
                <w:lang w:val="en-US" w:eastAsia="zh-CN"/>
              </w:rPr>
              <w:t>时限期间，如在某项目委托书发出前国家或行业主管部门颁发了新的收费标准，则该项目收费按照新标准执行，如在某项目委托书发出后国家或行业主管部门颁发了新的收费标准，则该项目收费按照原标准执行。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CA698B"/>
    <w:rsid w:val="003B5C6E"/>
    <w:rsid w:val="044A6798"/>
    <w:rsid w:val="04A23FF7"/>
    <w:rsid w:val="06CA698B"/>
    <w:rsid w:val="07D338BB"/>
    <w:rsid w:val="09C1778E"/>
    <w:rsid w:val="0C683FB9"/>
    <w:rsid w:val="14120079"/>
    <w:rsid w:val="16FE1B4A"/>
    <w:rsid w:val="1CAC341E"/>
    <w:rsid w:val="20CA4F92"/>
    <w:rsid w:val="228D34EE"/>
    <w:rsid w:val="25346BB3"/>
    <w:rsid w:val="25937EC0"/>
    <w:rsid w:val="346B298C"/>
    <w:rsid w:val="36375E61"/>
    <w:rsid w:val="3B0D1370"/>
    <w:rsid w:val="3BA0368D"/>
    <w:rsid w:val="3FAD6CA2"/>
    <w:rsid w:val="48CA4CE9"/>
    <w:rsid w:val="4EC21092"/>
    <w:rsid w:val="51714D5D"/>
    <w:rsid w:val="5248208F"/>
    <w:rsid w:val="551D61DF"/>
    <w:rsid w:val="55702FB0"/>
    <w:rsid w:val="5B746998"/>
    <w:rsid w:val="5D8750FF"/>
    <w:rsid w:val="5F756D57"/>
    <w:rsid w:val="65580853"/>
    <w:rsid w:val="679F6502"/>
    <w:rsid w:val="69362DAC"/>
    <w:rsid w:val="6A4950D0"/>
    <w:rsid w:val="6ABF47B8"/>
    <w:rsid w:val="6E0978E5"/>
    <w:rsid w:val="6F7118E2"/>
    <w:rsid w:val="76377B7A"/>
    <w:rsid w:val="7A1D5FA5"/>
    <w:rsid w:val="7B0D5EA1"/>
    <w:rsid w:val="7B114D77"/>
    <w:rsid w:val="7C353855"/>
    <w:rsid w:val="7CBE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2023-07-24T05:48:00Z</dcterms:created>
  <dc:creator>郑忠军</dc:creator>
  <cp:lastModifiedBy>王飞鸣</cp:lastModifiedBy>
  <dcterms:modified xsi:type="dcterms:W3CDTF">2024-08-23T08:46:58Z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A0087ED72AC644FAA7287238B131CA55</vt:lpwstr>
  </property>
</Properties>
</file>