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napToGrid w:val="0"/>
        <w:spacing w:line="520" w:lineRule="exact"/>
        <w:jc w:val="center"/>
        <w:rPr>
          <w:rFonts w:hint="eastAsia" w:ascii="方正小标宋简体" w:hAnsi="方正小标宋简体" w:eastAsia="方正小标宋简体" w:cs="方正小标宋简体"/>
          <w:bCs/>
          <w:sz w:val="40"/>
          <w:szCs w:val="40"/>
          <w:lang w:val="en-US" w:eastAsia="zh-CN"/>
        </w:rPr>
      </w:pPr>
      <w:r>
        <w:rPr>
          <w:rFonts w:hint="eastAsia" w:ascii="方正小标宋简体" w:hAnsi="方正小标宋简体" w:eastAsia="方正小标宋简体" w:cs="方正小标宋简体"/>
          <w:bCs/>
          <w:sz w:val="40"/>
          <w:szCs w:val="40"/>
          <w:lang w:val="en-US" w:eastAsia="zh-CN"/>
        </w:rPr>
        <w:t>《“交易在线”数字生态设计技术服务项目可行性研究报告》第三方审查技术咨询零星采购</w:t>
      </w:r>
    </w:p>
    <w:p>
      <w:pPr>
        <w:snapToGrid w:val="0"/>
        <w:spacing w:line="520" w:lineRule="exact"/>
        <w:jc w:val="center"/>
        <w:rPr>
          <w:rFonts w:hint="default" w:eastAsia="仿宋_GB2312"/>
          <w:sz w:val="40"/>
          <w:szCs w:val="40"/>
          <w:lang w:val="en-US" w:eastAsia="zh-CN"/>
        </w:rPr>
      </w:pPr>
      <w:r>
        <w:rPr>
          <w:rFonts w:hint="eastAsia" w:ascii="方正小标宋简体" w:hAnsi="方正小标宋简体" w:eastAsia="方正小标宋简体" w:cs="方正小标宋简体"/>
          <w:bCs/>
          <w:sz w:val="40"/>
          <w:szCs w:val="40"/>
          <w:lang w:val="en-US" w:eastAsia="zh-CN"/>
        </w:rPr>
        <w:t>技术要求</w:t>
      </w:r>
    </w:p>
    <w:p>
      <w:pPr>
        <w:spacing w:line="520" w:lineRule="exact"/>
        <w:ind w:firstLine="560" w:firstLineChars="200"/>
        <w:rPr>
          <w:rFonts w:hint="eastAsia" w:ascii="仿宋" w:hAnsi="仿宋" w:eastAsia="仿宋" w:cs="仿宋"/>
          <w:bCs/>
          <w:sz w:val="28"/>
          <w:szCs w:val="28"/>
          <w:lang w:eastAsia="zh-CN"/>
        </w:rPr>
      </w:pPr>
      <w:r>
        <w:rPr>
          <w:rFonts w:hint="eastAsia" w:ascii="仿宋" w:hAnsi="仿宋" w:eastAsia="仿宋" w:cs="仿宋"/>
          <w:bCs/>
          <w:sz w:val="28"/>
          <w:szCs w:val="28"/>
        </w:rPr>
        <w:t>一、项目</w:t>
      </w:r>
      <w:r>
        <w:rPr>
          <w:rFonts w:hint="eastAsia" w:ascii="仿宋" w:hAnsi="仿宋" w:eastAsia="仿宋" w:cs="仿宋"/>
          <w:bCs/>
          <w:sz w:val="28"/>
          <w:szCs w:val="28"/>
          <w:lang w:eastAsia="zh-CN"/>
        </w:rPr>
        <w:t>内容</w:t>
      </w:r>
    </w:p>
    <w:p>
      <w:pPr>
        <w:spacing w:line="520" w:lineRule="exact"/>
        <w:ind w:firstLine="560" w:firstLineChars="200"/>
        <w:jc w:val="left"/>
        <w:rPr>
          <w:rFonts w:hint="default" w:ascii="仿宋" w:hAnsi="仿宋" w:eastAsia="仿宋" w:cs="仿宋"/>
          <w:bCs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bCs/>
          <w:sz w:val="28"/>
          <w:szCs w:val="28"/>
          <w:lang w:val="en-US" w:eastAsia="zh-CN"/>
        </w:rPr>
        <w:t>对《“交易在线”数字生态设计技术服务项目可行性研究报告》开展第三方审查，包括对项目必要性、可行性以及投资估算等内容进行审查，出具审查意见。</w:t>
      </w:r>
    </w:p>
    <w:p>
      <w:pPr>
        <w:spacing w:line="520" w:lineRule="exact"/>
        <w:ind w:firstLine="560" w:firstLineChars="200"/>
        <w:jc w:val="left"/>
        <w:rPr>
          <w:rFonts w:hint="eastAsia" w:ascii="仿宋" w:hAnsi="仿宋" w:eastAsia="仿宋" w:cs="仿宋"/>
          <w:bCs/>
          <w:sz w:val="28"/>
          <w:szCs w:val="28"/>
          <w:lang w:eastAsia="zh-CN"/>
        </w:rPr>
      </w:pPr>
      <w:r>
        <w:rPr>
          <w:rFonts w:hint="eastAsia" w:ascii="仿宋" w:hAnsi="仿宋" w:eastAsia="仿宋" w:cs="仿宋"/>
          <w:bCs/>
          <w:sz w:val="28"/>
          <w:szCs w:val="28"/>
        </w:rPr>
        <w:t>二、</w:t>
      </w:r>
      <w:r>
        <w:rPr>
          <w:rFonts w:hint="eastAsia" w:ascii="仿宋" w:hAnsi="仿宋" w:eastAsia="仿宋" w:cs="仿宋"/>
          <w:bCs/>
          <w:sz w:val="28"/>
          <w:szCs w:val="28"/>
          <w:lang w:eastAsia="zh-CN"/>
        </w:rPr>
        <w:t>报价要求</w:t>
      </w:r>
    </w:p>
    <w:p>
      <w:pPr>
        <w:spacing w:line="520" w:lineRule="exact"/>
        <w:ind w:firstLine="560" w:firstLineChars="200"/>
        <w:jc w:val="left"/>
        <w:rPr>
          <w:rFonts w:ascii="仿宋" w:hAnsi="仿宋" w:eastAsia="仿宋" w:cs="仿宋"/>
          <w:bCs/>
          <w:sz w:val="28"/>
          <w:szCs w:val="28"/>
        </w:rPr>
      </w:pPr>
      <w:r>
        <w:rPr>
          <w:rFonts w:hint="eastAsia" w:ascii="仿宋" w:hAnsi="仿宋" w:eastAsia="仿宋" w:cs="仿宋"/>
          <w:bCs/>
          <w:sz w:val="28"/>
          <w:szCs w:val="28"/>
        </w:rPr>
        <w:t>（一）报价以人民币为货币单位。</w:t>
      </w:r>
    </w:p>
    <w:p>
      <w:pPr>
        <w:spacing w:line="520" w:lineRule="exact"/>
        <w:ind w:firstLine="560" w:firstLineChars="200"/>
        <w:jc w:val="left"/>
        <w:rPr>
          <w:rFonts w:ascii="仿宋" w:hAnsi="仿宋" w:eastAsia="仿宋" w:cs="仿宋"/>
          <w:bCs/>
          <w:sz w:val="28"/>
          <w:szCs w:val="28"/>
        </w:rPr>
      </w:pPr>
      <w:r>
        <w:rPr>
          <w:rFonts w:hint="eastAsia" w:ascii="仿宋" w:hAnsi="仿宋" w:eastAsia="仿宋" w:cs="仿宋"/>
          <w:bCs/>
          <w:sz w:val="28"/>
          <w:szCs w:val="28"/>
        </w:rPr>
        <w:t>（</w:t>
      </w:r>
      <w:r>
        <w:rPr>
          <w:rFonts w:hint="eastAsia" w:ascii="仿宋" w:hAnsi="仿宋" w:eastAsia="仿宋" w:cs="仿宋"/>
          <w:bCs/>
          <w:sz w:val="28"/>
          <w:szCs w:val="28"/>
          <w:lang w:eastAsia="zh-CN"/>
        </w:rPr>
        <w:t>二</w:t>
      </w:r>
      <w:r>
        <w:rPr>
          <w:rFonts w:hint="eastAsia" w:ascii="仿宋" w:hAnsi="仿宋" w:eastAsia="仿宋" w:cs="仿宋"/>
          <w:bCs/>
          <w:sz w:val="28"/>
          <w:szCs w:val="28"/>
        </w:rPr>
        <w:t>）报价人应</w:t>
      </w:r>
      <w:r>
        <w:rPr>
          <w:rFonts w:hint="eastAsia" w:ascii="仿宋" w:hAnsi="仿宋" w:eastAsia="仿宋" w:cs="仿宋"/>
          <w:bCs/>
          <w:sz w:val="28"/>
          <w:szCs w:val="28"/>
          <w:lang w:eastAsia="zh-CN"/>
        </w:rPr>
        <w:t>具备设计咨询资质并</w:t>
      </w:r>
      <w:r>
        <w:rPr>
          <w:rFonts w:hint="eastAsia" w:ascii="仿宋" w:hAnsi="仿宋" w:eastAsia="仿宋" w:cs="仿宋"/>
          <w:bCs/>
          <w:sz w:val="28"/>
          <w:szCs w:val="28"/>
        </w:rPr>
        <w:t>提供支撑项目报价的相关证明文件（例如：企业营业执照</w:t>
      </w:r>
      <w:r>
        <w:rPr>
          <w:rFonts w:hint="eastAsia" w:ascii="仿宋" w:hAnsi="仿宋" w:eastAsia="仿宋" w:cs="仿宋"/>
          <w:bCs/>
          <w:sz w:val="28"/>
          <w:szCs w:val="28"/>
          <w:lang w:eastAsia="zh-CN"/>
        </w:rPr>
        <w:t>或资质证明</w:t>
      </w:r>
      <w:r>
        <w:rPr>
          <w:rFonts w:hint="eastAsia" w:ascii="仿宋" w:hAnsi="仿宋" w:eastAsia="仿宋" w:cs="仿宋"/>
          <w:bCs/>
          <w:sz w:val="28"/>
          <w:szCs w:val="28"/>
        </w:rPr>
        <w:t>等），报价文件格式见附件。</w:t>
      </w:r>
    </w:p>
    <w:p>
      <w:pPr>
        <w:spacing w:line="520" w:lineRule="exact"/>
        <w:ind w:firstLine="560" w:firstLineChars="200"/>
        <w:jc w:val="left"/>
        <w:rPr>
          <w:rFonts w:ascii="仿宋" w:hAnsi="仿宋" w:eastAsia="仿宋" w:cs="仿宋"/>
          <w:bCs/>
          <w:sz w:val="28"/>
          <w:szCs w:val="28"/>
        </w:rPr>
      </w:pPr>
      <w:r>
        <w:rPr>
          <w:rFonts w:hint="eastAsia" w:ascii="仿宋" w:hAnsi="仿宋" w:eastAsia="仿宋" w:cs="仿宋"/>
          <w:bCs/>
          <w:sz w:val="28"/>
          <w:szCs w:val="28"/>
        </w:rPr>
        <w:t>（</w:t>
      </w:r>
      <w:r>
        <w:rPr>
          <w:rFonts w:hint="eastAsia" w:ascii="仿宋" w:hAnsi="仿宋" w:eastAsia="仿宋" w:cs="仿宋"/>
          <w:bCs/>
          <w:sz w:val="28"/>
          <w:szCs w:val="28"/>
          <w:lang w:eastAsia="zh-CN"/>
        </w:rPr>
        <w:t>三</w:t>
      </w:r>
      <w:bookmarkStart w:id="0" w:name="_GoBack"/>
      <w:bookmarkEnd w:id="0"/>
      <w:r>
        <w:rPr>
          <w:rFonts w:hint="eastAsia" w:ascii="仿宋" w:hAnsi="仿宋" w:eastAsia="仿宋" w:cs="仿宋"/>
          <w:bCs/>
          <w:sz w:val="28"/>
          <w:szCs w:val="28"/>
        </w:rPr>
        <w:t>）各报价人对上述条款均应作出响应，非响应性报价均作无效报价处理。</w:t>
      </w:r>
    </w:p>
    <w:p>
      <w:pPr>
        <w:widowControl/>
        <w:shd w:val="clear" w:color="auto" w:fill="FFFFFF"/>
        <w:spacing w:line="520" w:lineRule="exact"/>
        <w:ind w:firstLine="560" w:firstLineChars="200"/>
        <w:rPr>
          <w:rFonts w:ascii="仿宋" w:hAnsi="仿宋" w:eastAsia="仿宋" w:cs="仿宋"/>
          <w:bCs/>
          <w:sz w:val="28"/>
          <w:szCs w:val="28"/>
        </w:rPr>
      </w:pPr>
      <w:r>
        <w:rPr>
          <w:rFonts w:hint="eastAsia" w:ascii="仿宋" w:hAnsi="仿宋" w:eastAsia="仿宋" w:cs="仿宋"/>
          <w:bCs/>
          <w:sz w:val="28"/>
          <w:szCs w:val="28"/>
          <w:lang w:val="en-US" w:eastAsia="zh-CN"/>
        </w:rPr>
        <w:t>三</w:t>
      </w:r>
      <w:r>
        <w:rPr>
          <w:rFonts w:hint="eastAsia" w:ascii="仿宋" w:hAnsi="仿宋" w:eastAsia="仿宋" w:cs="仿宋"/>
          <w:bCs/>
          <w:sz w:val="28"/>
          <w:szCs w:val="28"/>
        </w:rPr>
        <w:t>、联系方法</w:t>
      </w:r>
    </w:p>
    <w:p>
      <w:pPr>
        <w:spacing w:line="520" w:lineRule="exact"/>
        <w:ind w:firstLine="560" w:firstLineChars="200"/>
        <w:rPr>
          <w:rFonts w:hint="default" w:ascii="仿宋" w:hAnsi="仿宋" w:eastAsia="仿宋" w:cs="仿宋"/>
          <w:bCs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bCs/>
          <w:sz w:val="28"/>
          <w:szCs w:val="28"/>
        </w:rPr>
        <w:t>单位名称：</w:t>
      </w:r>
      <w:r>
        <w:rPr>
          <w:rFonts w:hint="eastAsia" w:ascii="仿宋" w:hAnsi="仿宋" w:eastAsia="仿宋" w:cs="仿宋"/>
          <w:bCs/>
          <w:sz w:val="28"/>
          <w:szCs w:val="28"/>
          <w:lang w:val="en-US" w:eastAsia="zh-CN"/>
        </w:rPr>
        <w:t>广州电力交易中心</w:t>
      </w:r>
    </w:p>
    <w:p>
      <w:pPr>
        <w:spacing w:line="520" w:lineRule="exact"/>
        <w:ind w:firstLine="560" w:firstLineChars="200"/>
        <w:rPr>
          <w:rFonts w:hint="default" w:ascii="仿宋" w:hAnsi="仿宋" w:eastAsia="仿宋" w:cs="仿宋"/>
          <w:bCs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bCs/>
          <w:sz w:val="28"/>
          <w:szCs w:val="28"/>
        </w:rPr>
        <w:t>地址：</w:t>
      </w:r>
      <w:r>
        <w:rPr>
          <w:rFonts w:hint="eastAsia" w:ascii="仿宋" w:hAnsi="仿宋" w:eastAsia="仿宋" w:cs="仿宋"/>
          <w:bCs/>
          <w:sz w:val="28"/>
          <w:szCs w:val="28"/>
          <w:lang w:val="en-US" w:eastAsia="zh-CN"/>
        </w:rPr>
        <w:t>广东省广州市黄埔区科翔路11号南网新基地3号楼</w:t>
      </w:r>
    </w:p>
    <w:p>
      <w:pPr>
        <w:spacing w:line="520" w:lineRule="exact"/>
        <w:ind w:firstLine="560" w:firstLineChars="200"/>
        <w:rPr>
          <w:rFonts w:hint="eastAsia" w:ascii="仿宋" w:hAnsi="仿宋" w:eastAsia="仿宋" w:cs="仿宋"/>
          <w:bCs/>
          <w:sz w:val="28"/>
          <w:szCs w:val="28"/>
          <w:highlight w:val="none"/>
          <w:lang w:val="en-US" w:eastAsia="zh-CN"/>
        </w:rPr>
      </w:pPr>
      <w:r>
        <w:rPr>
          <w:rFonts w:hint="eastAsia" w:ascii="仿宋" w:hAnsi="仿宋" w:eastAsia="仿宋" w:cs="仿宋"/>
          <w:bCs/>
          <w:sz w:val="28"/>
          <w:szCs w:val="28"/>
          <w:highlight w:val="none"/>
        </w:rPr>
        <w:t>项目联系人：</w:t>
      </w:r>
      <w:r>
        <w:rPr>
          <w:rFonts w:hint="eastAsia" w:ascii="仿宋" w:hAnsi="仿宋" w:eastAsia="仿宋" w:cs="仿宋"/>
          <w:bCs/>
          <w:sz w:val="28"/>
          <w:szCs w:val="28"/>
          <w:highlight w:val="none"/>
          <w:lang w:val="en-US" w:eastAsia="zh-CN"/>
        </w:rPr>
        <w:t>粱涛</w:t>
      </w:r>
    </w:p>
    <w:p>
      <w:pPr>
        <w:spacing w:line="520" w:lineRule="exact"/>
        <w:ind w:firstLine="560" w:firstLineChars="200"/>
        <w:rPr>
          <w:rFonts w:hint="default" w:ascii="仿宋" w:hAnsi="仿宋" w:eastAsia="仿宋" w:cs="仿宋"/>
          <w:bCs/>
          <w:sz w:val="28"/>
          <w:szCs w:val="28"/>
          <w:highlight w:val="none"/>
          <w:lang w:val="en-US" w:eastAsia="zh-CN"/>
        </w:rPr>
      </w:pPr>
      <w:r>
        <w:rPr>
          <w:rFonts w:hint="eastAsia" w:ascii="仿宋" w:hAnsi="仿宋" w:eastAsia="仿宋" w:cs="仿宋"/>
          <w:bCs/>
          <w:sz w:val="28"/>
          <w:szCs w:val="28"/>
          <w:highlight w:val="none"/>
        </w:rPr>
        <w:t>电话：</w:t>
      </w:r>
      <w:r>
        <w:rPr>
          <w:rFonts w:hint="eastAsia" w:ascii="仿宋" w:hAnsi="仿宋" w:eastAsia="仿宋" w:cs="仿宋"/>
          <w:bCs/>
          <w:sz w:val="28"/>
          <w:szCs w:val="28"/>
          <w:highlight w:val="none"/>
          <w:lang w:val="en-US" w:eastAsia="zh-CN"/>
        </w:rPr>
        <w:t>13533689458</w:t>
      </w:r>
    </w:p>
    <w:p>
      <w:r>
        <w:br w:type="page"/>
      </w:r>
    </w:p>
    <w:p>
      <w:pPr>
        <w:pStyle w:val="2"/>
        <w:rPr>
          <w:rFonts w:ascii="方正小标宋简体" w:hAnsi="方正小标宋简体" w:eastAsia="方正小标宋简体" w:cs="方正小标宋简体"/>
          <w:bCs/>
          <w:sz w:val="32"/>
          <w:szCs w:val="32"/>
        </w:rPr>
      </w:pPr>
      <w:r>
        <w:rPr>
          <w:rFonts w:hint="eastAsia" w:ascii="方正小标宋简体" w:hAnsi="方正小标宋简体" w:eastAsia="方正小标宋简体" w:cs="方正小标宋简体"/>
          <w:bCs/>
          <w:sz w:val="32"/>
          <w:szCs w:val="32"/>
        </w:rPr>
        <w:t>附件：报价文件格式</w:t>
      </w:r>
    </w:p>
    <w:p>
      <w:pPr>
        <w:pStyle w:val="2"/>
        <w:rPr>
          <w:rFonts w:ascii="方正小标宋简体" w:hAnsi="方正小标宋简体" w:eastAsia="方正小标宋简体" w:cs="方正小标宋简体"/>
          <w:bCs/>
          <w:sz w:val="32"/>
          <w:szCs w:val="32"/>
        </w:rPr>
      </w:pPr>
    </w:p>
    <w:p>
      <w:pPr>
        <w:pStyle w:val="2"/>
        <w:rPr>
          <w:rFonts w:ascii="方正小标宋简体" w:hAnsi="方正小标宋简体" w:eastAsia="方正小标宋简体" w:cs="方正小标宋简体"/>
          <w:bCs/>
          <w:sz w:val="32"/>
          <w:szCs w:val="32"/>
        </w:rPr>
      </w:pPr>
    </w:p>
    <w:p>
      <w:pPr>
        <w:pStyle w:val="2"/>
        <w:jc w:val="center"/>
        <w:rPr>
          <w:rFonts w:hint="default" w:ascii="黑体" w:hAnsi="黑体" w:eastAsia="黑体" w:cs="黑体"/>
          <w:bCs/>
          <w:sz w:val="44"/>
          <w:szCs w:val="44"/>
          <w:lang w:val="en-US"/>
        </w:rPr>
      </w:pPr>
      <w:r>
        <w:rPr>
          <w:rFonts w:hint="default" w:ascii="黑体" w:hAnsi="黑体" w:eastAsia="黑体" w:cs="黑体"/>
          <w:bCs/>
          <w:sz w:val="44"/>
          <w:szCs w:val="44"/>
          <w:lang w:val="en-US" w:eastAsia="zh-CN"/>
        </w:rPr>
        <w:t>《“交易在线”数字生态设计技术服务项目可行性研究报告》第三方审查技术咨询零星采购</w:t>
      </w:r>
    </w:p>
    <w:p>
      <w:pPr>
        <w:pStyle w:val="2"/>
        <w:jc w:val="center"/>
        <w:rPr>
          <w:rFonts w:ascii="黑体" w:hAnsi="黑体" w:eastAsia="黑体" w:cs="黑体"/>
          <w:bCs/>
          <w:sz w:val="32"/>
          <w:szCs w:val="32"/>
        </w:rPr>
      </w:pPr>
    </w:p>
    <w:p>
      <w:pPr>
        <w:pStyle w:val="2"/>
        <w:jc w:val="center"/>
        <w:rPr>
          <w:rFonts w:ascii="黑体" w:hAnsi="黑体" w:eastAsia="黑体" w:cs="黑体"/>
          <w:bCs/>
          <w:sz w:val="32"/>
          <w:szCs w:val="32"/>
        </w:rPr>
      </w:pPr>
    </w:p>
    <w:p>
      <w:pPr>
        <w:pStyle w:val="2"/>
        <w:jc w:val="center"/>
        <w:rPr>
          <w:rFonts w:ascii="黑体" w:hAnsi="黑体" w:eastAsia="黑体" w:cs="黑体"/>
          <w:bCs/>
          <w:sz w:val="32"/>
          <w:szCs w:val="32"/>
        </w:rPr>
      </w:pPr>
    </w:p>
    <w:p>
      <w:pPr>
        <w:pStyle w:val="2"/>
        <w:jc w:val="center"/>
        <w:rPr>
          <w:rFonts w:ascii="黑体" w:hAnsi="黑体" w:eastAsia="黑体" w:cs="黑体"/>
          <w:bCs/>
          <w:sz w:val="32"/>
          <w:szCs w:val="32"/>
        </w:rPr>
      </w:pPr>
    </w:p>
    <w:p>
      <w:pPr>
        <w:pStyle w:val="2"/>
        <w:jc w:val="center"/>
        <w:rPr>
          <w:rFonts w:ascii="黑体" w:hAnsi="黑体" w:eastAsia="黑体" w:cs="黑体"/>
          <w:bCs/>
          <w:sz w:val="44"/>
          <w:szCs w:val="44"/>
        </w:rPr>
      </w:pPr>
      <w:r>
        <w:rPr>
          <w:rFonts w:hint="eastAsia" w:ascii="黑体" w:hAnsi="黑体" w:eastAsia="黑体" w:cs="黑体"/>
          <w:bCs/>
          <w:sz w:val="44"/>
          <w:szCs w:val="44"/>
        </w:rPr>
        <w:t>报价文件</w:t>
      </w:r>
    </w:p>
    <w:p>
      <w:pPr>
        <w:pStyle w:val="2"/>
        <w:rPr>
          <w:rFonts w:ascii="方正小标宋简体" w:hAnsi="方正小标宋简体" w:eastAsia="方正小标宋简体" w:cs="方正小标宋简体"/>
          <w:bCs/>
          <w:sz w:val="32"/>
          <w:szCs w:val="32"/>
        </w:rPr>
      </w:pPr>
    </w:p>
    <w:p>
      <w:pPr>
        <w:pStyle w:val="2"/>
        <w:rPr>
          <w:rFonts w:ascii="方正小标宋简体" w:hAnsi="方正小标宋简体" w:eastAsia="方正小标宋简体" w:cs="方正小标宋简体"/>
          <w:bCs/>
          <w:sz w:val="32"/>
          <w:szCs w:val="32"/>
        </w:rPr>
      </w:pPr>
    </w:p>
    <w:p>
      <w:pPr>
        <w:pStyle w:val="2"/>
        <w:rPr>
          <w:rFonts w:ascii="方正小标宋简体" w:hAnsi="方正小标宋简体" w:eastAsia="方正小标宋简体" w:cs="方正小标宋简体"/>
          <w:bCs/>
          <w:sz w:val="32"/>
          <w:szCs w:val="32"/>
        </w:rPr>
      </w:pPr>
    </w:p>
    <w:p>
      <w:pPr>
        <w:pStyle w:val="2"/>
        <w:rPr>
          <w:rFonts w:ascii="方正小标宋简体" w:hAnsi="方正小标宋简体" w:eastAsia="方正小标宋简体" w:cs="方正小标宋简体"/>
          <w:bCs/>
          <w:sz w:val="32"/>
          <w:szCs w:val="32"/>
        </w:rPr>
      </w:pPr>
    </w:p>
    <w:p>
      <w:pPr>
        <w:pStyle w:val="2"/>
        <w:rPr>
          <w:rFonts w:ascii="方正小标宋简体" w:hAnsi="方正小标宋简体" w:eastAsia="方正小标宋简体" w:cs="方正小标宋简体"/>
          <w:bCs/>
          <w:sz w:val="32"/>
          <w:szCs w:val="32"/>
        </w:rPr>
      </w:pPr>
    </w:p>
    <w:p>
      <w:pPr>
        <w:pStyle w:val="2"/>
        <w:rPr>
          <w:rFonts w:ascii="方正小标宋简体" w:hAnsi="方正小标宋简体" w:eastAsia="方正小标宋简体" w:cs="方正小标宋简体"/>
          <w:bCs/>
          <w:sz w:val="32"/>
          <w:szCs w:val="32"/>
          <w:u w:val="single"/>
        </w:rPr>
      </w:pPr>
    </w:p>
    <w:p>
      <w:pPr>
        <w:pStyle w:val="2"/>
        <w:ind w:firstLine="1120" w:firstLineChars="350"/>
        <w:rPr>
          <w:rFonts w:ascii="方正小标宋简体" w:hAnsi="方正小标宋简体" w:eastAsia="方正小标宋简体" w:cs="方正小标宋简体"/>
          <w:bCs/>
          <w:sz w:val="32"/>
          <w:szCs w:val="32"/>
        </w:rPr>
      </w:pPr>
      <w:r>
        <w:rPr>
          <w:rFonts w:hint="eastAsia" w:ascii="方正小标宋简体" w:hAnsi="方正小标宋简体" w:eastAsia="方正小标宋简体" w:cs="方正小标宋简体"/>
          <w:bCs/>
          <w:sz w:val="32"/>
          <w:szCs w:val="32"/>
        </w:rPr>
        <w:t>报价单位（盖章）：</w:t>
      </w:r>
      <w:r>
        <w:rPr>
          <w:rFonts w:hint="eastAsia" w:ascii="方正小标宋简体" w:hAnsi="方正小标宋简体" w:eastAsia="方正小标宋简体" w:cs="方正小标宋简体"/>
          <w:bCs/>
          <w:sz w:val="32"/>
          <w:szCs w:val="32"/>
          <w:u w:val="single"/>
        </w:rPr>
        <w:t xml:space="preserve">                        </w:t>
      </w:r>
    </w:p>
    <w:p>
      <w:pPr>
        <w:pStyle w:val="2"/>
        <w:ind w:firstLine="1120" w:firstLineChars="350"/>
        <w:rPr>
          <w:rFonts w:ascii="方正小标宋简体" w:hAnsi="方正小标宋简体" w:eastAsia="方正小标宋简体" w:cs="方正小标宋简体"/>
          <w:bCs/>
          <w:sz w:val="32"/>
          <w:szCs w:val="32"/>
          <w:u w:val="single"/>
        </w:rPr>
      </w:pPr>
      <w:r>
        <w:rPr>
          <w:rFonts w:hint="eastAsia" w:ascii="方正小标宋简体" w:hAnsi="方正小标宋简体" w:eastAsia="方正小标宋简体" w:cs="方正小标宋简体"/>
          <w:bCs/>
          <w:sz w:val="32"/>
          <w:szCs w:val="32"/>
        </w:rPr>
        <w:t>报价日期：</w:t>
      </w:r>
      <w:r>
        <w:rPr>
          <w:rFonts w:hint="eastAsia" w:ascii="方正小标宋简体" w:hAnsi="方正小标宋简体" w:eastAsia="方正小标宋简体" w:cs="方正小标宋简体"/>
          <w:bCs/>
          <w:sz w:val="32"/>
          <w:szCs w:val="32"/>
          <w:u w:val="single"/>
        </w:rPr>
        <w:t xml:space="preserve">                                </w:t>
      </w:r>
    </w:p>
    <w:p>
      <w:pPr>
        <w:pStyle w:val="2"/>
        <w:ind w:firstLine="1280" w:firstLineChars="400"/>
        <w:rPr>
          <w:rFonts w:ascii="方正小标宋简体" w:hAnsi="方正小标宋简体" w:eastAsia="方正小标宋简体" w:cs="方正小标宋简体"/>
          <w:bCs/>
          <w:sz w:val="32"/>
          <w:szCs w:val="32"/>
          <w:u w:val="single"/>
        </w:rPr>
      </w:pPr>
      <w:r>
        <w:rPr>
          <w:rFonts w:hint="eastAsia" w:ascii="方正小标宋简体" w:hAnsi="方正小标宋简体" w:eastAsia="方正小标宋简体" w:cs="方正小标宋简体"/>
          <w:bCs/>
          <w:sz w:val="32"/>
          <w:szCs w:val="32"/>
          <w:u w:val="single"/>
        </w:rPr>
        <w:br w:type="page"/>
      </w:r>
    </w:p>
    <w:p>
      <w:pPr>
        <w:pStyle w:val="2"/>
        <w:numPr>
          <w:ilvl w:val="0"/>
          <w:numId w:val="1"/>
        </w:numPr>
        <w:spacing w:after="0" w:line="360" w:lineRule="auto"/>
        <w:rPr>
          <w:rFonts w:ascii="黑体" w:hAnsi="黑体" w:eastAsia="黑体" w:cs="黑体"/>
          <w:bCs/>
          <w:sz w:val="30"/>
          <w:szCs w:val="30"/>
        </w:rPr>
      </w:pPr>
      <w:r>
        <w:rPr>
          <w:rFonts w:hint="eastAsia" w:ascii="黑体" w:hAnsi="黑体" w:eastAsia="黑体" w:cs="黑体"/>
          <w:bCs/>
          <w:sz w:val="30"/>
          <w:szCs w:val="30"/>
        </w:rPr>
        <w:t>报价表</w:t>
      </w:r>
    </w:p>
    <w:p>
      <w:pPr>
        <w:pStyle w:val="2"/>
        <w:numPr>
          <w:ilvl w:val="0"/>
          <w:numId w:val="0"/>
        </w:numPr>
        <w:spacing w:after="0" w:line="360" w:lineRule="auto"/>
        <w:rPr>
          <w:rFonts w:ascii="仿宋" w:hAnsi="仿宋" w:eastAsia="仿宋" w:cs="仿宋"/>
          <w:b/>
          <w:sz w:val="28"/>
          <w:szCs w:val="28"/>
        </w:rPr>
      </w:pPr>
      <w:r>
        <w:rPr>
          <w:rFonts w:hint="eastAsia" w:ascii="仿宋" w:hAnsi="仿宋" w:eastAsia="仿宋" w:cs="仿宋"/>
          <w:b/>
          <w:sz w:val="28"/>
          <w:szCs w:val="28"/>
        </w:rPr>
        <w:t>项目总报价：人民币</w:t>
      </w:r>
      <w:r>
        <w:rPr>
          <w:rFonts w:hint="eastAsia" w:ascii="仿宋" w:hAnsi="仿宋" w:eastAsia="仿宋" w:cs="仿宋"/>
          <w:b/>
          <w:sz w:val="28"/>
          <w:szCs w:val="28"/>
          <w:u w:val="single"/>
        </w:rPr>
        <w:t xml:space="preserve">               </w:t>
      </w:r>
      <w:r>
        <w:rPr>
          <w:rFonts w:hint="eastAsia" w:ascii="仿宋" w:hAnsi="仿宋" w:eastAsia="仿宋" w:cs="仿宋"/>
          <w:b/>
          <w:sz w:val="28"/>
          <w:szCs w:val="28"/>
        </w:rPr>
        <w:t>元</w:t>
      </w:r>
    </w:p>
    <w:p/>
    <w:p>
      <w:pPr>
        <w:pStyle w:val="2"/>
        <w:numPr>
          <w:ilvl w:val="0"/>
          <w:numId w:val="1"/>
        </w:numPr>
        <w:spacing w:after="0" w:line="360" w:lineRule="auto"/>
        <w:rPr>
          <w:rFonts w:ascii="黑体" w:hAnsi="黑体" w:eastAsia="黑体" w:cs="黑体"/>
          <w:bCs/>
          <w:sz w:val="30"/>
          <w:szCs w:val="30"/>
        </w:rPr>
      </w:pPr>
      <w:r>
        <w:rPr>
          <w:rFonts w:hint="eastAsia" w:ascii="黑体" w:hAnsi="黑体" w:eastAsia="黑体" w:cs="黑体"/>
          <w:bCs/>
          <w:sz w:val="30"/>
          <w:szCs w:val="30"/>
        </w:rPr>
        <w:t>企业营业执照</w:t>
      </w:r>
      <w:r>
        <w:rPr>
          <w:rFonts w:hint="eastAsia" w:ascii="黑体" w:hAnsi="黑体" w:eastAsia="黑体" w:cs="黑体"/>
          <w:bCs/>
          <w:sz w:val="30"/>
          <w:szCs w:val="30"/>
          <w:lang w:eastAsia="zh-CN"/>
        </w:rPr>
        <w:t>等相关证明材料</w:t>
      </w:r>
    </w:p>
    <w:p>
      <w:pPr>
        <w:pStyle w:val="2"/>
        <w:spacing w:after="0" w:line="360" w:lineRule="auto"/>
        <w:rPr>
          <w:rFonts w:ascii="黑体" w:hAnsi="黑体" w:eastAsia="黑体" w:cs="黑体"/>
          <w:bCs/>
          <w:sz w:val="30"/>
          <w:szCs w:val="30"/>
        </w:rPr>
      </w:pPr>
    </w:p>
    <w:sectPr>
      <w:footerReference r:id="rId3" w:type="default"/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50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  <w:framePr w:wrap="around" w:vAnchor="text" w:hAnchor="margin" w:xAlign="center" w:y="1"/>
      <w:rPr>
        <w:rStyle w:val="6"/>
      </w:rPr>
    </w:pPr>
    <w:r>
      <w:rPr>
        <w:rStyle w:val="6"/>
      </w:rPr>
      <w:fldChar w:fldCharType="begin"/>
    </w:r>
    <w:r>
      <w:rPr>
        <w:rStyle w:val="6"/>
      </w:rPr>
      <w:instrText xml:space="preserve">PAGE  </w:instrText>
    </w:r>
    <w:r>
      <w:rPr>
        <w:rStyle w:val="6"/>
      </w:rPr>
      <w:fldChar w:fldCharType="separate"/>
    </w:r>
    <w:r>
      <w:rPr>
        <w:rStyle w:val="6"/>
      </w:rPr>
      <w:t>4</w:t>
    </w:r>
    <w:r>
      <w:rPr>
        <w:rStyle w:val="6"/>
      </w:rPr>
      <w:fldChar w:fldCharType="end"/>
    </w:r>
  </w:p>
  <w:p>
    <w:pPr>
      <w:pStyle w:val="3"/>
    </w:pP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5E72D628"/>
    <w:multiLevelType w:val="singleLevel"/>
    <w:tmpl w:val="5E72D628"/>
    <w:lvl w:ilvl="0" w:tentative="0">
      <w:start w:val="1"/>
      <w:numFmt w:val="chineseCounting"/>
      <w:suff w:val="nothing"/>
      <w:lvlText w:val="%1、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GRlYTg3MDc3ZGMwZjRiYzgzYzQ3MGJmYTBmMGQyZjYifQ=="/>
  </w:docVars>
  <w:rsids>
    <w:rsidRoot w:val="03D56EE3"/>
    <w:rsid w:val="03D56EE3"/>
    <w:rsid w:val="06BF6017"/>
    <w:rsid w:val="095C7B4D"/>
    <w:rsid w:val="09824B3E"/>
    <w:rsid w:val="09B41746"/>
    <w:rsid w:val="0A876E4C"/>
    <w:rsid w:val="0B0B182B"/>
    <w:rsid w:val="0B3F14D4"/>
    <w:rsid w:val="0D444B80"/>
    <w:rsid w:val="116F7581"/>
    <w:rsid w:val="197156AE"/>
    <w:rsid w:val="1A09162B"/>
    <w:rsid w:val="1DBE272D"/>
    <w:rsid w:val="210A7A37"/>
    <w:rsid w:val="21811766"/>
    <w:rsid w:val="28B5472C"/>
    <w:rsid w:val="2A840DA0"/>
    <w:rsid w:val="2C273B93"/>
    <w:rsid w:val="2F1877C3"/>
    <w:rsid w:val="2F503401"/>
    <w:rsid w:val="301219AD"/>
    <w:rsid w:val="33924E91"/>
    <w:rsid w:val="37FD0A5F"/>
    <w:rsid w:val="39A07356"/>
    <w:rsid w:val="3BA96372"/>
    <w:rsid w:val="400632E5"/>
    <w:rsid w:val="40167D4F"/>
    <w:rsid w:val="424B1F31"/>
    <w:rsid w:val="4BA078EF"/>
    <w:rsid w:val="4BD22B48"/>
    <w:rsid w:val="4CC748AA"/>
    <w:rsid w:val="4EEB595B"/>
    <w:rsid w:val="4FD73056"/>
    <w:rsid w:val="50465EA3"/>
    <w:rsid w:val="571C57F3"/>
    <w:rsid w:val="5A427C66"/>
    <w:rsid w:val="5F2C640A"/>
    <w:rsid w:val="5F775CBC"/>
    <w:rsid w:val="633345F0"/>
    <w:rsid w:val="65313B5E"/>
    <w:rsid w:val="65B4692C"/>
    <w:rsid w:val="69100B99"/>
    <w:rsid w:val="6C3311BD"/>
    <w:rsid w:val="750170DF"/>
    <w:rsid w:val="753A7689"/>
    <w:rsid w:val="79BF22E2"/>
    <w:rsid w:val="7DE20C95"/>
    <w:rsid w:val="7EEA0E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qFormat="1"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1"/>
    <w:unhideWhenUsed/>
    <w:qFormat/>
    <w:uiPriority w:val="0"/>
    <w:pPr>
      <w:spacing w:after="120"/>
    </w:pPr>
  </w:style>
  <w:style w:type="paragraph" w:styleId="3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styleId="6">
    <w:name w:val="page number"/>
    <w:basedOn w:val="5"/>
    <w:qFormat/>
    <w:uiPriority w:val="0"/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numbering" Target="numbering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4</Pages>
  <Words>980</Words>
  <Characters>1045</Characters>
  <Lines>0</Lines>
  <Paragraphs>0</Paragraphs>
  <TotalTime>2</TotalTime>
  <ScaleCrop>false</ScaleCrop>
  <LinksUpToDate>false</LinksUpToDate>
  <CharactersWithSpaces>1119</CharactersWithSpaces>
  <Application>WPS Office_11.8.2.12085_F1E327BC-269C-435d-A152-05C5408002CA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2024-03-28T12:39:00Z</dcterms:created>
  <dc:creator>血月殘夜</dc:creator>
  <cp:lastModifiedBy>粱涛</cp:lastModifiedBy>
  <dcterms:modified xsi:type="dcterms:W3CDTF">2024-08-14T01:59:55Z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2052-11.8.2.12085</vt:lpwstr>
  </property>
  <property fmtid="{D5CDD505-2E9C-101B-9397-08002B2CF9AE}" pid="3" name="ICV">
    <vt:lpwstr>295C9ED3C1B9435883C486AA6DC008F9_11</vt:lpwstr>
  </property>
</Properties>
</file>