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center"/>
        <w:rPr>
          <w:rFonts w:ascii="宋体" w:hAnsi="宋体" w:cs="宋体"/>
          <w:b/>
          <w:color w:val="000000"/>
          <w:sz w:val="44"/>
          <w:szCs w:val="44"/>
        </w:rPr>
      </w:pPr>
    </w:p>
    <w:p>
      <w:pPr>
        <w:pStyle w:val="7"/>
        <w:ind w:left="0" w:leftChars="0" w:firstLine="0" w:firstLineChars="0"/>
        <w:jc w:val="both"/>
        <w:rPr>
          <w:rFonts w:hint="eastAsia" w:ascii="宋体" w:hAnsi="宋体" w:cs="宋体"/>
          <w:b/>
          <w:color w:val="000000"/>
          <w:sz w:val="44"/>
          <w:szCs w:val="44"/>
        </w:rPr>
      </w:pPr>
    </w:p>
    <w:p>
      <w:pPr>
        <w:pStyle w:val="7"/>
        <w:ind w:left="0" w:leftChars="0" w:firstLine="0" w:firstLineChars="0"/>
        <w:jc w:val="center"/>
        <w:rPr>
          <w:rFonts w:hint="eastAsia" w:ascii="宋体" w:hAnsi="宋体" w:cs="宋体"/>
          <w:b/>
          <w:color w:val="000000"/>
          <w:sz w:val="44"/>
          <w:szCs w:val="44"/>
          <w:lang w:val="en-US" w:eastAsia="zh-CN"/>
        </w:rPr>
      </w:pPr>
      <w:r>
        <w:rPr>
          <w:rFonts w:hint="eastAsia" w:ascii="宋体" w:hAnsi="宋体" w:cs="宋体"/>
          <w:b/>
          <w:color w:val="000000"/>
          <w:sz w:val="44"/>
          <w:szCs w:val="44"/>
        </w:rPr>
        <w:t>公司人才发展中心实习场（青竹里5号）两幢房屋安全等级鉴定</w:t>
      </w:r>
      <w:r>
        <w:rPr>
          <w:rFonts w:hint="eastAsia" w:ascii="宋体" w:hAnsi="宋体" w:cs="宋体"/>
          <w:b/>
          <w:color w:val="000000"/>
          <w:sz w:val="44"/>
          <w:szCs w:val="44"/>
          <w:lang w:val="en-US" w:eastAsia="zh-CN"/>
        </w:rPr>
        <w:t>安全性检测鉴定</w:t>
      </w:r>
    </w:p>
    <w:p>
      <w:pPr>
        <w:pStyle w:val="7"/>
        <w:ind w:left="0" w:leftChars="0" w:firstLine="0" w:firstLineChars="0"/>
        <w:jc w:val="center"/>
        <w:rPr>
          <w:rFonts w:ascii="宋体" w:hAnsi="宋体" w:cs="宋体"/>
          <w:b/>
          <w:color w:val="000000"/>
          <w:sz w:val="44"/>
          <w:szCs w:val="44"/>
        </w:rPr>
      </w:pPr>
      <w:r>
        <w:rPr>
          <w:rFonts w:hint="eastAsia" w:ascii="宋体" w:hAnsi="宋体" w:cs="宋体"/>
          <w:b/>
          <w:color w:val="000000"/>
          <w:sz w:val="44"/>
          <w:szCs w:val="44"/>
        </w:rPr>
        <w:t>技术规范书</w:t>
      </w: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hint="eastAsia"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hint="eastAsia"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一、工程概况</w:t>
      </w: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工程名称：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2024年云南电网有限责任</w:t>
      </w:r>
      <w:bookmarkStart w:id="1" w:name="_GoBack"/>
      <w:bookmarkEnd w:id="1"/>
      <w:r>
        <w:rPr>
          <w:rFonts w:hint="eastAsia" w:asciiTheme="minorEastAsia" w:hAnsiTheme="minorEastAsia" w:cstheme="minorEastAsia"/>
          <w:sz w:val="28"/>
          <w:szCs w:val="28"/>
        </w:rPr>
        <w:t>公司人才发展中心实习场（青竹里5号）两幢房屋安全等级鉴定。</w:t>
      </w: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工程地点:昆明市盘龙区龙欣路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青竹里5号</w:t>
      </w:r>
      <w:r>
        <w:rPr>
          <w:rFonts w:hint="eastAsia" w:asciiTheme="minorEastAsia" w:hAnsiTheme="minorEastAsia" w:cstheme="minorEastAsia"/>
          <w:sz w:val="28"/>
          <w:szCs w:val="28"/>
        </w:rPr>
        <w:t>。</w:t>
      </w: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工程内容：</w:t>
      </w: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</w:rPr>
        <w:t>对公司人才发展中心实习场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内两幢建筑结构</w:t>
      </w:r>
      <w:r>
        <w:rPr>
          <w:rFonts w:hint="eastAsia" w:asciiTheme="minorEastAsia" w:hAnsiTheme="minorEastAsia" w:cstheme="minorEastAsia"/>
          <w:sz w:val="28"/>
          <w:szCs w:val="28"/>
        </w:rPr>
        <w:t>（房间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所在楼层的楼板、框架梁、柱、围护结构及</w:t>
      </w:r>
      <w:r>
        <w:rPr>
          <w:rFonts w:hint="eastAsia" w:asciiTheme="minorEastAsia" w:hAnsiTheme="minorEastAsia" w:cstheme="minorEastAsia"/>
          <w:sz w:val="28"/>
          <w:szCs w:val="28"/>
        </w:rPr>
        <w:t>对应的下层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框架</w:t>
      </w:r>
      <w:r>
        <w:rPr>
          <w:rFonts w:hint="eastAsia" w:asciiTheme="minorEastAsia" w:hAnsiTheme="minorEastAsia" w:cstheme="minorEastAsia"/>
          <w:sz w:val="28"/>
          <w:szCs w:val="28"/>
        </w:rPr>
        <w:t>柱）进行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工程质量和抗震</w:t>
      </w:r>
      <w:r>
        <w:rPr>
          <w:rFonts w:hint="eastAsia" w:asciiTheme="minorEastAsia" w:hAnsiTheme="minorEastAsia" w:cstheme="minorEastAsia"/>
          <w:sz w:val="28"/>
          <w:szCs w:val="28"/>
        </w:rPr>
        <w:t>检测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并</w:t>
      </w:r>
      <w:r>
        <w:rPr>
          <w:rFonts w:hint="eastAsia" w:asciiTheme="minorEastAsia" w:hAnsiTheme="minorEastAsia" w:cstheme="minorEastAsia"/>
          <w:sz w:val="28"/>
          <w:szCs w:val="28"/>
        </w:rPr>
        <w:t>提交检测成果及建议。安全检测应遵循国家、行业及地方现行的有关标准和规定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。</w:t>
      </w: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二、检测范围及要求</w:t>
      </w: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本次检测范围为公司人才发展中心实习场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内两幢建筑</w:t>
      </w:r>
      <w:r>
        <w:rPr>
          <w:rFonts w:hint="eastAsia" w:asciiTheme="minorEastAsia" w:hAnsiTheme="minorEastAsia" w:cstheme="minorEastAsia"/>
          <w:sz w:val="28"/>
          <w:szCs w:val="28"/>
        </w:rPr>
        <w:t>，总面积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3000</w:t>
      </w:r>
      <w:r>
        <w:rPr>
          <w:rFonts w:hint="eastAsia" w:asciiTheme="minorEastAsia" w:hAnsiTheme="minorEastAsia" w:cstheme="minorEastAsia"/>
          <w:sz w:val="28"/>
          <w:szCs w:val="28"/>
        </w:rPr>
        <w:t>㎡。安全检测应遵循国家、行业及地方现行的有关标准和规定。</w:t>
      </w: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质量要求：</w:t>
      </w:r>
      <w:r>
        <w:rPr>
          <w:rFonts w:hint="eastAsia" w:ascii="宋体" w:hAnsi="宋体" w:cs="宋体"/>
          <w:bCs/>
          <w:sz w:val="30"/>
          <w:szCs w:val="30"/>
        </w:rPr>
        <w:t>建筑检测</w:t>
      </w:r>
      <w:r>
        <w:rPr>
          <w:rFonts w:hint="eastAsia" w:ascii="宋体" w:hAnsi="宋体" w:cs="宋体"/>
          <w:bCs/>
          <w:sz w:val="30"/>
          <w:szCs w:val="30"/>
          <w:lang w:val="zh-CN"/>
        </w:rPr>
        <w:t>成果应符合国家现行工程建设标准，满足国家、省、市现行的</w:t>
      </w:r>
      <w:r>
        <w:rPr>
          <w:rFonts w:hint="eastAsia" w:ascii="宋体" w:hAnsi="宋体" w:cs="宋体"/>
          <w:bCs/>
          <w:sz w:val="30"/>
          <w:szCs w:val="30"/>
        </w:rPr>
        <w:t>检测</w:t>
      </w:r>
      <w:r>
        <w:rPr>
          <w:rFonts w:hint="eastAsia" w:ascii="宋体" w:hAnsi="宋体" w:cs="宋体"/>
          <w:bCs/>
          <w:sz w:val="30"/>
          <w:szCs w:val="30"/>
          <w:lang w:val="zh-CN"/>
        </w:rPr>
        <w:t>标准和规范，</w:t>
      </w:r>
      <w:r>
        <w:rPr>
          <w:rFonts w:hint="eastAsia" w:ascii="宋体" w:hAnsi="宋体" w:cs="宋体"/>
          <w:bCs/>
          <w:sz w:val="30"/>
          <w:szCs w:val="30"/>
          <w:lang w:val="en-US" w:eastAsia="zh-CN"/>
        </w:rPr>
        <w:t>并出具</w:t>
      </w:r>
      <w:r>
        <w:rPr>
          <w:rFonts w:hint="eastAsia" w:asciiTheme="minorEastAsia" w:hAnsiTheme="minorEastAsia" w:cstheme="minorEastAsia"/>
          <w:sz w:val="28"/>
          <w:szCs w:val="28"/>
        </w:rPr>
        <w:t>检测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鉴定</w:t>
      </w:r>
      <w:r>
        <w:rPr>
          <w:rFonts w:hint="eastAsia" w:asciiTheme="minorEastAsia" w:hAnsiTheme="minorEastAsia" w:cstheme="minorEastAsia"/>
          <w:sz w:val="28"/>
          <w:szCs w:val="28"/>
        </w:rPr>
        <w:t>报告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。</w:t>
      </w: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工作主要内容：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1）</w:t>
      </w:r>
      <w:r>
        <w:rPr>
          <w:rFonts w:hint="eastAsia" w:asciiTheme="minorEastAsia" w:hAnsiTheme="minorEastAsia" w:cstheme="minorEastAsia"/>
          <w:sz w:val="28"/>
          <w:szCs w:val="28"/>
        </w:rPr>
        <w:t>对公司人才发展中心实习场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内两幢建筑</w:t>
      </w:r>
      <w:r>
        <w:rPr>
          <w:rFonts w:hint="eastAsia" w:asciiTheme="minorEastAsia" w:hAnsiTheme="minorEastAsia" w:cstheme="minorEastAsia"/>
          <w:sz w:val="28"/>
          <w:szCs w:val="28"/>
        </w:rPr>
        <w:t>物设计、施工、使用阶段工程图纸、资料调查，使用条件、使用环境、结构现状调查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出具鉴定报告</w:t>
      </w:r>
      <w:r>
        <w:rPr>
          <w:rFonts w:hint="eastAsia" w:asciiTheme="minorEastAsia" w:hAnsiTheme="minorEastAsia" w:cstheme="minorEastAsia"/>
          <w:sz w:val="28"/>
          <w:szCs w:val="28"/>
        </w:rPr>
        <w:t>；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2）</w:t>
      </w:r>
      <w:r>
        <w:rPr>
          <w:rFonts w:hint="eastAsia" w:asciiTheme="minorEastAsia" w:hAnsiTheme="minorEastAsia" w:cstheme="minorEastAsia"/>
          <w:sz w:val="28"/>
          <w:szCs w:val="28"/>
        </w:rPr>
        <w:t>对公司人才发展中心实习场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内两幢建筑的建筑结构</w:t>
      </w:r>
      <w:r>
        <w:rPr>
          <w:rFonts w:hint="eastAsia" w:asciiTheme="minorEastAsia" w:hAnsiTheme="minorEastAsia" w:cstheme="minorEastAsia"/>
          <w:sz w:val="28"/>
          <w:szCs w:val="28"/>
        </w:rPr>
        <w:t>（房间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所在楼层的楼板、框架梁、柱、围护结构及</w:t>
      </w:r>
      <w:r>
        <w:rPr>
          <w:rFonts w:hint="eastAsia" w:asciiTheme="minorEastAsia" w:hAnsiTheme="minorEastAsia" w:cstheme="minorEastAsia"/>
          <w:sz w:val="28"/>
          <w:szCs w:val="28"/>
        </w:rPr>
        <w:t>对应的下层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框架</w:t>
      </w:r>
      <w:r>
        <w:rPr>
          <w:rFonts w:hint="eastAsia" w:asciiTheme="minorEastAsia" w:hAnsiTheme="minorEastAsia" w:cstheme="minorEastAsia"/>
          <w:sz w:val="28"/>
          <w:szCs w:val="28"/>
        </w:rPr>
        <w:t>柱）进行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工程质量鉴定</w:t>
      </w:r>
      <w:r>
        <w:rPr>
          <w:rFonts w:hint="eastAsia" w:asciiTheme="minorEastAsia" w:hAnsiTheme="minorEastAsia" w:cstheme="minorEastAsia"/>
          <w:sz w:val="28"/>
          <w:szCs w:val="28"/>
        </w:rPr>
        <w:t>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检测内容包括且不限于</w:t>
      </w:r>
      <w:r>
        <w:rPr>
          <w:rFonts w:hint="eastAsia" w:asciiTheme="minorEastAsia" w:hAnsiTheme="minorEastAsia" w:cstheme="minorEastAsia"/>
          <w:sz w:val="28"/>
          <w:szCs w:val="28"/>
        </w:rPr>
        <w:t>结构构件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的</w:t>
      </w:r>
      <w:r>
        <w:rPr>
          <w:rFonts w:hint="eastAsia" w:asciiTheme="minorEastAsia" w:hAnsiTheme="minorEastAsia" w:cstheme="minorEastAsia"/>
          <w:sz w:val="28"/>
          <w:szCs w:val="28"/>
        </w:rPr>
        <w:t>材料性能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、</w:t>
      </w:r>
      <w:r>
        <w:rPr>
          <w:rFonts w:hint="eastAsia" w:asciiTheme="minorEastAsia" w:hAnsiTheme="minorEastAsia" w:cstheme="minorEastAsia"/>
          <w:sz w:val="28"/>
          <w:szCs w:val="28"/>
        </w:rPr>
        <w:t>几何参数、工作情况、裂缝及其他损伤、变形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围护结构的使用状况</w:t>
      </w:r>
      <w:r>
        <w:rPr>
          <w:rFonts w:hint="eastAsia" w:asciiTheme="minorEastAsia" w:hAnsiTheme="minorEastAsia" w:cstheme="minorEastAsia"/>
          <w:sz w:val="28"/>
          <w:szCs w:val="28"/>
        </w:rPr>
        <w:t>；提交检测成果及建议。</w:t>
      </w:r>
    </w:p>
    <w:p>
      <w:pPr>
        <w:tabs>
          <w:tab w:val="left" w:pos="567"/>
        </w:tabs>
        <w:spacing w:beforeAutospacing="0" w:afterAutospacing="0" w:line="360" w:lineRule="auto"/>
        <w:ind w:firstLine="750" w:firstLineChars="250"/>
        <w:jc w:val="left"/>
        <w:rPr>
          <w:rFonts w:ascii="宋体" w:hAnsi="宋体" w:cs="宋体"/>
          <w:bCs/>
          <w:sz w:val="30"/>
          <w:szCs w:val="30"/>
          <w:lang w:val="zh-CN"/>
        </w:rPr>
      </w:pPr>
      <w:r>
        <w:rPr>
          <w:rFonts w:hint="eastAsia" w:ascii="宋体" w:hAnsi="宋体" w:cs="宋体"/>
          <w:bCs/>
          <w:sz w:val="30"/>
          <w:szCs w:val="30"/>
          <w:lang w:val="zh-CN"/>
        </w:rPr>
        <w:t>三、投标人资格要求</w:t>
      </w:r>
    </w:p>
    <w:p>
      <w:pPr>
        <w:tabs>
          <w:tab w:val="left" w:pos="567"/>
        </w:tabs>
        <w:spacing w:beforeAutospacing="0" w:afterAutospacing="0" w:line="360" w:lineRule="auto"/>
        <w:ind w:left="141" w:leftChars="67" w:firstLine="600" w:firstLineChars="200"/>
        <w:jc w:val="left"/>
      </w:pPr>
      <w:bookmarkStart w:id="0" w:name="_Hlk87359931"/>
      <w:bookmarkEnd w:id="0"/>
      <w:r>
        <w:rPr>
          <w:rFonts w:hint="eastAsia" w:ascii="宋体" w:hAnsi="宋体" w:cs="宋体"/>
          <w:bCs/>
          <w:sz w:val="30"/>
          <w:szCs w:val="30"/>
          <w:lang w:val="zh-CN"/>
        </w:rPr>
        <w:t>本次招标要求投标人须</w:t>
      </w:r>
      <w:r>
        <w:rPr>
          <w:rFonts w:hint="eastAsia" w:ascii="宋体" w:hAnsi="宋体" w:cs="宋体"/>
          <w:sz w:val="28"/>
          <w:szCs w:val="28"/>
        </w:rPr>
        <w:t>具备行政主管部门颁发的建设工程质量检测机构资质证书（资质证书的检测范围必须满足采购内容所列检测类别和项目，包含但不限于：地基基础工程检测专项检测、主体结构工程现场检测专项检测、建筑物沉降和变形观测）；具备有效的国家或省（直辖市）或市市场监督管理部门颁发的CMA《检验检测机构资质认定证书》。</w:t>
      </w:r>
    </w:p>
    <w:p>
      <w:pPr>
        <w:tabs>
          <w:tab w:val="left" w:pos="567"/>
        </w:tabs>
        <w:spacing w:beforeAutospacing="0" w:afterAutospacing="0" w:line="360" w:lineRule="auto"/>
        <w:ind w:left="141" w:leftChars="67" w:firstLine="600" w:firstLineChars="200"/>
        <w:jc w:val="left"/>
        <w:rPr>
          <w:rFonts w:ascii="宋体" w:hAnsi="宋体" w:cs="宋体"/>
          <w:bCs/>
          <w:sz w:val="30"/>
          <w:szCs w:val="30"/>
          <w:lang w:val="zh-CN"/>
        </w:rPr>
      </w:pPr>
      <w:r>
        <w:rPr>
          <w:rFonts w:hint="eastAsia" w:ascii="宋体" w:hAnsi="宋体" w:cs="宋体"/>
          <w:bCs/>
          <w:sz w:val="30"/>
          <w:szCs w:val="30"/>
        </w:rPr>
        <w:t>1、</w:t>
      </w:r>
      <w:r>
        <w:rPr>
          <w:rFonts w:hint="eastAsia" w:ascii="宋体" w:hAnsi="宋体" w:cs="宋体"/>
          <w:bCs/>
          <w:sz w:val="30"/>
          <w:szCs w:val="30"/>
          <w:lang w:val="zh-CN"/>
        </w:rPr>
        <w:t>项目负责人要求</w:t>
      </w:r>
    </w:p>
    <w:p>
      <w:pPr>
        <w:tabs>
          <w:tab w:val="left" w:pos="567"/>
        </w:tabs>
        <w:spacing w:beforeAutospacing="0" w:afterAutospacing="0" w:line="360" w:lineRule="auto"/>
        <w:ind w:left="141" w:leftChars="67" w:firstLine="600" w:firstLineChars="200"/>
        <w:jc w:val="left"/>
        <w:rPr>
          <w:rFonts w:ascii="宋体" w:hAnsi="宋体" w:cs="宋体"/>
          <w:bCs/>
          <w:sz w:val="30"/>
          <w:szCs w:val="30"/>
        </w:rPr>
      </w:pPr>
      <w:r>
        <w:rPr>
          <w:rFonts w:hint="eastAsia" w:ascii="宋体" w:hAnsi="宋体" w:cs="宋体"/>
          <w:bCs/>
          <w:sz w:val="30"/>
          <w:szCs w:val="30"/>
        </w:rPr>
        <w:t xml:space="preserve">拟派项目负责人或技术负责人须具有工程师及以上职称，并提供劳动合同及社保证明。  </w:t>
      </w:r>
    </w:p>
    <w:p>
      <w:pPr>
        <w:tabs>
          <w:tab w:val="left" w:pos="567"/>
        </w:tabs>
        <w:spacing w:beforeAutospacing="0" w:afterAutospacing="0" w:line="360" w:lineRule="auto"/>
        <w:ind w:left="141" w:leftChars="67" w:firstLine="600" w:firstLineChars="200"/>
        <w:jc w:val="left"/>
        <w:rPr>
          <w:rFonts w:ascii="宋体" w:hAnsi="宋体" w:cs="宋体"/>
          <w:bCs/>
          <w:sz w:val="30"/>
          <w:szCs w:val="30"/>
          <w:lang w:val="zh-CN"/>
        </w:rPr>
      </w:pPr>
      <w:r>
        <w:rPr>
          <w:rFonts w:hint="eastAsia" w:ascii="宋体" w:hAnsi="宋体" w:cs="宋体"/>
          <w:bCs/>
          <w:sz w:val="30"/>
          <w:szCs w:val="30"/>
        </w:rPr>
        <w:t>2、</w:t>
      </w:r>
      <w:r>
        <w:rPr>
          <w:rFonts w:hint="eastAsia" w:ascii="宋体" w:hAnsi="宋体" w:cs="宋体"/>
          <w:bCs/>
          <w:sz w:val="30"/>
          <w:szCs w:val="30"/>
          <w:lang w:val="zh-CN"/>
        </w:rPr>
        <w:t>其他要求</w:t>
      </w:r>
    </w:p>
    <w:p>
      <w:pPr>
        <w:tabs>
          <w:tab w:val="left" w:pos="567"/>
        </w:tabs>
        <w:spacing w:beforeAutospacing="0" w:afterAutospacing="0" w:line="360" w:lineRule="auto"/>
        <w:ind w:left="141" w:leftChars="67" w:firstLine="600" w:firstLineChars="200"/>
        <w:jc w:val="left"/>
        <w:rPr>
          <w:rFonts w:ascii="宋体" w:hAnsi="宋体" w:cs="宋体"/>
          <w:bCs/>
          <w:sz w:val="30"/>
          <w:szCs w:val="30"/>
          <w:lang w:val="zh-CN"/>
        </w:rPr>
      </w:pPr>
      <w:r>
        <w:rPr>
          <w:rFonts w:hint="eastAsia" w:ascii="宋体" w:hAnsi="宋体" w:cs="宋体"/>
          <w:bCs/>
          <w:sz w:val="30"/>
          <w:szCs w:val="30"/>
          <w:lang w:val="zh-CN"/>
        </w:rPr>
        <w:t>（</w:t>
      </w:r>
      <w:r>
        <w:rPr>
          <w:rFonts w:hint="eastAsia" w:ascii="宋体" w:hAnsi="宋体" w:cs="宋体"/>
          <w:bCs/>
          <w:sz w:val="30"/>
          <w:szCs w:val="30"/>
          <w:lang w:val="en-US" w:eastAsia="zh-CN"/>
        </w:rPr>
        <w:t>1）</w:t>
      </w:r>
      <w:r>
        <w:rPr>
          <w:rFonts w:hint="eastAsia" w:ascii="宋体" w:hAnsi="宋体" w:cs="宋体"/>
          <w:bCs/>
          <w:sz w:val="30"/>
          <w:szCs w:val="30"/>
          <w:lang w:val="zh-CN"/>
        </w:rPr>
        <w:t>拟派项目负责人及主要</w:t>
      </w:r>
      <w:r>
        <w:rPr>
          <w:rFonts w:hint="eastAsia" w:ascii="宋体" w:hAnsi="宋体" w:cs="宋体"/>
          <w:bCs/>
          <w:sz w:val="30"/>
          <w:szCs w:val="30"/>
        </w:rPr>
        <w:t>检测</w:t>
      </w:r>
      <w:r>
        <w:rPr>
          <w:rFonts w:hint="eastAsia" w:ascii="宋体" w:hAnsi="宋体" w:cs="宋体"/>
          <w:bCs/>
          <w:sz w:val="30"/>
          <w:szCs w:val="30"/>
          <w:lang w:val="zh-CN"/>
        </w:rPr>
        <w:t>人员</w:t>
      </w:r>
      <w:r>
        <w:rPr>
          <w:rFonts w:hint="eastAsia" w:ascii="宋体" w:hAnsi="宋体" w:cs="宋体"/>
          <w:bCs/>
          <w:sz w:val="30"/>
          <w:szCs w:val="30"/>
        </w:rPr>
        <w:t>未经建设单位同意</w:t>
      </w:r>
      <w:r>
        <w:rPr>
          <w:rFonts w:hint="eastAsia" w:ascii="宋体" w:hAnsi="宋体" w:cs="宋体"/>
          <w:bCs/>
          <w:sz w:val="30"/>
          <w:szCs w:val="30"/>
          <w:lang w:val="en-US" w:eastAsia="zh-CN"/>
        </w:rPr>
        <w:t>并</w:t>
      </w:r>
      <w:r>
        <w:rPr>
          <w:rFonts w:hint="eastAsia" w:ascii="宋体" w:hAnsi="宋体" w:cs="宋体"/>
          <w:bCs/>
          <w:sz w:val="30"/>
          <w:szCs w:val="30"/>
        </w:rPr>
        <w:t>不得更换</w:t>
      </w:r>
      <w:r>
        <w:rPr>
          <w:rFonts w:hint="eastAsia" w:ascii="宋体" w:hAnsi="宋体" w:cs="宋体"/>
          <w:bCs/>
          <w:sz w:val="30"/>
          <w:szCs w:val="30"/>
          <w:lang w:val="zh-CN"/>
        </w:rPr>
        <w:t>；</w:t>
      </w:r>
    </w:p>
    <w:p>
      <w:pPr>
        <w:tabs>
          <w:tab w:val="left" w:pos="567"/>
        </w:tabs>
        <w:spacing w:beforeAutospacing="0" w:afterAutospacing="0" w:line="360" w:lineRule="auto"/>
        <w:ind w:left="141" w:leftChars="67" w:firstLine="60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="宋体" w:hAnsi="宋体" w:cs="宋体"/>
          <w:bCs/>
          <w:sz w:val="30"/>
          <w:szCs w:val="30"/>
          <w:lang w:val="zh-CN"/>
        </w:rPr>
        <w:t>（</w:t>
      </w:r>
      <w:r>
        <w:rPr>
          <w:rFonts w:hint="eastAsia" w:ascii="宋体" w:hAnsi="宋体" w:cs="宋体"/>
          <w:bCs/>
          <w:sz w:val="30"/>
          <w:szCs w:val="30"/>
          <w:lang w:val="en-US" w:eastAsia="zh-CN"/>
        </w:rPr>
        <w:t>2）</w:t>
      </w:r>
      <w:r>
        <w:rPr>
          <w:rFonts w:hint="eastAsia" w:ascii="宋体" w:hAnsi="宋体" w:cs="宋体"/>
          <w:bCs/>
          <w:sz w:val="30"/>
          <w:szCs w:val="30"/>
          <w:lang w:val="zh-CN"/>
        </w:rPr>
        <w:t>为保障本项目技术服务的质量与效率履行期间应</w:t>
      </w:r>
      <w:r>
        <w:rPr>
          <w:rFonts w:hint="eastAsia" w:ascii="宋体" w:hAnsi="宋体" w:cs="宋体"/>
          <w:bCs/>
          <w:sz w:val="30"/>
          <w:szCs w:val="30"/>
        </w:rPr>
        <w:t>安排专人负责对接</w:t>
      </w:r>
      <w:r>
        <w:rPr>
          <w:rFonts w:hint="eastAsia" w:ascii="宋体" w:hAnsi="宋体" w:cs="宋体"/>
          <w:bCs/>
          <w:sz w:val="30"/>
          <w:szCs w:val="30"/>
          <w:lang w:eastAsia="zh-CN"/>
        </w:rPr>
        <w:t>。</w:t>
      </w: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hint="eastAsia" w:asciiTheme="minorEastAsia" w:hAnsiTheme="minorEastAsia" w:cstheme="minorEastAsia"/>
          <w:sz w:val="28"/>
          <w:szCs w:val="28"/>
        </w:rPr>
      </w:pPr>
    </w:p>
    <w:p>
      <w:pPr>
        <w:adjustRightInd w:val="0"/>
        <w:snapToGrid w:val="0"/>
        <w:spacing w:beforeAutospacing="0" w:afterAutospacing="0"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四、检测依据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"/>
        <w:gridCol w:w="5489"/>
        <w:gridCol w:w="21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现行标准</w:t>
            </w:r>
          </w:p>
        </w:tc>
        <w:tc>
          <w:tcPr>
            <w:tcW w:w="2162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适用的建（构）筑物结构类型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《建筑结构检测技术标准》(GB/T50344-2019)</w:t>
            </w:r>
          </w:p>
        </w:tc>
        <w:tc>
          <w:tcPr>
            <w:tcW w:w="2162" w:type="dxa"/>
            <w:vMerge w:val="restart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混凝土结构、砌体结构、钢结构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《民用建筑可靠性鉴定标准》(GB50292-2015)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5489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《工业建筑可靠性鉴定标准》(GB50144-2019)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《建筑抗震鉴定标准》(GB50023-2009)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《工程测量标准》(GB50026-2020)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6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《建筑变形测量规范》(JGJ8-2016)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7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《建筑地基基础设计规范》(GB50007-2011)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8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《建筑结构荷载规范》(GB50009-2012)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9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《既有建筑维护与改造通用规范》(GB55022-2021)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10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《建筑抗震加固技术规程》（JGJ116-2009）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11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《工程结构通用规范》（GB55001-2021）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12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《建筑抗震设计规范》(GB50011-2010)（2016年版）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13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《建筑抗震加固技术规程》（JGJ116-2009）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14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《建筑结构加固工程施工质量验收规范》GB50550-2010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15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《既有建筑鉴定与加固通用规范》(GB 55021-2021)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16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《建筑结构可靠性设计统一标准》(GB50068-2018)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17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《建筑工程裂缝防治技术规程》（JGJ/T317-2014）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18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《房屋裂缝检测与处理技术规程》（CECS293-2011）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19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《建筑与市政工程抗震通用规范》（GB55002-2021）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20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《房屋建筑与市政基础设施工程检测分类标准》JGJ/T181-2009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21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《危险房屋鉴定标准》(JGJ125-2016)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22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《云南省既有房屋建筑抗震鉴定技术导则》（试行）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23</w:t>
            </w:r>
          </w:p>
        </w:tc>
        <w:tc>
          <w:tcPr>
            <w:tcW w:w="5489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《云南省建筑工程结构实体检测技术规程》（DBJ-50-2013）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24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《混凝土结构设计规范》(GB50010-2010)</w:t>
            </w:r>
          </w:p>
        </w:tc>
        <w:tc>
          <w:tcPr>
            <w:tcW w:w="2162" w:type="dxa"/>
            <w:vMerge w:val="restart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混凝土结构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25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《混凝土结构现场检测技术标准》(GB/T50784-2013)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26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《超声回弹综合法检测混凝土抗压强度技术规程》(T/CECS 02-2020)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27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《回弹法检测混凝土抗压强度技术规程》(JGJ/T23-2011)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28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《混凝土中钢筋检测技术标准》（JGJ/T152-2019）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29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《混凝土结构工程施工质量验收规范》(GB50204-2015)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30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《混凝土结构通用规范》（GB55008-2021）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31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《既有混凝土结构耐久性评定标准》（GB/T50784-2013）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32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《超声回弹综合法检测混凝土抗压强度技术规程》(DBJ53/T-53-2021)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33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《回弹法检测混凝土抗压强度技术规程》(DBJ-53/T-52-2021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34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《砌体工程现场检测技术标准》（GB/T50315-2011）</w:t>
            </w:r>
          </w:p>
        </w:tc>
        <w:tc>
          <w:tcPr>
            <w:tcW w:w="2162" w:type="dxa"/>
            <w:vMerge w:val="restart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砌体结构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35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《砌体结构设计规范》（GB50003-2011）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36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《钻芯法检测砌体抗剪强度及砌筑砂浆强度技术规程》JGJ/T368-2015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37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《砌体基本力学性能试验方法标准》GB/T50129-2011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38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《砌体结构工程施工质量验收规范》GB50203-2011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39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《钢结构通用规范》（GB55006-2021）</w:t>
            </w:r>
          </w:p>
        </w:tc>
        <w:tc>
          <w:tcPr>
            <w:tcW w:w="2162" w:type="dxa"/>
            <w:vMerge w:val="restart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钢结构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40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《钢结构设计标准》（GB50017-2017）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41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《钢结构工程施工质量验收标准》（GB50205-2020）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42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《钢结构现场检测技术标准》（GB/T50621-2010）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43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《空间网格结构技术规程》(JGJ7-2010)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44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《钢结构防火涂料应用技术规范》(CECS 24 2020)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45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《焊缝无损检测超声检测技术检测等级和评定》(GB/T11345-2013)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46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《钢结构超声波探伤及质量分级法》（ JG/T203-2007）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47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《钢焊缝手工超声波探伤方法和探伤结果分级》（ GB11345-2013）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48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《金属材料夏比摆锤冲击试验方法》（ GB/T229-2020）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49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《无损检测磁粉检测》（ GB/T 15822.1（ 2、3）-2005 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50</w:t>
            </w:r>
          </w:p>
        </w:tc>
        <w:tc>
          <w:tcPr>
            <w:tcW w:w="5489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《钢结构超声波探伤及质量分级法》（ JG/T203-2007）</w:t>
            </w:r>
          </w:p>
        </w:tc>
        <w:tc>
          <w:tcPr>
            <w:tcW w:w="2162" w:type="dxa"/>
            <w:vMerge w:val="continue"/>
            <w:vAlign w:val="center"/>
          </w:tcPr>
          <w:p>
            <w:pPr>
              <w:pStyle w:val="6"/>
              <w:spacing w:beforeAutospacing="0" w:afterAutospacing="0" w:line="52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>
      <w:pPr>
        <w:tabs>
          <w:tab w:val="left" w:pos="567"/>
        </w:tabs>
        <w:spacing w:beforeAutospacing="0" w:afterAutospacing="0" w:line="360" w:lineRule="auto"/>
        <w:ind w:left="141" w:leftChars="67" w:firstLine="600" w:firstLineChars="200"/>
        <w:jc w:val="left"/>
        <w:rPr>
          <w:rFonts w:ascii="宋体" w:hAnsi="宋体" w:cs="宋体"/>
          <w:bCs/>
          <w:sz w:val="30"/>
          <w:szCs w:val="30"/>
        </w:rPr>
      </w:pPr>
      <w:r>
        <w:rPr>
          <w:rFonts w:hint="eastAsia" w:ascii="宋体" w:hAnsi="宋体" w:cs="宋体"/>
          <w:bCs/>
          <w:sz w:val="30"/>
          <w:szCs w:val="30"/>
        </w:rPr>
        <w:t>其它国家及地方现行相关规范及标准文件。如国家或行业有最新规定或要求，按最新规定或要求执行。</w:t>
      </w:r>
    </w:p>
    <w:p>
      <w:pPr>
        <w:tabs>
          <w:tab w:val="left" w:pos="567"/>
        </w:tabs>
        <w:spacing w:beforeAutospacing="0" w:afterAutospacing="0" w:line="360" w:lineRule="auto"/>
        <w:ind w:firstLine="700" w:firstLineChars="250"/>
        <w:jc w:val="left"/>
        <w:rPr>
          <w:rFonts w:ascii="宋体" w:hAnsi="宋体" w:cs="宋体"/>
          <w:bCs/>
          <w:sz w:val="30"/>
          <w:szCs w:val="30"/>
        </w:rPr>
      </w:pPr>
      <w:r>
        <w:rPr>
          <w:rFonts w:hint="eastAsia" w:asciiTheme="minorEastAsia" w:hAnsiTheme="minorEastAsia" w:cstheme="minorEastAsia"/>
          <w:sz w:val="28"/>
          <w:szCs w:val="28"/>
        </w:rPr>
        <w:t>五、</w:t>
      </w:r>
      <w:r>
        <w:rPr>
          <w:rFonts w:hint="eastAsia" w:ascii="宋体" w:hAnsi="宋体" w:cs="宋体"/>
          <w:sz w:val="30"/>
          <w:szCs w:val="30"/>
        </w:rPr>
        <w:t>其他</w:t>
      </w:r>
    </w:p>
    <w:p>
      <w:pPr>
        <w:tabs>
          <w:tab w:val="left" w:pos="567"/>
        </w:tabs>
        <w:spacing w:beforeAutospacing="0" w:afterAutospacing="0" w:line="360" w:lineRule="auto"/>
        <w:ind w:left="141" w:leftChars="67" w:firstLine="600" w:firstLineChars="200"/>
        <w:jc w:val="left"/>
        <w:rPr>
          <w:rFonts w:ascii="宋体" w:hAnsi="宋体" w:cs="宋体"/>
          <w:bCs/>
          <w:sz w:val="30"/>
          <w:szCs w:val="30"/>
          <w:lang w:val="zh-CN"/>
        </w:rPr>
      </w:pPr>
      <w:r>
        <w:rPr>
          <w:rFonts w:hint="eastAsia" w:ascii="宋体" w:hAnsi="宋体" w:cs="宋体"/>
          <w:bCs/>
          <w:sz w:val="30"/>
          <w:szCs w:val="30"/>
          <w:lang w:val="zh-CN"/>
        </w:rPr>
        <w:t>本技术规范书提出的是最基本的技术要求，并未对所有技术细节做出规定, 也未充分引述有关标准和规范的条文。投标者应满足本技术规范书的要求，未涉及部分应不低于现行国家、行业、南方电网有限责任公司、云南电网有限责任公司的有关标准及要求。</w:t>
      </w:r>
    </w:p>
    <w:p>
      <w:pPr>
        <w:adjustRightInd w:val="0"/>
        <w:snapToGrid w:val="0"/>
        <w:spacing w:beforeAutospacing="0" w:afterAutospacing="0" w:line="360" w:lineRule="auto"/>
        <w:ind w:firstLine="480" w:firstLineChars="200"/>
        <w:rPr>
          <w:rFonts w:ascii="宋体" w:hAnsi="宋体" w:cs="宋体"/>
          <w:sz w:val="24"/>
        </w:rPr>
      </w:pPr>
    </w:p>
    <w:p>
      <w:pPr>
        <w:adjustRightInd w:val="0"/>
        <w:snapToGrid w:val="0"/>
        <w:spacing w:beforeAutospacing="0" w:afterAutospacing="0" w:line="360" w:lineRule="auto"/>
        <w:ind w:firstLine="480" w:firstLineChars="200"/>
        <w:rPr>
          <w:rFonts w:ascii="宋体" w:hAnsi="宋体" w:cs="宋体"/>
          <w:sz w:val="24"/>
        </w:rPr>
      </w:pPr>
    </w:p>
    <w:p>
      <w:pPr>
        <w:adjustRightInd w:val="0"/>
        <w:snapToGrid w:val="0"/>
        <w:spacing w:beforeAutospacing="0" w:afterAutospacing="0" w:line="360" w:lineRule="auto"/>
        <w:ind w:firstLine="480" w:firstLineChars="200"/>
        <w:rPr>
          <w:rFonts w:ascii="宋体" w:hAnsi="宋体" w:cs="宋体"/>
          <w:sz w:val="24"/>
        </w:rPr>
      </w:pPr>
    </w:p>
    <w:p>
      <w:pPr>
        <w:adjustRightInd w:val="0"/>
        <w:snapToGrid w:val="0"/>
        <w:spacing w:beforeAutospacing="0" w:afterAutospacing="0" w:line="360" w:lineRule="auto"/>
        <w:ind w:firstLine="480" w:firstLineChars="200"/>
        <w:rPr>
          <w:rFonts w:ascii="宋体" w:hAnsi="宋体" w:cs="宋体"/>
          <w:sz w:val="24"/>
        </w:rPr>
      </w:pPr>
    </w:p>
    <w:p>
      <w:pPr>
        <w:adjustRightInd w:val="0"/>
        <w:snapToGrid w:val="0"/>
        <w:spacing w:beforeAutospacing="0" w:afterAutospacing="0" w:line="360" w:lineRule="auto"/>
        <w:ind w:firstLine="480" w:firstLineChars="200"/>
        <w:rPr>
          <w:rFonts w:ascii="宋体" w:hAnsi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6A"/>
    <w:rsid w:val="000B0DDC"/>
    <w:rsid w:val="001F7A5C"/>
    <w:rsid w:val="00231F11"/>
    <w:rsid w:val="003A3DC6"/>
    <w:rsid w:val="004218FC"/>
    <w:rsid w:val="004340EA"/>
    <w:rsid w:val="004A5D82"/>
    <w:rsid w:val="00612C6A"/>
    <w:rsid w:val="00857D55"/>
    <w:rsid w:val="0094209B"/>
    <w:rsid w:val="00973D23"/>
    <w:rsid w:val="00A3373B"/>
    <w:rsid w:val="00AA374C"/>
    <w:rsid w:val="00BF5127"/>
    <w:rsid w:val="00BF717D"/>
    <w:rsid w:val="00C529EC"/>
    <w:rsid w:val="00D9535C"/>
    <w:rsid w:val="00E27C1A"/>
    <w:rsid w:val="00E41537"/>
    <w:rsid w:val="00EE25E1"/>
    <w:rsid w:val="00EE4728"/>
    <w:rsid w:val="00F65D28"/>
    <w:rsid w:val="010824B2"/>
    <w:rsid w:val="0140018E"/>
    <w:rsid w:val="01564AE5"/>
    <w:rsid w:val="01581CB1"/>
    <w:rsid w:val="016275F8"/>
    <w:rsid w:val="017D3BF8"/>
    <w:rsid w:val="01902108"/>
    <w:rsid w:val="01AC01BE"/>
    <w:rsid w:val="01B836E5"/>
    <w:rsid w:val="01FF4FD8"/>
    <w:rsid w:val="020A4DF3"/>
    <w:rsid w:val="020B11FC"/>
    <w:rsid w:val="022418D4"/>
    <w:rsid w:val="029A0AB9"/>
    <w:rsid w:val="02A65A80"/>
    <w:rsid w:val="02B71BE7"/>
    <w:rsid w:val="02C15D07"/>
    <w:rsid w:val="03052D7E"/>
    <w:rsid w:val="030C3EF7"/>
    <w:rsid w:val="03336800"/>
    <w:rsid w:val="033D0C88"/>
    <w:rsid w:val="03840471"/>
    <w:rsid w:val="039F0C8E"/>
    <w:rsid w:val="03A848DF"/>
    <w:rsid w:val="03A84937"/>
    <w:rsid w:val="03CC55CF"/>
    <w:rsid w:val="03DE59B6"/>
    <w:rsid w:val="03E04688"/>
    <w:rsid w:val="03F500DC"/>
    <w:rsid w:val="03F71A11"/>
    <w:rsid w:val="040D694E"/>
    <w:rsid w:val="042D11D6"/>
    <w:rsid w:val="044D7582"/>
    <w:rsid w:val="04916F7D"/>
    <w:rsid w:val="049B0BC4"/>
    <w:rsid w:val="04BE63A8"/>
    <w:rsid w:val="04C64D03"/>
    <w:rsid w:val="04D41110"/>
    <w:rsid w:val="050420E7"/>
    <w:rsid w:val="050A49FC"/>
    <w:rsid w:val="053E2C64"/>
    <w:rsid w:val="05563243"/>
    <w:rsid w:val="05741924"/>
    <w:rsid w:val="05AB456D"/>
    <w:rsid w:val="06090F8C"/>
    <w:rsid w:val="06392C55"/>
    <w:rsid w:val="0645378B"/>
    <w:rsid w:val="06517F93"/>
    <w:rsid w:val="065F2DD2"/>
    <w:rsid w:val="06883DAC"/>
    <w:rsid w:val="069F6B8D"/>
    <w:rsid w:val="06C02D5F"/>
    <w:rsid w:val="06C6327E"/>
    <w:rsid w:val="06ED5ECE"/>
    <w:rsid w:val="06F21618"/>
    <w:rsid w:val="0700159F"/>
    <w:rsid w:val="0700272C"/>
    <w:rsid w:val="070268DE"/>
    <w:rsid w:val="070A59E5"/>
    <w:rsid w:val="071B4DB8"/>
    <w:rsid w:val="07264658"/>
    <w:rsid w:val="07444B3D"/>
    <w:rsid w:val="075500F1"/>
    <w:rsid w:val="076113BF"/>
    <w:rsid w:val="076826C4"/>
    <w:rsid w:val="07720CB4"/>
    <w:rsid w:val="077F2424"/>
    <w:rsid w:val="07871FEC"/>
    <w:rsid w:val="078A6831"/>
    <w:rsid w:val="07BD7E27"/>
    <w:rsid w:val="07C05A8A"/>
    <w:rsid w:val="07E04349"/>
    <w:rsid w:val="081F1452"/>
    <w:rsid w:val="0827102F"/>
    <w:rsid w:val="08424061"/>
    <w:rsid w:val="085B5D73"/>
    <w:rsid w:val="087C5B54"/>
    <w:rsid w:val="08D84F4B"/>
    <w:rsid w:val="08EA2C72"/>
    <w:rsid w:val="08F6047B"/>
    <w:rsid w:val="09204824"/>
    <w:rsid w:val="095430B8"/>
    <w:rsid w:val="09964162"/>
    <w:rsid w:val="09A76DAD"/>
    <w:rsid w:val="09B62947"/>
    <w:rsid w:val="09BE2676"/>
    <w:rsid w:val="09C52EB3"/>
    <w:rsid w:val="0A62411F"/>
    <w:rsid w:val="0A6E570F"/>
    <w:rsid w:val="0AA60544"/>
    <w:rsid w:val="0B2C4442"/>
    <w:rsid w:val="0B4E2FF2"/>
    <w:rsid w:val="0B6B2D97"/>
    <w:rsid w:val="0B9406E3"/>
    <w:rsid w:val="0C064AD8"/>
    <w:rsid w:val="0C1163AB"/>
    <w:rsid w:val="0C4E1A50"/>
    <w:rsid w:val="0CC653C6"/>
    <w:rsid w:val="0D181430"/>
    <w:rsid w:val="0D1F77CE"/>
    <w:rsid w:val="0D4B7BF0"/>
    <w:rsid w:val="0D4C3484"/>
    <w:rsid w:val="0D9F1A84"/>
    <w:rsid w:val="0DD40618"/>
    <w:rsid w:val="0E266E51"/>
    <w:rsid w:val="0E670EA3"/>
    <w:rsid w:val="0E6A712F"/>
    <w:rsid w:val="0E7E0C12"/>
    <w:rsid w:val="0EA453EC"/>
    <w:rsid w:val="0EB45A38"/>
    <w:rsid w:val="0EBD0A01"/>
    <w:rsid w:val="0EC02982"/>
    <w:rsid w:val="0EDA582B"/>
    <w:rsid w:val="0EDA742F"/>
    <w:rsid w:val="0F0332E8"/>
    <w:rsid w:val="0F06102D"/>
    <w:rsid w:val="0F383B2A"/>
    <w:rsid w:val="0F585444"/>
    <w:rsid w:val="0F870F9A"/>
    <w:rsid w:val="0FA75CD8"/>
    <w:rsid w:val="0FCA737B"/>
    <w:rsid w:val="0FEF552A"/>
    <w:rsid w:val="10137A1A"/>
    <w:rsid w:val="101B3AE0"/>
    <w:rsid w:val="102F1AA7"/>
    <w:rsid w:val="10341E74"/>
    <w:rsid w:val="104346D1"/>
    <w:rsid w:val="109F73D0"/>
    <w:rsid w:val="10E145E9"/>
    <w:rsid w:val="10EE2943"/>
    <w:rsid w:val="10F752FC"/>
    <w:rsid w:val="11284C62"/>
    <w:rsid w:val="115B5AE2"/>
    <w:rsid w:val="115D2A9E"/>
    <w:rsid w:val="1178159B"/>
    <w:rsid w:val="117B2E76"/>
    <w:rsid w:val="11936169"/>
    <w:rsid w:val="11984758"/>
    <w:rsid w:val="119E51EF"/>
    <w:rsid w:val="11A40239"/>
    <w:rsid w:val="11E13FB7"/>
    <w:rsid w:val="11EC7625"/>
    <w:rsid w:val="11ED136E"/>
    <w:rsid w:val="11ED3431"/>
    <w:rsid w:val="11F35E3D"/>
    <w:rsid w:val="11F451AF"/>
    <w:rsid w:val="12060A3F"/>
    <w:rsid w:val="12095C34"/>
    <w:rsid w:val="121F5BE3"/>
    <w:rsid w:val="12285E2A"/>
    <w:rsid w:val="12425F97"/>
    <w:rsid w:val="124E3A70"/>
    <w:rsid w:val="12580CD9"/>
    <w:rsid w:val="126B446E"/>
    <w:rsid w:val="12790BAB"/>
    <w:rsid w:val="12885420"/>
    <w:rsid w:val="12B75287"/>
    <w:rsid w:val="12EC3F7F"/>
    <w:rsid w:val="12F975E8"/>
    <w:rsid w:val="13160D6D"/>
    <w:rsid w:val="1317042D"/>
    <w:rsid w:val="131D0983"/>
    <w:rsid w:val="13342925"/>
    <w:rsid w:val="1342373C"/>
    <w:rsid w:val="13526521"/>
    <w:rsid w:val="13600507"/>
    <w:rsid w:val="13C72AFC"/>
    <w:rsid w:val="13E55F4F"/>
    <w:rsid w:val="141A011B"/>
    <w:rsid w:val="141C21E2"/>
    <w:rsid w:val="148972D6"/>
    <w:rsid w:val="149B463B"/>
    <w:rsid w:val="149F0469"/>
    <w:rsid w:val="14C75283"/>
    <w:rsid w:val="150A6919"/>
    <w:rsid w:val="15277BE4"/>
    <w:rsid w:val="1529661A"/>
    <w:rsid w:val="155F3737"/>
    <w:rsid w:val="15610A72"/>
    <w:rsid w:val="15AF7999"/>
    <w:rsid w:val="15B23CDC"/>
    <w:rsid w:val="15BD7162"/>
    <w:rsid w:val="15CA5691"/>
    <w:rsid w:val="15D929C2"/>
    <w:rsid w:val="15EC32D9"/>
    <w:rsid w:val="15F17039"/>
    <w:rsid w:val="15F17ABE"/>
    <w:rsid w:val="160E6CE7"/>
    <w:rsid w:val="165577AD"/>
    <w:rsid w:val="168E403C"/>
    <w:rsid w:val="170535CA"/>
    <w:rsid w:val="17447F37"/>
    <w:rsid w:val="17760DF4"/>
    <w:rsid w:val="17797DB6"/>
    <w:rsid w:val="178D6F61"/>
    <w:rsid w:val="179145D4"/>
    <w:rsid w:val="17947701"/>
    <w:rsid w:val="17B65853"/>
    <w:rsid w:val="17C85744"/>
    <w:rsid w:val="181811C4"/>
    <w:rsid w:val="182F535B"/>
    <w:rsid w:val="18495374"/>
    <w:rsid w:val="18554492"/>
    <w:rsid w:val="187F1D65"/>
    <w:rsid w:val="18913C8B"/>
    <w:rsid w:val="18971414"/>
    <w:rsid w:val="18AC4D28"/>
    <w:rsid w:val="18C12944"/>
    <w:rsid w:val="18D61C34"/>
    <w:rsid w:val="18FC23A9"/>
    <w:rsid w:val="19200F91"/>
    <w:rsid w:val="19234B8C"/>
    <w:rsid w:val="19603541"/>
    <w:rsid w:val="19921CEA"/>
    <w:rsid w:val="19940F29"/>
    <w:rsid w:val="19F3706C"/>
    <w:rsid w:val="1A106410"/>
    <w:rsid w:val="1A501440"/>
    <w:rsid w:val="1A56593E"/>
    <w:rsid w:val="1A7D50C5"/>
    <w:rsid w:val="1A8A3175"/>
    <w:rsid w:val="1A905712"/>
    <w:rsid w:val="1A9342AC"/>
    <w:rsid w:val="1A951D85"/>
    <w:rsid w:val="1AAE7A22"/>
    <w:rsid w:val="1B433603"/>
    <w:rsid w:val="1B4979C1"/>
    <w:rsid w:val="1B5B482A"/>
    <w:rsid w:val="1B7B03C6"/>
    <w:rsid w:val="1BC1083E"/>
    <w:rsid w:val="1BCA4659"/>
    <w:rsid w:val="1BF02947"/>
    <w:rsid w:val="1BFA6B6D"/>
    <w:rsid w:val="1C214020"/>
    <w:rsid w:val="1C5A6DB5"/>
    <w:rsid w:val="1C725F71"/>
    <w:rsid w:val="1CD4202B"/>
    <w:rsid w:val="1D032727"/>
    <w:rsid w:val="1D0B2D49"/>
    <w:rsid w:val="1D235C8C"/>
    <w:rsid w:val="1D282CB8"/>
    <w:rsid w:val="1D782867"/>
    <w:rsid w:val="1D8069A5"/>
    <w:rsid w:val="1D830E57"/>
    <w:rsid w:val="1D8E2FA9"/>
    <w:rsid w:val="1D911FE7"/>
    <w:rsid w:val="1DA16E49"/>
    <w:rsid w:val="1DD71844"/>
    <w:rsid w:val="1E064716"/>
    <w:rsid w:val="1E3D6512"/>
    <w:rsid w:val="1E3E5E6C"/>
    <w:rsid w:val="1E8672ED"/>
    <w:rsid w:val="1EA04561"/>
    <w:rsid w:val="1ECF0CA8"/>
    <w:rsid w:val="1ED852B0"/>
    <w:rsid w:val="1F7F600D"/>
    <w:rsid w:val="1F9F3AF0"/>
    <w:rsid w:val="1FC82A0D"/>
    <w:rsid w:val="1FD003AD"/>
    <w:rsid w:val="200B5EC5"/>
    <w:rsid w:val="20151C0E"/>
    <w:rsid w:val="202B7535"/>
    <w:rsid w:val="202E3BF7"/>
    <w:rsid w:val="203E5179"/>
    <w:rsid w:val="20457800"/>
    <w:rsid w:val="205C5A69"/>
    <w:rsid w:val="20636722"/>
    <w:rsid w:val="207A4709"/>
    <w:rsid w:val="207B2334"/>
    <w:rsid w:val="2085121D"/>
    <w:rsid w:val="20867758"/>
    <w:rsid w:val="211D481B"/>
    <w:rsid w:val="215B4FC6"/>
    <w:rsid w:val="215D5A2C"/>
    <w:rsid w:val="21750587"/>
    <w:rsid w:val="217C2BFB"/>
    <w:rsid w:val="218C3E5B"/>
    <w:rsid w:val="219D1B9B"/>
    <w:rsid w:val="21D17A8A"/>
    <w:rsid w:val="21E74D52"/>
    <w:rsid w:val="21F4115A"/>
    <w:rsid w:val="220C7219"/>
    <w:rsid w:val="22105CA6"/>
    <w:rsid w:val="222D7963"/>
    <w:rsid w:val="222E0667"/>
    <w:rsid w:val="22413A7D"/>
    <w:rsid w:val="225500BC"/>
    <w:rsid w:val="2258592F"/>
    <w:rsid w:val="22655D29"/>
    <w:rsid w:val="22AC797D"/>
    <w:rsid w:val="22BD5B10"/>
    <w:rsid w:val="22CA71DF"/>
    <w:rsid w:val="22D02983"/>
    <w:rsid w:val="22D53DAC"/>
    <w:rsid w:val="22D56167"/>
    <w:rsid w:val="22FD340E"/>
    <w:rsid w:val="231C37C8"/>
    <w:rsid w:val="2346740B"/>
    <w:rsid w:val="234D03D3"/>
    <w:rsid w:val="234F044B"/>
    <w:rsid w:val="238B5D94"/>
    <w:rsid w:val="239A3BDB"/>
    <w:rsid w:val="240217CC"/>
    <w:rsid w:val="241D6B4A"/>
    <w:rsid w:val="24235DF6"/>
    <w:rsid w:val="242943FC"/>
    <w:rsid w:val="2456156B"/>
    <w:rsid w:val="24767118"/>
    <w:rsid w:val="248D3B42"/>
    <w:rsid w:val="24A8403A"/>
    <w:rsid w:val="24A97844"/>
    <w:rsid w:val="24D31207"/>
    <w:rsid w:val="250A24D6"/>
    <w:rsid w:val="254D777F"/>
    <w:rsid w:val="255C40EE"/>
    <w:rsid w:val="259655F9"/>
    <w:rsid w:val="25A83279"/>
    <w:rsid w:val="25AA2410"/>
    <w:rsid w:val="25D63CB6"/>
    <w:rsid w:val="25DE3C2A"/>
    <w:rsid w:val="264D03FC"/>
    <w:rsid w:val="26662D64"/>
    <w:rsid w:val="267414D4"/>
    <w:rsid w:val="2681341B"/>
    <w:rsid w:val="26A31F5E"/>
    <w:rsid w:val="26C956CE"/>
    <w:rsid w:val="26E3720F"/>
    <w:rsid w:val="27030A2A"/>
    <w:rsid w:val="272A2CDE"/>
    <w:rsid w:val="27452074"/>
    <w:rsid w:val="27496704"/>
    <w:rsid w:val="27531544"/>
    <w:rsid w:val="275E6CBC"/>
    <w:rsid w:val="27A961F6"/>
    <w:rsid w:val="27C0195A"/>
    <w:rsid w:val="27DE3D81"/>
    <w:rsid w:val="27FC5359"/>
    <w:rsid w:val="28006AFB"/>
    <w:rsid w:val="28026708"/>
    <w:rsid w:val="280808C3"/>
    <w:rsid w:val="282E5A12"/>
    <w:rsid w:val="282F6B48"/>
    <w:rsid w:val="284074B2"/>
    <w:rsid w:val="289A1CB7"/>
    <w:rsid w:val="289B52CB"/>
    <w:rsid w:val="28C51EF9"/>
    <w:rsid w:val="28D045DD"/>
    <w:rsid w:val="28DC4CB8"/>
    <w:rsid w:val="28F5174F"/>
    <w:rsid w:val="290A65A9"/>
    <w:rsid w:val="29233EA1"/>
    <w:rsid w:val="2928001D"/>
    <w:rsid w:val="29306C85"/>
    <w:rsid w:val="2933027D"/>
    <w:rsid w:val="2942591A"/>
    <w:rsid w:val="29450C78"/>
    <w:rsid w:val="295633B8"/>
    <w:rsid w:val="29713C52"/>
    <w:rsid w:val="29C10D50"/>
    <w:rsid w:val="29C93C08"/>
    <w:rsid w:val="29CA5642"/>
    <w:rsid w:val="29E458E0"/>
    <w:rsid w:val="29E45ABC"/>
    <w:rsid w:val="29F42AE8"/>
    <w:rsid w:val="2A1A4B3A"/>
    <w:rsid w:val="2A501079"/>
    <w:rsid w:val="2A594B80"/>
    <w:rsid w:val="2A717C84"/>
    <w:rsid w:val="2A731160"/>
    <w:rsid w:val="2AB31409"/>
    <w:rsid w:val="2ABE6E52"/>
    <w:rsid w:val="2AC7794B"/>
    <w:rsid w:val="2AD16A48"/>
    <w:rsid w:val="2AEE0781"/>
    <w:rsid w:val="2B0412F1"/>
    <w:rsid w:val="2B1D5CC3"/>
    <w:rsid w:val="2B337080"/>
    <w:rsid w:val="2B5B3D56"/>
    <w:rsid w:val="2B626512"/>
    <w:rsid w:val="2B71014C"/>
    <w:rsid w:val="2B792F02"/>
    <w:rsid w:val="2B897152"/>
    <w:rsid w:val="2B9F46E9"/>
    <w:rsid w:val="2BA46178"/>
    <w:rsid w:val="2BAB3961"/>
    <w:rsid w:val="2BB04A08"/>
    <w:rsid w:val="2BB160FD"/>
    <w:rsid w:val="2BBC0CA4"/>
    <w:rsid w:val="2BD5016C"/>
    <w:rsid w:val="2BF10947"/>
    <w:rsid w:val="2C04237A"/>
    <w:rsid w:val="2C1071BA"/>
    <w:rsid w:val="2C2A3195"/>
    <w:rsid w:val="2C3D2C40"/>
    <w:rsid w:val="2C536972"/>
    <w:rsid w:val="2C581432"/>
    <w:rsid w:val="2C5D0CC4"/>
    <w:rsid w:val="2C6200DF"/>
    <w:rsid w:val="2C6A29D7"/>
    <w:rsid w:val="2C7B407E"/>
    <w:rsid w:val="2CA811B3"/>
    <w:rsid w:val="2CBA5C05"/>
    <w:rsid w:val="2CBB703E"/>
    <w:rsid w:val="2CF20948"/>
    <w:rsid w:val="2D046B7A"/>
    <w:rsid w:val="2D183DEB"/>
    <w:rsid w:val="2D260D31"/>
    <w:rsid w:val="2D3F15B5"/>
    <w:rsid w:val="2D501010"/>
    <w:rsid w:val="2D5D2247"/>
    <w:rsid w:val="2DAD6FEA"/>
    <w:rsid w:val="2DCD3DBD"/>
    <w:rsid w:val="2DF0019E"/>
    <w:rsid w:val="2E0A3BD2"/>
    <w:rsid w:val="2E113E41"/>
    <w:rsid w:val="2E193EE0"/>
    <w:rsid w:val="2E25209D"/>
    <w:rsid w:val="2E34754C"/>
    <w:rsid w:val="2E37602A"/>
    <w:rsid w:val="2E465F16"/>
    <w:rsid w:val="2E592E9C"/>
    <w:rsid w:val="2E84571A"/>
    <w:rsid w:val="2E9120EF"/>
    <w:rsid w:val="2EBD0EEB"/>
    <w:rsid w:val="2ED15123"/>
    <w:rsid w:val="2EDD5D9B"/>
    <w:rsid w:val="2EF54329"/>
    <w:rsid w:val="2F073DB0"/>
    <w:rsid w:val="2F0B4D58"/>
    <w:rsid w:val="2F221800"/>
    <w:rsid w:val="2F286CCD"/>
    <w:rsid w:val="2F304E61"/>
    <w:rsid w:val="2F4D58BB"/>
    <w:rsid w:val="2F504381"/>
    <w:rsid w:val="2F5103A6"/>
    <w:rsid w:val="2F5540AB"/>
    <w:rsid w:val="2F67096C"/>
    <w:rsid w:val="2F67328C"/>
    <w:rsid w:val="2F7F7520"/>
    <w:rsid w:val="2FB823D6"/>
    <w:rsid w:val="2FDE432F"/>
    <w:rsid w:val="300839FF"/>
    <w:rsid w:val="301028B3"/>
    <w:rsid w:val="302E7ACE"/>
    <w:rsid w:val="30527070"/>
    <w:rsid w:val="30583B1A"/>
    <w:rsid w:val="308A697D"/>
    <w:rsid w:val="30A5598F"/>
    <w:rsid w:val="30EC6DCD"/>
    <w:rsid w:val="30F833B4"/>
    <w:rsid w:val="312A01DA"/>
    <w:rsid w:val="312F6A30"/>
    <w:rsid w:val="313F6C29"/>
    <w:rsid w:val="31542B96"/>
    <w:rsid w:val="317276AA"/>
    <w:rsid w:val="31753A37"/>
    <w:rsid w:val="31881FB4"/>
    <w:rsid w:val="318A66F3"/>
    <w:rsid w:val="31907D15"/>
    <w:rsid w:val="31991C3E"/>
    <w:rsid w:val="31AA20D1"/>
    <w:rsid w:val="31F1151E"/>
    <w:rsid w:val="31FD2FDD"/>
    <w:rsid w:val="321466DB"/>
    <w:rsid w:val="324E7238"/>
    <w:rsid w:val="3272508E"/>
    <w:rsid w:val="327A1F00"/>
    <w:rsid w:val="33085EC2"/>
    <w:rsid w:val="33272F48"/>
    <w:rsid w:val="33536859"/>
    <w:rsid w:val="3362390A"/>
    <w:rsid w:val="336273E2"/>
    <w:rsid w:val="33646E49"/>
    <w:rsid w:val="33B662DD"/>
    <w:rsid w:val="3428055E"/>
    <w:rsid w:val="34812B84"/>
    <w:rsid w:val="34813DCE"/>
    <w:rsid w:val="348E5ED5"/>
    <w:rsid w:val="34A82AAD"/>
    <w:rsid w:val="34D447AB"/>
    <w:rsid w:val="34EE595B"/>
    <w:rsid w:val="353868D2"/>
    <w:rsid w:val="353940FD"/>
    <w:rsid w:val="356506A3"/>
    <w:rsid w:val="35693DA9"/>
    <w:rsid w:val="357F1D5B"/>
    <w:rsid w:val="359E6838"/>
    <w:rsid w:val="35C02B04"/>
    <w:rsid w:val="35CD4339"/>
    <w:rsid w:val="35D50024"/>
    <w:rsid w:val="35D80C2D"/>
    <w:rsid w:val="35E3640B"/>
    <w:rsid w:val="35EF4E8F"/>
    <w:rsid w:val="35F92BED"/>
    <w:rsid w:val="364725B4"/>
    <w:rsid w:val="364E6890"/>
    <w:rsid w:val="36785091"/>
    <w:rsid w:val="36BC2781"/>
    <w:rsid w:val="36E249AC"/>
    <w:rsid w:val="372812CC"/>
    <w:rsid w:val="372B531D"/>
    <w:rsid w:val="372E472F"/>
    <w:rsid w:val="376F739C"/>
    <w:rsid w:val="3774748E"/>
    <w:rsid w:val="37A237AB"/>
    <w:rsid w:val="37B845E9"/>
    <w:rsid w:val="37BA23F3"/>
    <w:rsid w:val="37C710DA"/>
    <w:rsid w:val="37DF2DDE"/>
    <w:rsid w:val="38404FFE"/>
    <w:rsid w:val="386A3F42"/>
    <w:rsid w:val="389429E7"/>
    <w:rsid w:val="389E6538"/>
    <w:rsid w:val="38F228A7"/>
    <w:rsid w:val="39396A9E"/>
    <w:rsid w:val="393A29E6"/>
    <w:rsid w:val="393F5C35"/>
    <w:rsid w:val="396137D6"/>
    <w:rsid w:val="39813A11"/>
    <w:rsid w:val="398523A9"/>
    <w:rsid w:val="39873879"/>
    <w:rsid w:val="3A0B30AF"/>
    <w:rsid w:val="3A332E85"/>
    <w:rsid w:val="3A374D4E"/>
    <w:rsid w:val="3A5649C7"/>
    <w:rsid w:val="3A575FB4"/>
    <w:rsid w:val="3A6D4369"/>
    <w:rsid w:val="3A866482"/>
    <w:rsid w:val="3A870FAC"/>
    <w:rsid w:val="3A9D35D5"/>
    <w:rsid w:val="3AD55D9D"/>
    <w:rsid w:val="3B041844"/>
    <w:rsid w:val="3B1775E5"/>
    <w:rsid w:val="3B2A5F15"/>
    <w:rsid w:val="3B3C52E8"/>
    <w:rsid w:val="3B4233E9"/>
    <w:rsid w:val="3B51787F"/>
    <w:rsid w:val="3B54777F"/>
    <w:rsid w:val="3B6E5251"/>
    <w:rsid w:val="3B7617E7"/>
    <w:rsid w:val="3B937571"/>
    <w:rsid w:val="3B9B7C4E"/>
    <w:rsid w:val="3B9E0D0A"/>
    <w:rsid w:val="3BA452E8"/>
    <w:rsid w:val="3BBB2145"/>
    <w:rsid w:val="3BC94D8F"/>
    <w:rsid w:val="3BE049C8"/>
    <w:rsid w:val="3BEF1E72"/>
    <w:rsid w:val="3C052BD3"/>
    <w:rsid w:val="3C11661A"/>
    <w:rsid w:val="3C252D86"/>
    <w:rsid w:val="3C3111BB"/>
    <w:rsid w:val="3C341BC0"/>
    <w:rsid w:val="3C63300F"/>
    <w:rsid w:val="3CAF189D"/>
    <w:rsid w:val="3CEF3375"/>
    <w:rsid w:val="3D3A7633"/>
    <w:rsid w:val="3D6024A9"/>
    <w:rsid w:val="3D635079"/>
    <w:rsid w:val="3DA516C8"/>
    <w:rsid w:val="3DB4636F"/>
    <w:rsid w:val="3DD92417"/>
    <w:rsid w:val="3DE41AB4"/>
    <w:rsid w:val="3E5100B3"/>
    <w:rsid w:val="3E6248F4"/>
    <w:rsid w:val="3E6706BA"/>
    <w:rsid w:val="3E8145DF"/>
    <w:rsid w:val="3E9F6AD0"/>
    <w:rsid w:val="3EA256D7"/>
    <w:rsid w:val="3EC120B6"/>
    <w:rsid w:val="3EDA1A80"/>
    <w:rsid w:val="3EF80C03"/>
    <w:rsid w:val="3F091D32"/>
    <w:rsid w:val="3F161F2F"/>
    <w:rsid w:val="3F24793B"/>
    <w:rsid w:val="3F2528FF"/>
    <w:rsid w:val="3F4C2DA4"/>
    <w:rsid w:val="3F6D2773"/>
    <w:rsid w:val="3F7D3F03"/>
    <w:rsid w:val="3F81189B"/>
    <w:rsid w:val="3F8617FA"/>
    <w:rsid w:val="3F9B0734"/>
    <w:rsid w:val="3FAB41B5"/>
    <w:rsid w:val="3FAE4343"/>
    <w:rsid w:val="3FB11F74"/>
    <w:rsid w:val="3FCE7C59"/>
    <w:rsid w:val="3FD422CA"/>
    <w:rsid w:val="400F0052"/>
    <w:rsid w:val="40135C5E"/>
    <w:rsid w:val="401843C9"/>
    <w:rsid w:val="40332222"/>
    <w:rsid w:val="40434E64"/>
    <w:rsid w:val="404B5B45"/>
    <w:rsid w:val="40CE100B"/>
    <w:rsid w:val="40DD6815"/>
    <w:rsid w:val="40F51816"/>
    <w:rsid w:val="411706C5"/>
    <w:rsid w:val="411D780B"/>
    <w:rsid w:val="41244416"/>
    <w:rsid w:val="4153434C"/>
    <w:rsid w:val="417544B6"/>
    <w:rsid w:val="418A4789"/>
    <w:rsid w:val="418E57BE"/>
    <w:rsid w:val="41A965A3"/>
    <w:rsid w:val="41AD29B7"/>
    <w:rsid w:val="41D11811"/>
    <w:rsid w:val="41FE547A"/>
    <w:rsid w:val="42004160"/>
    <w:rsid w:val="4212402B"/>
    <w:rsid w:val="42274322"/>
    <w:rsid w:val="42740691"/>
    <w:rsid w:val="42797C3D"/>
    <w:rsid w:val="42894870"/>
    <w:rsid w:val="42A85BD3"/>
    <w:rsid w:val="42C25BF9"/>
    <w:rsid w:val="42CD0EBD"/>
    <w:rsid w:val="42CD4263"/>
    <w:rsid w:val="4310321B"/>
    <w:rsid w:val="432D65AA"/>
    <w:rsid w:val="43376818"/>
    <w:rsid w:val="434358D6"/>
    <w:rsid w:val="43A754AE"/>
    <w:rsid w:val="43CC28C3"/>
    <w:rsid w:val="43D0439C"/>
    <w:rsid w:val="43D66BF3"/>
    <w:rsid w:val="44214857"/>
    <w:rsid w:val="442A2E81"/>
    <w:rsid w:val="44417F6B"/>
    <w:rsid w:val="44594D60"/>
    <w:rsid w:val="445B6D49"/>
    <w:rsid w:val="446A2F53"/>
    <w:rsid w:val="448B6088"/>
    <w:rsid w:val="449825C7"/>
    <w:rsid w:val="44B101AE"/>
    <w:rsid w:val="44C5647D"/>
    <w:rsid w:val="44D93755"/>
    <w:rsid w:val="44EF37BC"/>
    <w:rsid w:val="453630D5"/>
    <w:rsid w:val="454B3053"/>
    <w:rsid w:val="456B78EA"/>
    <w:rsid w:val="456D3521"/>
    <w:rsid w:val="45A23439"/>
    <w:rsid w:val="45C12404"/>
    <w:rsid w:val="45CB1F26"/>
    <w:rsid w:val="45E96E1A"/>
    <w:rsid w:val="45EA7035"/>
    <w:rsid w:val="46112F39"/>
    <w:rsid w:val="464B6B1C"/>
    <w:rsid w:val="464F5BB8"/>
    <w:rsid w:val="46506553"/>
    <w:rsid w:val="465D4DD9"/>
    <w:rsid w:val="4669768B"/>
    <w:rsid w:val="4689263D"/>
    <w:rsid w:val="46AA17D6"/>
    <w:rsid w:val="46AF1229"/>
    <w:rsid w:val="46B61742"/>
    <w:rsid w:val="46C273BF"/>
    <w:rsid w:val="46E064CA"/>
    <w:rsid w:val="4708446A"/>
    <w:rsid w:val="47320C71"/>
    <w:rsid w:val="4789094E"/>
    <w:rsid w:val="47D146F3"/>
    <w:rsid w:val="47D265B3"/>
    <w:rsid w:val="485D7AA7"/>
    <w:rsid w:val="48686EDF"/>
    <w:rsid w:val="4877377E"/>
    <w:rsid w:val="48A3293C"/>
    <w:rsid w:val="48D66F8D"/>
    <w:rsid w:val="49720972"/>
    <w:rsid w:val="49757E99"/>
    <w:rsid w:val="498D4C22"/>
    <w:rsid w:val="49B6471C"/>
    <w:rsid w:val="49BE0399"/>
    <w:rsid w:val="49BF144D"/>
    <w:rsid w:val="49E771C7"/>
    <w:rsid w:val="4A1C18B9"/>
    <w:rsid w:val="4A2123DC"/>
    <w:rsid w:val="4A230E68"/>
    <w:rsid w:val="4A3E7EA2"/>
    <w:rsid w:val="4AA70222"/>
    <w:rsid w:val="4AC36DD4"/>
    <w:rsid w:val="4AD03D08"/>
    <w:rsid w:val="4AEA6AA7"/>
    <w:rsid w:val="4AED772F"/>
    <w:rsid w:val="4AFA508E"/>
    <w:rsid w:val="4B0D58F1"/>
    <w:rsid w:val="4B1B55B9"/>
    <w:rsid w:val="4B2D19E9"/>
    <w:rsid w:val="4B4758E8"/>
    <w:rsid w:val="4B6871E9"/>
    <w:rsid w:val="4B77499D"/>
    <w:rsid w:val="4B803E71"/>
    <w:rsid w:val="4BA95511"/>
    <w:rsid w:val="4BDC0148"/>
    <w:rsid w:val="4C697EAA"/>
    <w:rsid w:val="4C843EA6"/>
    <w:rsid w:val="4CBE6EB3"/>
    <w:rsid w:val="4CCA5970"/>
    <w:rsid w:val="4CE57683"/>
    <w:rsid w:val="4D3D4C2E"/>
    <w:rsid w:val="4D597F73"/>
    <w:rsid w:val="4D6C34B9"/>
    <w:rsid w:val="4D77514A"/>
    <w:rsid w:val="4D7E2B18"/>
    <w:rsid w:val="4D9631C0"/>
    <w:rsid w:val="4D9C69E0"/>
    <w:rsid w:val="4DA82559"/>
    <w:rsid w:val="4DAC0D07"/>
    <w:rsid w:val="4DEA4E77"/>
    <w:rsid w:val="4E10462D"/>
    <w:rsid w:val="4E280ECA"/>
    <w:rsid w:val="4E2E3441"/>
    <w:rsid w:val="4E461698"/>
    <w:rsid w:val="4E7868AF"/>
    <w:rsid w:val="4E817068"/>
    <w:rsid w:val="4E973449"/>
    <w:rsid w:val="4EEF7398"/>
    <w:rsid w:val="4EF372DC"/>
    <w:rsid w:val="4F0C0CCD"/>
    <w:rsid w:val="4F2859E0"/>
    <w:rsid w:val="4F2F688C"/>
    <w:rsid w:val="4F436D00"/>
    <w:rsid w:val="4F524408"/>
    <w:rsid w:val="4F665B97"/>
    <w:rsid w:val="4F730ED0"/>
    <w:rsid w:val="4F7E5868"/>
    <w:rsid w:val="4F914A2B"/>
    <w:rsid w:val="4F9172DB"/>
    <w:rsid w:val="4FA653E5"/>
    <w:rsid w:val="4FDA09CA"/>
    <w:rsid w:val="4FED3ED6"/>
    <w:rsid w:val="50205233"/>
    <w:rsid w:val="50256E22"/>
    <w:rsid w:val="502C644C"/>
    <w:rsid w:val="50582644"/>
    <w:rsid w:val="50767DAC"/>
    <w:rsid w:val="50B77B5A"/>
    <w:rsid w:val="50C53E4C"/>
    <w:rsid w:val="51000219"/>
    <w:rsid w:val="512A2C66"/>
    <w:rsid w:val="51513CF1"/>
    <w:rsid w:val="51546DDD"/>
    <w:rsid w:val="515A15F4"/>
    <w:rsid w:val="51E01C0A"/>
    <w:rsid w:val="52081F54"/>
    <w:rsid w:val="521412CB"/>
    <w:rsid w:val="522D5A23"/>
    <w:rsid w:val="52607173"/>
    <w:rsid w:val="52B73176"/>
    <w:rsid w:val="52BB0A99"/>
    <w:rsid w:val="52E034CF"/>
    <w:rsid w:val="52EC54F9"/>
    <w:rsid w:val="533809F0"/>
    <w:rsid w:val="53381A64"/>
    <w:rsid w:val="53557A3C"/>
    <w:rsid w:val="535D1460"/>
    <w:rsid w:val="537410F0"/>
    <w:rsid w:val="53810190"/>
    <w:rsid w:val="539C404D"/>
    <w:rsid w:val="53B1272A"/>
    <w:rsid w:val="53D150CA"/>
    <w:rsid w:val="53E06936"/>
    <w:rsid w:val="540C054D"/>
    <w:rsid w:val="5433309F"/>
    <w:rsid w:val="54376677"/>
    <w:rsid w:val="544918E4"/>
    <w:rsid w:val="546A78B7"/>
    <w:rsid w:val="546D0B68"/>
    <w:rsid w:val="547A3879"/>
    <w:rsid w:val="548963B9"/>
    <w:rsid w:val="549011F9"/>
    <w:rsid w:val="5493167A"/>
    <w:rsid w:val="549C07CE"/>
    <w:rsid w:val="54A4354A"/>
    <w:rsid w:val="54D739BC"/>
    <w:rsid w:val="54E721E9"/>
    <w:rsid w:val="54EB326E"/>
    <w:rsid w:val="54EE7BE2"/>
    <w:rsid w:val="54FB711F"/>
    <w:rsid w:val="55083DB6"/>
    <w:rsid w:val="550A6AFA"/>
    <w:rsid w:val="552B60A5"/>
    <w:rsid w:val="553C2D57"/>
    <w:rsid w:val="5554279C"/>
    <w:rsid w:val="55587EFD"/>
    <w:rsid w:val="557E00E9"/>
    <w:rsid w:val="55940EAD"/>
    <w:rsid w:val="55A54608"/>
    <w:rsid w:val="55BD7BBB"/>
    <w:rsid w:val="55FC2539"/>
    <w:rsid w:val="566E44AE"/>
    <w:rsid w:val="566E681A"/>
    <w:rsid w:val="5671202D"/>
    <w:rsid w:val="56730F63"/>
    <w:rsid w:val="56A169A4"/>
    <w:rsid w:val="56C25F3E"/>
    <w:rsid w:val="56D35234"/>
    <w:rsid w:val="56F566B5"/>
    <w:rsid w:val="57180C22"/>
    <w:rsid w:val="571B3FA1"/>
    <w:rsid w:val="5742461B"/>
    <w:rsid w:val="57602AA0"/>
    <w:rsid w:val="57A1736A"/>
    <w:rsid w:val="57AB7E64"/>
    <w:rsid w:val="57DE1FBD"/>
    <w:rsid w:val="57DE6A2B"/>
    <w:rsid w:val="57E51F38"/>
    <w:rsid w:val="57F735F1"/>
    <w:rsid w:val="58011AEC"/>
    <w:rsid w:val="580F20F2"/>
    <w:rsid w:val="58404906"/>
    <w:rsid w:val="58466C3D"/>
    <w:rsid w:val="584A1ADC"/>
    <w:rsid w:val="585B258E"/>
    <w:rsid w:val="585C510C"/>
    <w:rsid w:val="58701226"/>
    <w:rsid w:val="587848A8"/>
    <w:rsid w:val="588403A2"/>
    <w:rsid w:val="5888271C"/>
    <w:rsid w:val="588F7699"/>
    <w:rsid w:val="58980CA8"/>
    <w:rsid w:val="58D275F3"/>
    <w:rsid w:val="58ED24A1"/>
    <w:rsid w:val="58ED5423"/>
    <w:rsid w:val="58F53C2A"/>
    <w:rsid w:val="58FD4C24"/>
    <w:rsid w:val="5922196B"/>
    <w:rsid w:val="59360AD1"/>
    <w:rsid w:val="593F6EF9"/>
    <w:rsid w:val="59643218"/>
    <w:rsid w:val="5972255B"/>
    <w:rsid w:val="597F4F11"/>
    <w:rsid w:val="59801779"/>
    <w:rsid w:val="59816C64"/>
    <w:rsid w:val="598725AE"/>
    <w:rsid w:val="59A80D95"/>
    <w:rsid w:val="59B456CA"/>
    <w:rsid w:val="59BF2FAB"/>
    <w:rsid w:val="59C52A2F"/>
    <w:rsid w:val="59E05648"/>
    <w:rsid w:val="59E420F7"/>
    <w:rsid w:val="5A021B4F"/>
    <w:rsid w:val="5A0333D1"/>
    <w:rsid w:val="5A0A2003"/>
    <w:rsid w:val="5ACE13E0"/>
    <w:rsid w:val="5AD03E8C"/>
    <w:rsid w:val="5AF61744"/>
    <w:rsid w:val="5B112D3C"/>
    <w:rsid w:val="5B462612"/>
    <w:rsid w:val="5B624C2F"/>
    <w:rsid w:val="5B806CEF"/>
    <w:rsid w:val="5B946217"/>
    <w:rsid w:val="5BAE73EE"/>
    <w:rsid w:val="5BC716EC"/>
    <w:rsid w:val="5BDB6191"/>
    <w:rsid w:val="5BEB57D1"/>
    <w:rsid w:val="5C15029A"/>
    <w:rsid w:val="5C2D7F60"/>
    <w:rsid w:val="5C4771C0"/>
    <w:rsid w:val="5C5A4CA9"/>
    <w:rsid w:val="5C5F33EB"/>
    <w:rsid w:val="5CB35126"/>
    <w:rsid w:val="5CBA4483"/>
    <w:rsid w:val="5CC30C4E"/>
    <w:rsid w:val="5CC350FE"/>
    <w:rsid w:val="5CDB0B91"/>
    <w:rsid w:val="5D053DF3"/>
    <w:rsid w:val="5D084A1C"/>
    <w:rsid w:val="5D121908"/>
    <w:rsid w:val="5D1D575C"/>
    <w:rsid w:val="5D1E1781"/>
    <w:rsid w:val="5D230BAD"/>
    <w:rsid w:val="5D2C0DF0"/>
    <w:rsid w:val="5D307D88"/>
    <w:rsid w:val="5D485B65"/>
    <w:rsid w:val="5D493227"/>
    <w:rsid w:val="5D6278EE"/>
    <w:rsid w:val="5D665D1B"/>
    <w:rsid w:val="5D8E5683"/>
    <w:rsid w:val="5D982576"/>
    <w:rsid w:val="5E005695"/>
    <w:rsid w:val="5E0A4A7A"/>
    <w:rsid w:val="5E286035"/>
    <w:rsid w:val="5E446F7F"/>
    <w:rsid w:val="5E62760F"/>
    <w:rsid w:val="5E992627"/>
    <w:rsid w:val="5EAE0382"/>
    <w:rsid w:val="5EB65A2E"/>
    <w:rsid w:val="5EC9159C"/>
    <w:rsid w:val="5ED555D9"/>
    <w:rsid w:val="5EDE6DED"/>
    <w:rsid w:val="5EE05C3A"/>
    <w:rsid w:val="5F044A67"/>
    <w:rsid w:val="5F07641F"/>
    <w:rsid w:val="5F1D6527"/>
    <w:rsid w:val="5F260130"/>
    <w:rsid w:val="5F400920"/>
    <w:rsid w:val="5F691A2F"/>
    <w:rsid w:val="5F7824B5"/>
    <w:rsid w:val="5F8B14A0"/>
    <w:rsid w:val="5F964F45"/>
    <w:rsid w:val="5FC9119C"/>
    <w:rsid w:val="5FD80F52"/>
    <w:rsid w:val="5FE21CF2"/>
    <w:rsid w:val="60357CD5"/>
    <w:rsid w:val="607A2768"/>
    <w:rsid w:val="60A933A2"/>
    <w:rsid w:val="60B707E3"/>
    <w:rsid w:val="60DB1489"/>
    <w:rsid w:val="61070B46"/>
    <w:rsid w:val="6107241E"/>
    <w:rsid w:val="6109468C"/>
    <w:rsid w:val="610D6176"/>
    <w:rsid w:val="61155BF4"/>
    <w:rsid w:val="611A0FA6"/>
    <w:rsid w:val="612C22EA"/>
    <w:rsid w:val="613B2E99"/>
    <w:rsid w:val="61444A6B"/>
    <w:rsid w:val="618200CA"/>
    <w:rsid w:val="61834F35"/>
    <w:rsid w:val="61BD6CC7"/>
    <w:rsid w:val="61F6489A"/>
    <w:rsid w:val="622432A8"/>
    <w:rsid w:val="6236378C"/>
    <w:rsid w:val="624E2992"/>
    <w:rsid w:val="6251561B"/>
    <w:rsid w:val="62567E74"/>
    <w:rsid w:val="62F9461C"/>
    <w:rsid w:val="62FA7768"/>
    <w:rsid w:val="633070B5"/>
    <w:rsid w:val="63326B7C"/>
    <w:rsid w:val="634B2274"/>
    <w:rsid w:val="63655343"/>
    <w:rsid w:val="638F00F5"/>
    <w:rsid w:val="63927FC4"/>
    <w:rsid w:val="63A95A10"/>
    <w:rsid w:val="63AD44EA"/>
    <w:rsid w:val="63CD4000"/>
    <w:rsid w:val="63F54657"/>
    <w:rsid w:val="641D05DC"/>
    <w:rsid w:val="64436DE1"/>
    <w:rsid w:val="646B4172"/>
    <w:rsid w:val="6476671F"/>
    <w:rsid w:val="64A53610"/>
    <w:rsid w:val="64C01C2C"/>
    <w:rsid w:val="64C02B50"/>
    <w:rsid w:val="64D13B60"/>
    <w:rsid w:val="64F95261"/>
    <w:rsid w:val="65304345"/>
    <w:rsid w:val="65413C00"/>
    <w:rsid w:val="6562308E"/>
    <w:rsid w:val="6566783B"/>
    <w:rsid w:val="65700F14"/>
    <w:rsid w:val="658D047D"/>
    <w:rsid w:val="659D4725"/>
    <w:rsid w:val="65C3336E"/>
    <w:rsid w:val="65D50380"/>
    <w:rsid w:val="65DB3242"/>
    <w:rsid w:val="65E621DC"/>
    <w:rsid w:val="6604138B"/>
    <w:rsid w:val="660E01DE"/>
    <w:rsid w:val="664A160E"/>
    <w:rsid w:val="66564282"/>
    <w:rsid w:val="6669554D"/>
    <w:rsid w:val="66732513"/>
    <w:rsid w:val="668C513F"/>
    <w:rsid w:val="66AB5D4F"/>
    <w:rsid w:val="66C53820"/>
    <w:rsid w:val="66D61CB1"/>
    <w:rsid w:val="66E23905"/>
    <w:rsid w:val="66E26239"/>
    <w:rsid w:val="66E3016D"/>
    <w:rsid w:val="670D214E"/>
    <w:rsid w:val="67155D10"/>
    <w:rsid w:val="67211707"/>
    <w:rsid w:val="673347C9"/>
    <w:rsid w:val="67507537"/>
    <w:rsid w:val="676C6DF8"/>
    <w:rsid w:val="677B11A9"/>
    <w:rsid w:val="678854FD"/>
    <w:rsid w:val="679028C7"/>
    <w:rsid w:val="67C45348"/>
    <w:rsid w:val="67DC4D90"/>
    <w:rsid w:val="67E575A5"/>
    <w:rsid w:val="68102FE9"/>
    <w:rsid w:val="68243AE9"/>
    <w:rsid w:val="682747CA"/>
    <w:rsid w:val="6834593B"/>
    <w:rsid w:val="68411D98"/>
    <w:rsid w:val="685937AB"/>
    <w:rsid w:val="688B56BE"/>
    <w:rsid w:val="68AD3D56"/>
    <w:rsid w:val="68BC11EF"/>
    <w:rsid w:val="68FB2B1F"/>
    <w:rsid w:val="692D15C5"/>
    <w:rsid w:val="697614DB"/>
    <w:rsid w:val="698C66A9"/>
    <w:rsid w:val="69A21B36"/>
    <w:rsid w:val="69E077A4"/>
    <w:rsid w:val="69F40EFE"/>
    <w:rsid w:val="6A051730"/>
    <w:rsid w:val="6A205507"/>
    <w:rsid w:val="6A251C34"/>
    <w:rsid w:val="6A445DF1"/>
    <w:rsid w:val="6A472317"/>
    <w:rsid w:val="6A4C14E9"/>
    <w:rsid w:val="6A615B3A"/>
    <w:rsid w:val="6A696935"/>
    <w:rsid w:val="6A6E758B"/>
    <w:rsid w:val="6A9528E8"/>
    <w:rsid w:val="6A970E74"/>
    <w:rsid w:val="6AAD1DF9"/>
    <w:rsid w:val="6ABE5291"/>
    <w:rsid w:val="6AD70D09"/>
    <w:rsid w:val="6AE25554"/>
    <w:rsid w:val="6AF275EC"/>
    <w:rsid w:val="6B0503B2"/>
    <w:rsid w:val="6B0D2E72"/>
    <w:rsid w:val="6B410B9C"/>
    <w:rsid w:val="6B633356"/>
    <w:rsid w:val="6B6C0833"/>
    <w:rsid w:val="6B907F7E"/>
    <w:rsid w:val="6BAA4EFC"/>
    <w:rsid w:val="6BAF28BF"/>
    <w:rsid w:val="6BB72CC9"/>
    <w:rsid w:val="6BB93E9F"/>
    <w:rsid w:val="6BC8638B"/>
    <w:rsid w:val="6BD07EF4"/>
    <w:rsid w:val="6BDA34E1"/>
    <w:rsid w:val="6C0953EE"/>
    <w:rsid w:val="6C3B4F37"/>
    <w:rsid w:val="6C462801"/>
    <w:rsid w:val="6C8312DC"/>
    <w:rsid w:val="6C90497F"/>
    <w:rsid w:val="6CBD6CDB"/>
    <w:rsid w:val="6CBE2491"/>
    <w:rsid w:val="6D3D4C5C"/>
    <w:rsid w:val="6D4F20FC"/>
    <w:rsid w:val="6D504CED"/>
    <w:rsid w:val="6D537805"/>
    <w:rsid w:val="6D651EA7"/>
    <w:rsid w:val="6D7030BD"/>
    <w:rsid w:val="6DA8619C"/>
    <w:rsid w:val="6DCB51D2"/>
    <w:rsid w:val="6DCB56EE"/>
    <w:rsid w:val="6DFA571A"/>
    <w:rsid w:val="6E104C5F"/>
    <w:rsid w:val="6E344384"/>
    <w:rsid w:val="6E5F530E"/>
    <w:rsid w:val="6E925CF6"/>
    <w:rsid w:val="6EA44F6B"/>
    <w:rsid w:val="6EA8391D"/>
    <w:rsid w:val="6EC111E2"/>
    <w:rsid w:val="6EE575B2"/>
    <w:rsid w:val="6F133505"/>
    <w:rsid w:val="6F1451EF"/>
    <w:rsid w:val="6F1E7647"/>
    <w:rsid w:val="6F633983"/>
    <w:rsid w:val="6F8341E0"/>
    <w:rsid w:val="6F8730F8"/>
    <w:rsid w:val="6F935389"/>
    <w:rsid w:val="6FCC7AF4"/>
    <w:rsid w:val="6FD10120"/>
    <w:rsid w:val="6FDC02D8"/>
    <w:rsid w:val="70080066"/>
    <w:rsid w:val="70095AA7"/>
    <w:rsid w:val="700A03E9"/>
    <w:rsid w:val="70277AD5"/>
    <w:rsid w:val="703B46E6"/>
    <w:rsid w:val="7046493F"/>
    <w:rsid w:val="704D4934"/>
    <w:rsid w:val="70963304"/>
    <w:rsid w:val="709A2347"/>
    <w:rsid w:val="70A3770A"/>
    <w:rsid w:val="70A51CD5"/>
    <w:rsid w:val="70C41AAB"/>
    <w:rsid w:val="70F15FF5"/>
    <w:rsid w:val="71135327"/>
    <w:rsid w:val="71157BFD"/>
    <w:rsid w:val="711D412A"/>
    <w:rsid w:val="71427DA1"/>
    <w:rsid w:val="71B34693"/>
    <w:rsid w:val="71E95A15"/>
    <w:rsid w:val="72100FFB"/>
    <w:rsid w:val="72371044"/>
    <w:rsid w:val="723F56AE"/>
    <w:rsid w:val="72427B66"/>
    <w:rsid w:val="72C74D3D"/>
    <w:rsid w:val="72CA2288"/>
    <w:rsid w:val="72D9235F"/>
    <w:rsid w:val="735E2A7D"/>
    <w:rsid w:val="737F0026"/>
    <w:rsid w:val="73B16EB4"/>
    <w:rsid w:val="73B3359F"/>
    <w:rsid w:val="73BF5226"/>
    <w:rsid w:val="73FC013F"/>
    <w:rsid w:val="740F6955"/>
    <w:rsid w:val="74322E8E"/>
    <w:rsid w:val="743A26A1"/>
    <w:rsid w:val="744E62B8"/>
    <w:rsid w:val="7451529D"/>
    <w:rsid w:val="74615A2E"/>
    <w:rsid w:val="747308E5"/>
    <w:rsid w:val="74775D1F"/>
    <w:rsid w:val="74C35FB2"/>
    <w:rsid w:val="75122054"/>
    <w:rsid w:val="755853FB"/>
    <w:rsid w:val="757229E0"/>
    <w:rsid w:val="75B61714"/>
    <w:rsid w:val="75DB6559"/>
    <w:rsid w:val="75E57848"/>
    <w:rsid w:val="75F247E0"/>
    <w:rsid w:val="7635592B"/>
    <w:rsid w:val="76503B20"/>
    <w:rsid w:val="766777A5"/>
    <w:rsid w:val="7673465A"/>
    <w:rsid w:val="768B111A"/>
    <w:rsid w:val="76B35748"/>
    <w:rsid w:val="76B90E93"/>
    <w:rsid w:val="76C56FBA"/>
    <w:rsid w:val="76D456D6"/>
    <w:rsid w:val="76DF638A"/>
    <w:rsid w:val="76E97F5A"/>
    <w:rsid w:val="770D3BF6"/>
    <w:rsid w:val="7764376D"/>
    <w:rsid w:val="77656438"/>
    <w:rsid w:val="777C0D44"/>
    <w:rsid w:val="778C680F"/>
    <w:rsid w:val="77D9485B"/>
    <w:rsid w:val="780B2130"/>
    <w:rsid w:val="782B69F3"/>
    <w:rsid w:val="783170F2"/>
    <w:rsid w:val="785F7A47"/>
    <w:rsid w:val="78822C7A"/>
    <w:rsid w:val="78931C9E"/>
    <w:rsid w:val="78B47F4E"/>
    <w:rsid w:val="78E44DAF"/>
    <w:rsid w:val="78E53187"/>
    <w:rsid w:val="79A32E05"/>
    <w:rsid w:val="79BB3C6D"/>
    <w:rsid w:val="79C227BF"/>
    <w:rsid w:val="7A04694E"/>
    <w:rsid w:val="7A0F087C"/>
    <w:rsid w:val="7A2623F8"/>
    <w:rsid w:val="7A7D7261"/>
    <w:rsid w:val="7A8E274D"/>
    <w:rsid w:val="7ABF0029"/>
    <w:rsid w:val="7ACC02C4"/>
    <w:rsid w:val="7ADB1ADE"/>
    <w:rsid w:val="7AE05BC7"/>
    <w:rsid w:val="7B1172FF"/>
    <w:rsid w:val="7B2E6091"/>
    <w:rsid w:val="7B5C3559"/>
    <w:rsid w:val="7B6C3639"/>
    <w:rsid w:val="7B7B317E"/>
    <w:rsid w:val="7B7C20B5"/>
    <w:rsid w:val="7BBF0CFF"/>
    <w:rsid w:val="7BC50F70"/>
    <w:rsid w:val="7BD130BC"/>
    <w:rsid w:val="7BE8344D"/>
    <w:rsid w:val="7BFD5A25"/>
    <w:rsid w:val="7BFE1739"/>
    <w:rsid w:val="7C297AAA"/>
    <w:rsid w:val="7C445DDF"/>
    <w:rsid w:val="7C58745D"/>
    <w:rsid w:val="7C883958"/>
    <w:rsid w:val="7C8D6128"/>
    <w:rsid w:val="7CE71810"/>
    <w:rsid w:val="7D0307A5"/>
    <w:rsid w:val="7D116EEE"/>
    <w:rsid w:val="7D160952"/>
    <w:rsid w:val="7D956165"/>
    <w:rsid w:val="7DA97E91"/>
    <w:rsid w:val="7DB1518E"/>
    <w:rsid w:val="7DBE68E4"/>
    <w:rsid w:val="7DD70F8C"/>
    <w:rsid w:val="7DD955E2"/>
    <w:rsid w:val="7DD95B4C"/>
    <w:rsid w:val="7E1E18FD"/>
    <w:rsid w:val="7E284752"/>
    <w:rsid w:val="7E597E7D"/>
    <w:rsid w:val="7E921567"/>
    <w:rsid w:val="7EB823E1"/>
    <w:rsid w:val="7ECF1454"/>
    <w:rsid w:val="7ED407E1"/>
    <w:rsid w:val="7EDD4411"/>
    <w:rsid w:val="7EE10C86"/>
    <w:rsid w:val="7EE57C78"/>
    <w:rsid w:val="7F216F43"/>
    <w:rsid w:val="7F2D2ED0"/>
    <w:rsid w:val="7F3268B1"/>
    <w:rsid w:val="7F5A1DC8"/>
    <w:rsid w:val="7F6A2FBC"/>
    <w:rsid w:val="7F970942"/>
    <w:rsid w:val="7FA326B5"/>
    <w:rsid w:val="7FA57A23"/>
    <w:rsid w:val="7FB22A4C"/>
    <w:rsid w:val="7FB47668"/>
    <w:rsid w:val="7FC8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table" w:styleId="4">
    <w:name w:val="Table Grid"/>
    <w:basedOn w:val="3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7">
    <w:name w:val="目录 21"/>
    <w:basedOn w:val="1"/>
    <w:qFormat/>
    <w:uiPriority w:val="0"/>
    <w:pPr>
      <w:spacing w:before="100" w:beforeAutospacing="1" w:after="100" w:afterAutospacing="1"/>
      <w:ind w:left="420" w:leftChars="20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1992</Words>
  <Characters>2663</Characters>
  <Lines>21</Lines>
  <Paragraphs>6</Paragraphs>
  <TotalTime>4</TotalTime>
  <ScaleCrop>false</ScaleCrop>
  <LinksUpToDate>false</LinksUpToDate>
  <CharactersWithSpaces>2678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2021-04-22T09:00:00Z</dcterms:created>
  <dc:creator>yndw</dc:creator>
  <cp:lastModifiedBy>Zny</cp:lastModifiedBy>
  <cp:lastPrinted>2022-11-01T09:27:00Z</cp:lastPrinted>
  <dcterms:modified xsi:type="dcterms:W3CDTF">2024-09-27T08:36:06Z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FA171F83AED64E2F9F6380E6032B2FDA</vt:lpwstr>
  </property>
</Properties>
</file>