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甲方：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</w:t>
          </w:r>
          <w:r>
            <w:rPr>
              <w:rFonts w:hint="eastAsia" w:ascii="宋体" w:hAnsi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                 </w:t>
          </w:r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乙</w:t>
      </w:r>
      <w:r>
        <w:rPr>
          <w:rFonts w:hint="eastAsia" w:ascii="宋体" w:hAnsi="宋体" w:eastAsia="宋体" w:cs="宋体"/>
          <w:kern w:val="0"/>
          <w:sz w:val="28"/>
          <w:szCs w:val="28"/>
        </w:rPr>
        <w:t>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</w:t>
          </w:r>
          <w:r>
            <w:rPr>
              <w:rFonts w:hint="eastAsia" w:ascii="宋体" w:hAnsi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                </w:t>
          </w:r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甲乙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双方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已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就</w:t>
      </w:r>
      <w:permStart w:id="2" w:edGrp="everyone"/>
      <w:r>
        <w:rPr>
          <w:rFonts w:hint="eastAsia" w:ascii="宋体" w:hAnsi="宋体" w:cs="宋体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 xml:space="preserve"> </w:t>
      </w:r>
      <w:permEnd w:id="2"/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28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宋体" w:hAnsi="宋体" w:eastAsia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</w:t>
          </w:r>
          <w:r>
            <w:rPr>
              <w:rFonts w:hint="eastAsia" w:ascii="宋体" w:hAnsi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  </w:t>
          </w:r>
          <w:r>
            <w:rPr>
              <w:rFonts w:hint="eastAsia" w:ascii="宋体" w:hAnsi="宋体" w:eastAsia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</w:t>
          </w:r>
          <w:permEnd w:id="3"/>
        </w:sdtContent>
      </w:sdt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（以下简称“主合同”），现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为增强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依法经营、廉洁从业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意识，营造守法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诚信、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清正、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廉洁的工作环境，防止发生违法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违规违纪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行为，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根据国家有关法律法规和廉洁自律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有关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规定，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签署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本廉洁协议书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包括甲方工作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人员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及其特定关系人，下同）应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利用职权或者职务上的影响谋取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不正当利益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索取或收受乙方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（包括乙方及其委托人、代理人、中间人等相关单位，以及上述单位的工作人员及其特定关系人，下同）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可能影响公正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执行公务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的宴请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旅游、健身、娱乐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介绍亲属或其他特定关系人参与可能获取不正当利益的经济活动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乙方应遵守廉洁规定，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不得向甲方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提供或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赠送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礼品、礼金、回扣、有价证券等财物，以及其他非财产性利益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向甲方借出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钱款、住房、车辆等；不得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为甲方提供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宴请、旅游、健身、娱乐等活动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发现甲方有违反廉洁规定的，应及时向甲方反映或举报。受理部门：</w:t>
      </w:r>
      <w:permStart w:id="4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南方电网数字电网集团有限公司监督部  </w:t>
      </w:r>
      <w:permEnd w:id="4"/>
      <w:r>
        <w:rPr>
          <w:rFonts w:hint="eastAsia" w:ascii="宋体" w:hAnsi="宋体" w:eastAsia="宋体" w:cs="宋体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广东省广州市黄埔区光谱中路11号C栋20楼南方电网数字电网集团有限公司监督部</w:t>
      </w:r>
      <w:permEnd w:id="5"/>
      <w:r>
        <w:rPr>
          <w:rFonts w:hint="eastAsia" w:ascii="宋体" w:hAnsi="宋体" w:eastAsia="宋体" w:cs="宋体"/>
          <w:color w:val="auto"/>
          <w:sz w:val="28"/>
          <w:szCs w:val="28"/>
        </w:rPr>
        <w:t>；举报邮箱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网站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permStart w:id="6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syyjd@csg.cn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permEnd w:id="6"/>
      <w:r>
        <w:rPr>
          <w:rFonts w:hint="eastAsia" w:ascii="宋体" w:hAnsi="宋体" w:eastAsia="宋体" w:cs="宋体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（020）8573 7094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permEnd w:id="7"/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由相关部门（机构）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依法依规给予纪律处分或处理；涉嫌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职务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犯罪的，移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交监察机构办理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乙方违反国家及本合同有关廉洁规定的，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甲方有权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根据中国南方电网有限责任公司供应商失信处理有关规定，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在南方电网公司范围内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对乙方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进行一定期限的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不接受投标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市场禁入（包括暂停投标资格、取消中标或成交资格、不签订新的订单合同或发出新的订单）等不与其发生新的采购活动的处理，并有权单方解除合同，因此造成的损失由乙方承担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/>
        </w:rPr>
        <w:t>6.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本廉洁协议书作为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主合同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的附件，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与主合同同时签署，同时生效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具有同等法律效力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560" w:firstLineChars="200"/>
        <w:textAlignment w:val="auto"/>
        <w:rPr>
          <w:rFonts w:hint="eastAsia" w:ascii="宋体" w:hAnsi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以下无正文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）</w:t>
      </w:r>
    </w:p>
    <w:p>
      <w:pPr>
        <w:rPr>
          <w:rFonts w:hint="eastAsia" w:ascii="宋体" w:hAnsi="宋体" w:cs="宋体"/>
          <w:color w:val="000000"/>
          <w:sz w:val="28"/>
          <w:szCs w:val="28"/>
          <w:lang w:eastAsia="zh-CN"/>
        </w:rPr>
      </w:pPr>
      <w: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甲方（盖章）：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</w:t>
          </w:r>
          <w:r>
            <w:rPr>
              <w:rFonts w:hint="eastAsia" w:ascii="宋体" w:hAnsi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                      </w:t>
          </w:r>
          <w:r>
            <w:rPr>
              <w:rFonts w:hint="eastAsia" w:ascii="宋体" w:hAnsi="宋体" w:eastAsia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乙方（盖章）：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lang w:val="en-US" w:eastAsia="zh-CN"/>
            </w:rPr>
            <w:t xml:space="preserve">                            </w:t>
          </w:r>
          <w:bookmarkStart w:id="0" w:name="_GoBack"/>
          <w:bookmarkEnd w:id="0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lang w:val="en-US" w:eastAsia="zh-CN"/>
            </w:rPr>
            <w:t xml:space="preserve">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法定代表人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（负责人）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或授权代表（签名）：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FFFFFF" w:themeColor="background1"/>
          <w:sz w:val="2"/>
          <w:szCs w:val="2"/>
          <w:u w:val="none" w:color="000000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签订日期：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日</w:t>
      </w:r>
    </w:p>
    <w:sectPr>
      <w:headerReference r:id="rId3" w:type="default"/>
      <w:footerReference r:id="rId4" w:type="default"/>
      <w:pgSz w:w="11906" w:h="16838"/>
      <w:pgMar w:top="1440" w:right="1519" w:bottom="1497" w:left="1519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9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l1uVLQAAAABQEAAA8AAAAAAAAAAQAgAAAAIgAAAGRycy9kb3ducmV2Lnht&#10;bFBLAQIUABQAAAAIAIdO4kDQhGPdAQIAAAIEAAAOAAAAAAAAAAEAIAAAAB8BAABkcnMvZTJvRG9j&#10;LnhtbFBLBQYAAAAABgAGAFkBAACS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4097" o:spid="_x0000_s4097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dit="readOnly"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A44C97"/>
    <w:rsid w:val="448033EF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table" w:styleId="7">
    <w:name w:val="Table Grid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panyuhang</cp:lastModifiedBy>
  <dcterms:modified xsi:type="dcterms:W3CDTF">2024-04-10T08:27:59Z</dcterms:modified>
  <cp:revision>1</cp:revision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65027DE138984FAE903E78606BE6B00D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c19306-4125-40c7-84ec-ca0150d9f3f1}">
  <ds:schemaRefs/>
</ds:datastoreItem>
</file>

<file path=customXml/itemProps3.xml><?xml version="1.0" encoding="utf-8"?>
<ds:datastoreItem xmlns:ds="http://schemas.openxmlformats.org/officeDocument/2006/customXml" ds:itemID="{d9e13889-436d-45ad-beba-880ce6191bcc}">
  <ds:schemaRefs/>
</ds:datastoreItem>
</file>

<file path=customXml/itemProps4.xml><?xml version="1.0" encoding="utf-8"?>
<ds:datastoreItem xmlns:ds="http://schemas.openxmlformats.org/officeDocument/2006/customXml" ds:itemID="{81fa60df-981a-4098-9deb-4eebd4e2ff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panyuhang</cp:lastModifiedBy>
  <dcterms:modified xsi:type="dcterms:W3CDTF">2024-09-13T02:26:52Z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C9FE64596E324EE69F4368E22FEEB38E</vt:lpwstr>
  </property>
</Properties>
</file>