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17FAA" w14:textId="5C675BD7" w:rsidR="00EC5971" w:rsidRPr="009B06F0" w:rsidRDefault="003D198F">
      <w:pPr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 w:hint="eastAsia"/>
          <w:sz w:val="24"/>
          <w:lang w:bidi="ar"/>
        </w:rPr>
        <w:t>材料招标要求：</w:t>
      </w:r>
    </w:p>
    <w:p w14:paraId="043B1EA0" w14:textId="2844A912" w:rsidR="003D198F" w:rsidRPr="009B06F0" w:rsidRDefault="003D198F">
      <w:pPr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 w:hint="eastAsia"/>
          <w:sz w:val="24"/>
          <w:lang w:bidi="ar"/>
        </w:rPr>
        <w:t>1</w:t>
      </w:r>
      <w:r w:rsidRPr="009B06F0">
        <w:rPr>
          <w:rFonts w:ascii="宋体" w:eastAsia="宋体" w:hAnsi="宋体" w:cs="Times New Roman"/>
          <w:sz w:val="24"/>
          <w:lang w:bidi="ar"/>
        </w:rPr>
        <w:t>.</w:t>
      </w:r>
      <w:r w:rsidRPr="009B06F0">
        <w:rPr>
          <w:rFonts w:ascii="宋体" w:eastAsia="宋体" w:hAnsi="宋体" w:cs="Times New Roman" w:hint="eastAsia"/>
          <w:sz w:val="24"/>
          <w:lang w:bidi="ar"/>
        </w:rPr>
        <w:t>项目概况</w:t>
      </w:r>
    </w:p>
    <w:p w14:paraId="2DD7C907" w14:textId="7F79F909" w:rsidR="003D198F" w:rsidRPr="009B06F0" w:rsidRDefault="00081DDA" w:rsidP="00081DDA">
      <w:pPr>
        <w:rPr>
          <w:rFonts w:ascii="宋体" w:eastAsia="宋体" w:hAnsi="宋体" w:cs="Times New Roman"/>
          <w:sz w:val="24"/>
          <w:lang w:bidi="ar"/>
        </w:rPr>
      </w:pPr>
      <w:r w:rsidRPr="00081DDA">
        <w:rPr>
          <w:rFonts w:ascii="宋体" w:eastAsia="宋体" w:hAnsi="宋体" w:cs="Times New Roman" w:hint="eastAsia"/>
          <w:sz w:val="24"/>
          <w:lang w:bidi="ar"/>
        </w:rPr>
        <w:t>随着电力通信网络的快速发展，光缆作为电力系统中重要的通信媒介，其稳定性和可靠性对于保障电力传输的安全性和效率至关重要。在光缆铺设和维护过程中，光缆的接续是不可避免的重要环节。传统的光缆接续方法存在诸多不足，如接续过程复杂、接续点易受损、安装难度大、易受外力破坏等问题，这些问题严重影响了光缆的通信质量和长期稳定性。因此，开发一种新型接续盒旨在解决传统接续方法中存在的问题，通过优化结构设计、改进安装工艺、提升材料性能等手段，实现光缆的快速、稳定、安全接续。</w:t>
      </w:r>
      <w:r w:rsidR="003D198F" w:rsidRPr="009B06F0">
        <w:rPr>
          <w:rFonts w:ascii="宋体" w:eastAsia="宋体" w:hAnsi="宋体" w:cs="Times New Roman" w:hint="eastAsia"/>
          <w:sz w:val="24"/>
          <w:lang w:bidi="ar"/>
        </w:rPr>
        <w:t>现针对该项目研发进行物资采购，物资采购明细详见技术要求。</w:t>
      </w:r>
    </w:p>
    <w:p w14:paraId="07BBBFBB" w14:textId="2AB957AF" w:rsidR="003D198F" w:rsidRPr="009B06F0" w:rsidRDefault="003D198F">
      <w:pPr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2.技术要求</w:t>
      </w:r>
    </w:p>
    <w:p w14:paraId="058A6D50" w14:textId="530398FD" w:rsidR="00765B32" w:rsidRPr="00765B32" w:rsidRDefault="00765B32" w:rsidP="00765B32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 w:hint="eastAsia"/>
          <w:sz w:val="24"/>
          <w:lang w:bidi="ar"/>
        </w:rPr>
        <w:t>2</w:t>
      </w:r>
      <w:r>
        <w:rPr>
          <w:rFonts w:ascii="宋体" w:eastAsia="宋体" w:hAnsi="宋体" w:cs="Times New Roman"/>
          <w:sz w:val="24"/>
          <w:lang w:bidi="ar"/>
        </w:rPr>
        <w:t>.1</w:t>
      </w:r>
      <w:r w:rsidRPr="00765B32">
        <w:rPr>
          <w:rFonts w:ascii="宋体" w:eastAsia="宋体" w:hAnsi="宋体" w:cs="Times New Roman" w:hint="eastAsia"/>
          <w:sz w:val="24"/>
          <w:lang w:bidi="ar"/>
        </w:rPr>
        <w:t>光缆耐张段制作需遵循高标准，确保预处理、应力分散及耐张金具安装合规，保障拉伸稳定性与安全。</w:t>
      </w:r>
    </w:p>
    <w:p w14:paraId="2A903D67" w14:textId="1AF1CEFC" w:rsidR="00765B32" w:rsidRPr="00765B32" w:rsidRDefault="00765B32" w:rsidP="00765B32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2.2</w:t>
      </w:r>
      <w:r w:rsidRPr="00765B32">
        <w:rPr>
          <w:rFonts w:ascii="宋体" w:eastAsia="宋体" w:hAnsi="宋体" w:cs="Times New Roman" w:hint="eastAsia"/>
          <w:sz w:val="24"/>
          <w:lang w:bidi="ar"/>
        </w:rPr>
        <w:t>熔接盒内光缆改用耐张外绞丝固定，材质耐腐蚀、强度高，提升稳固性且保护光缆不受损。</w:t>
      </w:r>
    </w:p>
    <w:p w14:paraId="7A9059C1" w14:textId="50AF3941" w:rsidR="00765B32" w:rsidRPr="00765B32" w:rsidRDefault="00765B32" w:rsidP="00765B32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2.3</w:t>
      </w:r>
      <w:r w:rsidRPr="00765B32">
        <w:rPr>
          <w:rFonts w:ascii="宋体" w:eastAsia="宋体" w:hAnsi="宋体" w:cs="Times New Roman" w:hint="eastAsia"/>
          <w:sz w:val="24"/>
          <w:lang w:bidi="ar"/>
        </w:rPr>
        <w:t>上下盒榫卯连接，密封胶填充防潮防水，环保长效，确保连接紧密。</w:t>
      </w:r>
    </w:p>
    <w:p w14:paraId="0ED029F1" w14:textId="09CC5638" w:rsidR="00765B32" w:rsidRPr="00765B32" w:rsidRDefault="00765B32" w:rsidP="00765B32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2.4</w:t>
      </w:r>
      <w:r w:rsidRPr="00765B32">
        <w:rPr>
          <w:rFonts w:ascii="宋体" w:eastAsia="宋体" w:hAnsi="宋体" w:cs="Times New Roman" w:hint="eastAsia"/>
          <w:sz w:val="24"/>
          <w:lang w:bidi="ar"/>
        </w:rPr>
        <w:t>加强芯互固设计增强光缆抗拉，保护纤芯免受损，合理分散外力。</w:t>
      </w:r>
    </w:p>
    <w:p w14:paraId="62E5BA85" w14:textId="676E4367" w:rsidR="00765B32" w:rsidRPr="00765B32" w:rsidRDefault="00765B32" w:rsidP="00765B32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2.5</w:t>
      </w:r>
      <w:r w:rsidRPr="00765B32">
        <w:rPr>
          <w:rFonts w:ascii="宋体" w:eastAsia="宋体" w:hAnsi="宋体" w:cs="Times New Roman" w:hint="eastAsia"/>
          <w:sz w:val="24"/>
          <w:lang w:bidi="ar"/>
        </w:rPr>
        <w:t>接头盒高质量绝缘塑料制，内置钢丝达标增拉力，防水涂层确保恶劣环境下绝缘防水。</w:t>
      </w:r>
    </w:p>
    <w:p w14:paraId="205C3457" w14:textId="793129CE" w:rsidR="00765B32" w:rsidRDefault="00765B32" w:rsidP="00765B32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2.6</w:t>
      </w:r>
      <w:r w:rsidRPr="00765B32">
        <w:rPr>
          <w:rFonts w:ascii="宋体" w:eastAsia="宋体" w:hAnsi="宋体" w:cs="Times New Roman" w:hint="eastAsia"/>
          <w:sz w:val="24"/>
          <w:lang w:bidi="ar"/>
        </w:rPr>
        <w:t>熔纤筒配标准色谱标识，便于故障定位，设计易操作，材质耐候耐久，保障长期使用稳定可靠。</w:t>
      </w:r>
    </w:p>
    <w:p w14:paraId="63840C94" w14:textId="4AE077AE" w:rsidR="00081DDA" w:rsidRDefault="00081DDA" w:rsidP="00765B32">
      <w:pPr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 w:hint="eastAsia"/>
          <w:sz w:val="24"/>
          <w:lang w:bidi="ar"/>
        </w:rPr>
        <w:t>其他要求</w:t>
      </w:r>
    </w:p>
    <w:p w14:paraId="0D79C838" w14:textId="4C75EFF9" w:rsidR="00B93D1E" w:rsidRPr="009B06F0" w:rsidRDefault="00B93D1E" w:rsidP="00081DDA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1.为加快推动项目整体研发进度，材料供应商需配合甲方外派驻点技术开发人员1名，时间不低于1个月；</w:t>
      </w:r>
    </w:p>
    <w:p w14:paraId="1402CF08" w14:textId="77777777" w:rsidR="00B93D1E" w:rsidRPr="009B06F0" w:rsidRDefault="00B93D1E" w:rsidP="00B93D1E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2.为加快推动项目整体研发进度，供应商需在7天内交付符合本项目的产品，并且配合甲方完成试点应用，提供及试点应用方案</w:t>
      </w:r>
    </w:p>
    <w:p w14:paraId="4ACD32B5" w14:textId="77777777" w:rsidR="00B93D1E" w:rsidRPr="009B06F0" w:rsidRDefault="00B93D1E" w:rsidP="00B93D1E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3.供应商近3年承接过同类项目或产品的业绩，需提供至少10份业绩证明材料，证明材料需要包含发票、合同、验收单或检验报告</w:t>
      </w:r>
    </w:p>
    <w:p w14:paraId="3D1F2A90" w14:textId="77777777" w:rsidR="00B93D1E" w:rsidRPr="009B06F0" w:rsidRDefault="00B93D1E" w:rsidP="00B93D1E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4.供应商配合甲方至少完成1篇技术论文发表（录用通知）</w:t>
      </w:r>
    </w:p>
    <w:p w14:paraId="6FB0A3DC" w14:textId="77777777" w:rsidR="00B93D1E" w:rsidRPr="009B06F0" w:rsidRDefault="00B93D1E" w:rsidP="00B93D1E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5.材料供应商需配合甲方至少完成1项发明专利技术交底书、并申请受理</w:t>
      </w:r>
    </w:p>
    <w:p w14:paraId="472CE4DB" w14:textId="5F6D181E" w:rsidR="00B93D1E" w:rsidRPr="009B06F0" w:rsidRDefault="00B93D1E" w:rsidP="006C0E88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6.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</w:t>
      </w:r>
      <w:r w:rsidRPr="009B06F0">
        <w:rPr>
          <w:rFonts w:ascii="宋体" w:eastAsia="宋体" w:hAnsi="宋体" w:cs="Times New Roman" w:hint="eastAsia"/>
          <w:sz w:val="24"/>
          <w:lang w:bidi="ar"/>
        </w:rPr>
        <w:t>。</w:t>
      </w:r>
    </w:p>
    <w:p w14:paraId="7DEA6484" w14:textId="144536EE" w:rsidR="00B93D1E" w:rsidRPr="009B06F0" w:rsidRDefault="00B93D1E" w:rsidP="00B93D1E">
      <w:pPr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 w:hint="eastAsia"/>
          <w:sz w:val="24"/>
          <w:lang w:bidi="ar"/>
        </w:rPr>
        <w:t>材料</w:t>
      </w:r>
      <w:r w:rsidR="009B06F0" w:rsidRPr="009B06F0">
        <w:rPr>
          <w:rFonts w:ascii="宋体" w:eastAsia="宋体" w:hAnsi="宋体" w:cs="Times New Roman" w:hint="eastAsia"/>
          <w:sz w:val="24"/>
          <w:lang w:bidi="ar"/>
        </w:rPr>
        <w:t>测试</w:t>
      </w:r>
      <w:r w:rsidRPr="009B06F0">
        <w:rPr>
          <w:rFonts w:ascii="宋体" w:eastAsia="宋体" w:hAnsi="宋体" w:cs="Times New Roman" w:hint="eastAsia"/>
          <w:sz w:val="24"/>
          <w:lang w:bidi="ar"/>
        </w:rPr>
        <w:t>招标要求：</w:t>
      </w:r>
    </w:p>
    <w:p w14:paraId="0302B2E8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2F82E230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74716B10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3351C4C1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115D78FF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397DAABB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494A261C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1E74326C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42F4DEA3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7B5D6E7D" w14:textId="77777777" w:rsidR="00765B32" w:rsidRDefault="00765B32" w:rsidP="00B93D1E">
      <w:pPr>
        <w:rPr>
          <w:rFonts w:ascii="宋体" w:eastAsia="宋体" w:hAnsi="宋体" w:cs="Times New Roman"/>
          <w:sz w:val="24"/>
          <w:lang w:bidi="ar"/>
        </w:rPr>
      </w:pPr>
    </w:p>
    <w:p w14:paraId="241F1172" w14:textId="0FB3653F" w:rsidR="00B93D1E" w:rsidRPr="009B06F0" w:rsidRDefault="00B93D1E" w:rsidP="00B93D1E">
      <w:pPr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 w:hint="eastAsia"/>
          <w:sz w:val="24"/>
          <w:lang w:bidi="ar"/>
        </w:rPr>
        <w:t>1</w:t>
      </w:r>
      <w:r w:rsidRPr="009B06F0">
        <w:rPr>
          <w:rFonts w:ascii="宋体" w:eastAsia="宋体" w:hAnsi="宋体" w:cs="Times New Roman"/>
          <w:sz w:val="24"/>
          <w:lang w:bidi="ar"/>
        </w:rPr>
        <w:t>.</w:t>
      </w:r>
      <w:r w:rsidRPr="009B06F0">
        <w:rPr>
          <w:rFonts w:ascii="宋体" w:eastAsia="宋体" w:hAnsi="宋体" w:cs="Times New Roman" w:hint="eastAsia"/>
          <w:sz w:val="24"/>
          <w:lang w:bidi="ar"/>
        </w:rPr>
        <w:t>项目概况</w:t>
      </w:r>
    </w:p>
    <w:p w14:paraId="56ECFC7B" w14:textId="21E75679" w:rsidR="00B93D1E" w:rsidRPr="009B06F0" w:rsidRDefault="00B93D1E" w:rsidP="00B93D1E">
      <w:pPr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 w:hint="eastAsia"/>
          <w:sz w:val="24"/>
          <w:lang w:bidi="ar"/>
        </w:rPr>
        <w:t>随着城市的快速发展，城市中心地区配电网络的</w:t>
      </w:r>
      <w:r w:rsidR="00546ED0">
        <w:rPr>
          <w:rFonts w:ascii="宋体" w:eastAsia="宋体" w:hAnsi="宋体" w:cs="Times New Roman" w:hint="eastAsia"/>
          <w:sz w:val="24"/>
          <w:lang w:bidi="ar"/>
        </w:rPr>
        <w:t>光缆</w:t>
      </w:r>
      <w:r w:rsidRPr="009B06F0">
        <w:rPr>
          <w:rFonts w:ascii="宋体" w:eastAsia="宋体" w:hAnsi="宋体" w:cs="Times New Roman" w:hint="eastAsia"/>
          <w:sz w:val="24"/>
          <w:lang w:bidi="ar"/>
        </w:rPr>
        <w:t>化程度不断提高，低压</w:t>
      </w:r>
      <w:r w:rsidR="00546ED0">
        <w:rPr>
          <w:rFonts w:ascii="宋体" w:eastAsia="宋体" w:hAnsi="宋体" w:cs="Times New Roman" w:hint="eastAsia"/>
          <w:sz w:val="24"/>
          <w:lang w:bidi="ar"/>
        </w:rPr>
        <w:t>光缆</w:t>
      </w:r>
      <w:r w:rsidRPr="009B06F0">
        <w:rPr>
          <w:rFonts w:ascii="宋体" w:eastAsia="宋体" w:hAnsi="宋体" w:cs="Times New Roman" w:hint="eastAsia"/>
          <w:sz w:val="24"/>
          <w:lang w:bidi="ar"/>
        </w:rPr>
        <w:t>的敷设和维护成为日益重要的任务。传统的低压</w:t>
      </w:r>
      <w:r w:rsidR="00546ED0">
        <w:rPr>
          <w:rFonts w:ascii="宋体" w:eastAsia="宋体" w:hAnsi="宋体" w:cs="Times New Roman" w:hint="eastAsia"/>
          <w:sz w:val="24"/>
          <w:lang w:bidi="ar"/>
        </w:rPr>
        <w:t>光缆</w:t>
      </w:r>
      <w:r w:rsidRPr="009B06F0">
        <w:rPr>
          <w:rFonts w:ascii="宋体" w:eastAsia="宋体" w:hAnsi="宋体" w:cs="Times New Roman" w:hint="eastAsia"/>
          <w:sz w:val="24"/>
          <w:lang w:bidi="ar"/>
        </w:rPr>
        <w:t>中间头多采用热缩式中间头，其制作工艺复杂，对施工工艺要求高，且易受到环境湿度影响，出现渗水、老化等问题，导致低压</w:t>
      </w:r>
      <w:r w:rsidR="00546ED0">
        <w:rPr>
          <w:rFonts w:ascii="宋体" w:eastAsia="宋体" w:hAnsi="宋体" w:cs="Times New Roman" w:hint="eastAsia"/>
          <w:sz w:val="24"/>
          <w:lang w:bidi="ar"/>
        </w:rPr>
        <w:t>光缆</w:t>
      </w:r>
      <w:r w:rsidRPr="009B06F0">
        <w:rPr>
          <w:rFonts w:ascii="宋体" w:eastAsia="宋体" w:hAnsi="宋体" w:cs="Times New Roman" w:hint="eastAsia"/>
          <w:sz w:val="24"/>
          <w:lang w:bidi="ar"/>
        </w:rPr>
        <w:t>击穿故障频发。此外，现有的低压</w:t>
      </w:r>
      <w:r w:rsidR="00546ED0">
        <w:rPr>
          <w:rFonts w:ascii="宋体" w:eastAsia="宋体" w:hAnsi="宋体" w:cs="Times New Roman" w:hint="eastAsia"/>
          <w:sz w:val="24"/>
          <w:lang w:bidi="ar"/>
        </w:rPr>
        <w:t>光缆</w:t>
      </w:r>
      <w:r w:rsidRPr="009B06F0">
        <w:rPr>
          <w:rFonts w:ascii="宋体" w:eastAsia="宋体" w:hAnsi="宋体" w:cs="Times New Roman" w:hint="eastAsia"/>
          <w:sz w:val="24"/>
          <w:lang w:bidi="ar"/>
        </w:rPr>
        <w:t>中间头结构设计限制了其</w:t>
      </w:r>
      <w:r w:rsidRPr="009B06F0">
        <w:rPr>
          <w:rFonts w:ascii="宋体" w:eastAsia="宋体" w:hAnsi="宋体" w:cs="Times New Roman"/>
          <w:sz w:val="24"/>
          <w:lang w:bidi="ar"/>
        </w:rPr>
        <w:t>T接功能，难以满足</w:t>
      </w:r>
      <w:r w:rsidR="00546ED0">
        <w:rPr>
          <w:rFonts w:ascii="宋体" w:eastAsia="宋体" w:hAnsi="宋体" w:cs="Times New Roman"/>
          <w:sz w:val="24"/>
          <w:lang w:bidi="ar"/>
        </w:rPr>
        <w:t>光缆</w:t>
      </w:r>
      <w:r w:rsidRPr="009B06F0">
        <w:rPr>
          <w:rFonts w:ascii="宋体" w:eastAsia="宋体" w:hAnsi="宋体" w:cs="Times New Roman"/>
          <w:sz w:val="24"/>
          <w:lang w:bidi="ar"/>
        </w:rPr>
        <w:t>敷设的灵活性需求。</w:t>
      </w:r>
      <w:r w:rsidRPr="009B06F0">
        <w:rPr>
          <w:rFonts w:ascii="宋体" w:eastAsia="宋体" w:hAnsi="宋体" w:cs="Times New Roman" w:hint="eastAsia"/>
          <w:sz w:val="24"/>
          <w:lang w:bidi="ar"/>
        </w:rPr>
        <w:t>本项目旨在研制一种新型的填充式低压</w:t>
      </w:r>
      <w:r w:rsidR="00546ED0">
        <w:rPr>
          <w:rFonts w:ascii="宋体" w:eastAsia="宋体" w:hAnsi="宋体" w:cs="Times New Roman" w:hint="eastAsia"/>
          <w:sz w:val="24"/>
          <w:lang w:bidi="ar"/>
        </w:rPr>
        <w:t>光缆</w:t>
      </w:r>
      <w:r w:rsidRPr="009B06F0">
        <w:rPr>
          <w:rFonts w:ascii="宋体" w:eastAsia="宋体" w:hAnsi="宋体" w:cs="Times New Roman" w:hint="eastAsia"/>
          <w:sz w:val="24"/>
          <w:lang w:bidi="ar"/>
        </w:rPr>
        <w:t>中间头，通过采用憎水性绝缘填充材料，取代传统的热缩管，解决低压</w:t>
      </w:r>
      <w:r w:rsidR="00546ED0">
        <w:rPr>
          <w:rFonts w:ascii="宋体" w:eastAsia="宋体" w:hAnsi="宋体" w:cs="Times New Roman" w:hint="eastAsia"/>
          <w:sz w:val="24"/>
          <w:lang w:bidi="ar"/>
        </w:rPr>
        <w:t>光缆</w:t>
      </w:r>
      <w:r w:rsidRPr="009B06F0">
        <w:rPr>
          <w:rFonts w:ascii="宋体" w:eastAsia="宋体" w:hAnsi="宋体" w:cs="Times New Roman" w:hint="eastAsia"/>
          <w:sz w:val="24"/>
          <w:lang w:bidi="ar"/>
        </w:rPr>
        <w:t>中间头易渗水、易老化的问题，并增加</w:t>
      </w:r>
      <w:r w:rsidRPr="009B06F0">
        <w:rPr>
          <w:rFonts w:ascii="宋体" w:eastAsia="宋体" w:hAnsi="宋体" w:cs="Times New Roman"/>
          <w:sz w:val="24"/>
          <w:lang w:bidi="ar"/>
        </w:rPr>
        <w:t>T接功能，提高</w:t>
      </w:r>
      <w:r w:rsidR="00546ED0">
        <w:rPr>
          <w:rFonts w:ascii="宋体" w:eastAsia="宋体" w:hAnsi="宋体" w:cs="Times New Roman"/>
          <w:sz w:val="24"/>
          <w:lang w:bidi="ar"/>
        </w:rPr>
        <w:t>光缆</w:t>
      </w:r>
      <w:r w:rsidRPr="009B06F0">
        <w:rPr>
          <w:rFonts w:ascii="宋体" w:eastAsia="宋体" w:hAnsi="宋体" w:cs="Times New Roman"/>
          <w:sz w:val="24"/>
          <w:lang w:bidi="ar"/>
        </w:rPr>
        <w:t>敷设的灵活性。</w:t>
      </w:r>
      <w:r w:rsidRPr="009B06F0">
        <w:rPr>
          <w:rFonts w:ascii="宋体" w:eastAsia="宋体" w:hAnsi="宋体" w:cs="Times New Roman" w:hint="eastAsia"/>
          <w:sz w:val="24"/>
          <w:lang w:bidi="ar"/>
        </w:rPr>
        <w:t>现针对该项目研发进行物资采购，物资采购明细详见技术要求。</w:t>
      </w:r>
    </w:p>
    <w:p w14:paraId="11AF89E5" w14:textId="77777777" w:rsidR="009B06F0" w:rsidRPr="009B06F0" w:rsidRDefault="009B06F0" w:rsidP="009B06F0">
      <w:pPr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2.技术要求</w:t>
      </w:r>
    </w:p>
    <w:p w14:paraId="2203C492" w14:textId="692717E7" w:rsidR="00765B32" w:rsidRPr="00765B32" w:rsidRDefault="00765B32" w:rsidP="00765B32">
      <w:pPr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 w:hint="eastAsia"/>
          <w:sz w:val="24"/>
          <w:lang w:bidi="ar"/>
        </w:rPr>
        <w:t>2</w:t>
      </w:r>
      <w:r>
        <w:rPr>
          <w:rFonts w:ascii="宋体" w:eastAsia="宋体" w:hAnsi="宋体" w:cs="Times New Roman"/>
          <w:sz w:val="24"/>
          <w:lang w:bidi="ar"/>
        </w:rPr>
        <w:t>.1</w:t>
      </w:r>
      <w:r w:rsidRPr="00765B32">
        <w:rPr>
          <w:rFonts w:ascii="宋体" w:eastAsia="宋体" w:hAnsi="宋体" w:cs="Times New Roman" w:hint="eastAsia"/>
          <w:sz w:val="24"/>
          <w:lang w:bidi="ar"/>
        </w:rPr>
        <w:t>对光缆耐张段进行拉力测试，确保无断裂、形变，应力分散均匀，并检查耐张金具安装质量。</w:t>
      </w:r>
    </w:p>
    <w:p w14:paraId="0598D7EB" w14:textId="774D7DA3" w:rsidR="00765B32" w:rsidRPr="00765B32" w:rsidRDefault="00765B32" w:rsidP="00765B32">
      <w:pPr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2.2</w:t>
      </w:r>
      <w:r w:rsidRPr="00765B32">
        <w:rPr>
          <w:rFonts w:ascii="宋体" w:eastAsia="宋体" w:hAnsi="宋体" w:cs="Times New Roman" w:hint="eastAsia"/>
          <w:sz w:val="24"/>
          <w:lang w:bidi="ar"/>
        </w:rPr>
        <w:t>采用新绞丝固定方式安装光缆于熔接盒，通过振动与拉力测试验证稳固性，确保光缆不松动、不损伤。</w:t>
      </w:r>
    </w:p>
    <w:p w14:paraId="539FF70C" w14:textId="4B47671B" w:rsidR="00765B32" w:rsidRPr="00765B32" w:rsidRDefault="00765B32" w:rsidP="00765B32">
      <w:pPr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2.3</w:t>
      </w:r>
      <w:r w:rsidRPr="00765B32">
        <w:rPr>
          <w:rFonts w:ascii="宋体" w:eastAsia="宋体" w:hAnsi="宋体" w:cs="Times New Roman" w:hint="eastAsia"/>
          <w:sz w:val="24"/>
          <w:lang w:bidi="ar"/>
        </w:rPr>
        <w:t>测试上下盒榫卯连接，填充密封胶后验证防潮防水效果，确保无渗水。</w:t>
      </w:r>
    </w:p>
    <w:p w14:paraId="3AD5710C" w14:textId="7DDF85AF" w:rsidR="00765B32" w:rsidRPr="00765B32" w:rsidRDefault="00765B32" w:rsidP="00765B32">
      <w:pPr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2.4</w:t>
      </w:r>
      <w:r w:rsidRPr="00765B32">
        <w:rPr>
          <w:rFonts w:ascii="宋体" w:eastAsia="宋体" w:hAnsi="宋体" w:cs="Times New Roman" w:hint="eastAsia"/>
          <w:sz w:val="24"/>
          <w:lang w:bidi="ar"/>
        </w:rPr>
        <w:t>对光缆加强芯互固结构进行拉力测试，检查其对纤芯的保护效果，确保拉力分散有效。</w:t>
      </w:r>
    </w:p>
    <w:p w14:paraId="295EA7E3" w14:textId="26A43B5F" w:rsidR="00765B32" w:rsidRPr="00765B32" w:rsidRDefault="00765B32" w:rsidP="00765B32">
      <w:pPr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2.5</w:t>
      </w:r>
      <w:r w:rsidRPr="00765B32">
        <w:rPr>
          <w:rFonts w:ascii="宋体" w:eastAsia="宋体" w:hAnsi="宋体" w:cs="Times New Roman" w:hint="eastAsia"/>
          <w:sz w:val="24"/>
          <w:lang w:bidi="ar"/>
        </w:rPr>
        <w:t>接头盒需通过</w:t>
      </w:r>
      <w:r w:rsidRPr="00765B32">
        <w:rPr>
          <w:rFonts w:ascii="宋体" w:eastAsia="宋体" w:hAnsi="宋体" w:cs="Times New Roman"/>
          <w:sz w:val="24"/>
          <w:lang w:bidi="ar"/>
        </w:rPr>
        <w:t>75KN拉力测试，同时验证绝缘、防水性能及内置钢丝固定情况。</w:t>
      </w:r>
    </w:p>
    <w:p w14:paraId="0B95E2CA" w14:textId="29E8ACCB" w:rsidR="00765B32" w:rsidRDefault="00765B32" w:rsidP="00765B32">
      <w:pPr>
        <w:rPr>
          <w:rFonts w:ascii="宋体" w:eastAsia="宋体" w:hAnsi="宋体" w:cs="Times New Roman"/>
          <w:sz w:val="24"/>
          <w:lang w:bidi="ar"/>
        </w:rPr>
      </w:pPr>
      <w:r>
        <w:rPr>
          <w:rFonts w:ascii="宋体" w:eastAsia="宋体" w:hAnsi="宋体" w:cs="Times New Roman"/>
          <w:sz w:val="24"/>
          <w:lang w:bidi="ar"/>
        </w:rPr>
        <w:t>2.6</w:t>
      </w:r>
      <w:r w:rsidRPr="00765B32">
        <w:rPr>
          <w:rFonts w:ascii="宋体" w:eastAsia="宋体" w:hAnsi="宋体" w:cs="Times New Roman" w:hint="eastAsia"/>
          <w:sz w:val="24"/>
          <w:lang w:bidi="ar"/>
        </w:rPr>
        <w:t>验证熔纤筒色谱标识清晰度，测试安装、固定、拆卸便捷性，并检查材质耐候性与耐久性。</w:t>
      </w:r>
    </w:p>
    <w:p w14:paraId="06485777" w14:textId="68FB4BC0" w:rsidR="009B06F0" w:rsidRPr="009B06F0" w:rsidRDefault="009B06F0" w:rsidP="00765B32">
      <w:pPr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 w:hint="eastAsia"/>
          <w:sz w:val="24"/>
          <w:lang w:bidi="ar"/>
        </w:rPr>
        <w:t>其他要求</w:t>
      </w:r>
      <w:r w:rsidRPr="009B06F0">
        <w:rPr>
          <w:rFonts w:ascii="宋体" w:eastAsia="宋体" w:hAnsi="宋体" w:cs="Times New Roman"/>
          <w:sz w:val="24"/>
          <w:lang w:bidi="ar"/>
        </w:rPr>
        <w:t>:</w:t>
      </w:r>
    </w:p>
    <w:p w14:paraId="2050268E" w14:textId="77777777" w:rsidR="009B06F0" w:rsidRPr="009B06F0" w:rsidRDefault="009B06F0" w:rsidP="009B06F0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1.为加快推动项目整体研发进度，测试加工供应商需配合甲方外派驻点技术开发人员1名，时间不低于1个月；</w:t>
      </w:r>
    </w:p>
    <w:p w14:paraId="3DE3E383" w14:textId="77777777" w:rsidR="009B06F0" w:rsidRPr="009B06F0" w:rsidRDefault="009B06F0" w:rsidP="009B06F0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2.为加快推动项目整体研发进度，供应商需在7天内交付符合本项目的测试和加工，并且配合甲方完成试点应用，提供及试点应用方案</w:t>
      </w:r>
    </w:p>
    <w:p w14:paraId="6A9BEED4" w14:textId="77777777" w:rsidR="009B06F0" w:rsidRPr="009B06F0" w:rsidRDefault="009B06F0" w:rsidP="009B06F0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3.供应商近3年承接过同类项目或产品的业绩，需提供至少10份业绩证明材料，证明材料需要包含发票、合同、验收单或检验报告</w:t>
      </w:r>
    </w:p>
    <w:p w14:paraId="7B263DD6" w14:textId="77777777" w:rsidR="009B06F0" w:rsidRPr="009B06F0" w:rsidRDefault="009B06F0" w:rsidP="009B06F0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4.供应商配合甲方至少完成1篇技术论文发表（录用通知）</w:t>
      </w:r>
    </w:p>
    <w:p w14:paraId="051F407E" w14:textId="77777777" w:rsidR="009B06F0" w:rsidRPr="009B06F0" w:rsidRDefault="009B06F0" w:rsidP="009B06F0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5.供应商需配合甲方至少完成1项发明专利技术交底书、并申请受理</w:t>
      </w:r>
    </w:p>
    <w:p w14:paraId="17507399" w14:textId="013E4D5D" w:rsidR="009B06F0" w:rsidRPr="009B06F0" w:rsidRDefault="009B06F0" w:rsidP="009B06F0">
      <w:pPr>
        <w:ind w:firstLineChars="200" w:firstLine="480"/>
        <w:rPr>
          <w:rFonts w:ascii="宋体" w:eastAsia="宋体" w:hAnsi="宋体" w:cs="Times New Roman"/>
          <w:sz w:val="24"/>
          <w:lang w:bidi="ar"/>
        </w:rPr>
      </w:pPr>
      <w:r w:rsidRPr="009B06F0">
        <w:rPr>
          <w:rFonts w:ascii="宋体" w:eastAsia="宋体" w:hAnsi="宋体" w:cs="Times New Roman"/>
          <w:sz w:val="24"/>
          <w:lang w:bidi="ar"/>
        </w:rPr>
        <w:t>6.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</w:t>
      </w:r>
      <w:r w:rsidRPr="009B06F0">
        <w:rPr>
          <w:rFonts w:ascii="宋体" w:eastAsia="宋体" w:hAnsi="宋体" w:cs="Times New Roman" w:hint="eastAsia"/>
          <w:sz w:val="24"/>
          <w:lang w:bidi="ar"/>
        </w:rPr>
        <w:t>。</w:t>
      </w:r>
    </w:p>
    <w:sectPr w:rsidR="009B06F0" w:rsidRPr="009B06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FA72A" w14:textId="77777777" w:rsidR="002C4771" w:rsidRDefault="002C4771" w:rsidP="003D198F">
      <w:r>
        <w:separator/>
      </w:r>
    </w:p>
  </w:endnote>
  <w:endnote w:type="continuationSeparator" w:id="0">
    <w:p w14:paraId="75B36A52" w14:textId="77777777" w:rsidR="002C4771" w:rsidRDefault="002C4771" w:rsidP="003D1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C5B49" w14:textId="77777777" w:rsidR="002C4771" w:rsidRDefault="002C4771" w:rsidP="003D198F">
      <w:r>
        <w:separator/>
      </w:r>
    </w:p>
  </w:footnote>
  <w:footnote w:type="continuationSeparator" w:id="0">
    <w:p w14:paraId="223BD9ED" w14:textId="77777777" w:rsidR="002C4771" w:rsidRDefault="002C4771" w:rsidP="003D1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EE40C4"/>
    <w:multiLevelType w:val="multilevel"/>
    <w:tmpl w:val="B60A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E9"/>
    <w:rsid w:val="00081DDA"/>
    <w:rsid w:val="001D201A"/>
    <w:rsid w:val="002C4771"/>
    <w:rsid w:val="003D198F"/>
    <w:rsid w:val="003F2D06"/>
    <w:rsid w:val="004B4CA6"/>
    <w:rsid w:val="004C6F92"/>
    <w:rsid w:val="00546ED0"/>
    <w:rsid w:val="005F568F"/>
    <w:rsid w:val="006853F8"/>
    <w:rsid w:val="006C0E88"/>
    <w:rsid w:val="00765B32"/>
    <w:rsid w:val="009B06F0"/>
    <w:rsid w:val="009B5DE9"/>
    <w:rsid w:val="00B93D1E"/>
    <w:rsid w:val="00EC5971"/>
    <w:rsid w:val="00F7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9FD2D1"/>
  <w15:chartTrackingRefBased/>
  <w15:docId w15:val="{74A6B2E4-1D40-42CD-9562-C87314764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06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1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D198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D1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D198F"/>
    <w:rPr>
      <w:sz w:val="18"/>
      <w:szCs w:val="18"/>
    </w:rPr>
  </w:style>
  <w:style w:type="paragraph" w:styleId="a7">
    <w:name w:val="List Paragraph"/>
    <w:basedOn w:val="a"/>
    <w:uiPriority w:val="34"/>
    <w:qFormat/>
    <w:rsid w:val="003D198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2024-09-29T02:52:00Z</dcterms:created>
  <dcterms:modified xsi:type="dcterms:W3CDTF">2024-09-29T08:13:00Z</dcterms:modified>
</cp:coreProperties>
</file>