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eastAsia="黑体"/>
          <w:b/>
          <w:kern w:val="0"/>
          <w:sz w:val="44"/>
          <w:szCs w:val="44"/>
        </w:rPr>
        <w:t>《电化学储能电站运行维护管理规范》标准建设技术服务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报价文件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tbl>
      <w:tblPr>
        <w:tblStyle w:val="7"/>
        <w:tblpPr w:leftFromText="180" w:rightFromText="180" w:vertAnchor="text" w:horzAnchor="page" w:tblpX="1518" w:tblpY="221"/>
        <w:tblOverlap w:val="never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96"/>
        <w:gridCol w:w="1946"/>
        <w:gridCol w:w="2118"/>
        <w:gridCol w:w="2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7" w:hRule="atLeast"/>
        </w:trPr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项目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i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Theme="minorEastAsia" w:hAnsiTheme="minorEastAsia" w:cstheme="minorEastAsia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报价单位</w:t>
            </w:r>
          </w:p>
        </w:tc>
        <w:tc>
          <w:tcPr>
            <w:tcW w:w="21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含税价（元）</w:t>
            </w:r>
          </w:p>
        </w:tc>
        <w:tc>
          <w:tcPr>
            <w:tcW w:w="21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69" w:hRule="atLeast"/>
        </w:trPr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《电化学储能电站运行维护管理规范》标准建设技术服务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8"/>
                <w:szCs w:val="28"/>
                <w:u w:val="none"/>
                <w:lang w:eastAsia="zh-Hans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</w:p>
        </w:tc>
        <w:tc>
          <w:tcPr>
            <w:tcW w:w="21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default" w:asciiTheme="minorEastAsia" w:hAnsiTheme="minorEastAsia" w:cstheme="min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30"/>
          <w:szCs w:val="30"/>
          <w:lang w:val="en-US" w:eastAsia="zh-CN" w:bidi="ar-SA"/>
        </w:rPr>
        <w:t>注：报价金额（含税）不得高于49000元。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pStyle w:val="4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E152B"/>
    <w:rsid w:val="00060A05"/>
    <w:rsid w:val="009D47A9"/>
    <w:rsid w:val="01BF171F"/>
    <w:rsid w:val="034F5BF0"/>
    <w:rsid w:val="045E7BAD"/>
    <w:rsid w:val="06A14F55"/>
    <w:rsid w:val="07655E08"/>
    <w:rsid w:val="09EE152B"/>
    <w:rsid w:val="0CD20C06"/>
    <w:rsid w:val="12FD7D8B"/>
    <w:rsid w:val="13747107"/>
    <w:rsid w:val="17C43724"/>
    <w:rsid w:val="198B248A"/>
    <w:rsid w:val="1C051989"/>
    <w:rsid w:val="1CAB3B14"/>
    <w:rsid w:val="1EB87908"/>
    <w:rsid w:val="21AE7EDF"/>
    <w:rsid w:val="233A7452"/>
    <w:rsid w:val="255F0B60"/>
    <w:rsid w:val="26D27B24"/>
    <w:rsid w:val="26E309B7"/>
    <w:rsid w:val="284A041F"/>
    <w:rsid w:val="2A464758"/>
    <w:rsid w:val="2C647059"/>
    <w:rsid w:val="32B27BC0"/>
    <w:rsid w:val="33126ED8"/>
    <w:rsid w:val="3776484C"/>
    <w:rsid w:val="3E5B505D"/>
    <w:rsid w:val="40A73F8D"/>
    <w:rsid w:val="4C0628C9"/>
    <w:rsid w:val="4C72630D"/>
    <w:rsid w:val="4EF66923"/>
    <w:rsid w:val="4F833B28"/>
    <w:rsid w:val="51E87200"/>
    <w:rsid w:val="573F7E85"/>
    <w:rsid w:val="574F1923"/>
    <w:rsid w:val="5D6F7ADD"/>
    <w:rsid w:val="62B56077"/>
    <w:rsid w:val="63BE6D9F"/>
    <w:rsid w:val="67486FC8"/>
    <w:rsid w:val="692770A3"/>
    <w:rsid w:val="697703E8"/>
    <w:rsid w:val="6F8C6E3E"/>
    <w:rsid w:val="71F1340D"/>
    <w:rsid w:val="73EB5623"/>
    <w:rsid w:val="75A35E0B"/>
    <w:rsid w:val="7D565BDB"/>
    <w:rsid w:val="7E0D4AF9"/>
    <w:rsid w:val="7F7D81CE"/>
    <w:rsid w:val="7F9E4AEB"/>
    <w:rsid w:val="ECFF3827"/>
    <w:rsid w:val="FBF7B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ind w:left="2940"/>
      <w:jc w:val="center"/>
    </w:pPr>
  </w:style>
  <w:style w:type="paragraph" w:styleId="3">
    <w:name w:val="Body Text"/>
    <w:basedOn w:val="1"/>
    <w:next w:val="4"/>
    <w:qFormat/>
    <w:uiPriority w:val="1"/>
    <w:pPr>
      <w:spacing w:before="36"/>
      <w:ind w:left="120"/>
      <w:jc w:val="both"/>
    </w:pPr>
    <w:rPr>
      <w:sz w:val="24"/>
      <w:szCs w:val="24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footer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6">
    <w:name w:val="header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font11"/>
    <w:basedOn w:val="9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2">
    <w:name w:val="font01"/>
    <w:basedOn w:val="9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2021-12-28T15:52:00Z</dcterms:created>
  <dc:creator>jyh</dc:creator>
  <cp:lastModifiedBy>Administrator</cp:lastModifiedBy>
  <cp:lastPrinted>2021-12-28T16:18:00Z</cp:lastPrinted>
  <dcterms:modified xsi:type="dcterms:W3CDTF">2024-09-27T02:44:51Z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67093057DE454063A3B7C3A0B1CDE574</vt:lpwstr>
  </property>
</Properties>
</file>