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bidi w:val="0"/>
        <w:ind w:leftChars="0"/>
        <w:jc w:val="center"/>
        <w:rPr>
          <w:rFonts w:hint="eastAsia"/>
        </w:rPr>
      </w:pPr>
      <w:r>
        <w:rPr>
          <w:rFonts w:hint="eastAsia"/>
        </w:rPr>
        <w:t>2025年南方电网数字电网集团有限公司云南分公司红外线测温仪专项采购（零星采购）技术规范书</w:t>
      </w:r>
    </w:p>
    <w:p>
      <w:pPr>
        <w:pStyle w:val="4"/>
        <w:bidi w:val="0"/>
        <w:rPr>
          <w:rFonts w:hint="eastAsia"/>
        </w:rPr>
      </w:pPr>
      <w:r>
        <w:rPr>
          <w:rFonts w:hint="eastAsia"/>
          <w:lang w:val="en-US" w:eastAsia="zh-CN"/>
        </w:rPr>
        <w:t>概述</w:t>
      </w:r>
    </w:p>
    <w:p>
      <w:pPr>
        <w:bidi w:val="0"/>
        <w:ind w:firstLine="600" w:firstLineChars="200"/>
        <w:rPr>
          <w:rFonts w:hint="eastAsia"/>
          <w:lang w:val="en-US" w:eastAsia="zh-CN"/>
        </w:rPr>
      </w:pPr>
      <w:r>
        <w:rPr>
          <w:rFonts w:hint="eastAsia"/>
          <w:lang w:val="en-US" w:eastAsia="zh-CN"/>
        </w:rPr>
        <w:t>根据南网数字集团机房蓄电池安全管理要求，为准确采集UPS蓄电池的温度，申请采购2个红外线测温仪。</w:t>
      </w:r>
    </w:p>
    <w:p>
      <w:pPr>
        <w:pStyle w:val="4"/>
        <w:bidi w:val="0"/>
        <w:rPr>
          <w:rFonts w:hint="default"/>
          <w:lang w:val="en-US" w:eastAsia="zh-CN"/>
        </w:rPr>
      </w:pPr>
      <w:r>
        <w:rPr>
          <w:rFonts w:hint="eastAsia"/>
          <w:lang w:val="en-US" w:eastAsia="zh-CN"/>
        </w:rPr>
        <w:t>产品参数</w:t>
      </w:r>
    </w:p>
    <w:tbl>
      <w:tblPr>
        <w:tblStyle w:val="14"/>
        <w:tblW w:w="828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2256"/>
        <w:gridCol w:w="1884"/>
        <w:gridCol w:w="3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jc w:val="center"/>
              <w:rPr>
                <w:rFonts w:hint="default"/>
                <w:vertAlign w:val="baseline"/>
                <w:lang w:val="en-US" w:eastAsia="zh-CN"/>
              </w:rPr>
            </w:pPr>
            <w:r>
              <w:rPr>
                <w:rFonts w:hint="eastAsia"/>
                <w:vertAlign w:val="baseline"/>
                <w:lang w:val="en-US" w:eastAsia="zh-CN"/>
              </w:rPr>
              <w:t>序号</w:t>
            </w:r>
          </w:p>
        </w:tc>
        <w:tc>
          <w:tcPr>
            <w:tcW w:w="2256" w:type="dxa"/>
            <w:vAlign w:val="center"/>
          </w:tcPr>
          <w:p>
            <w:pPr>
              <w:jc w:val="center"/>
              <w:rPr>
                <w:rFonts w:hint="default"/>
                <w:vertAlign w:val="baseline"/>
                <w:lang w:val="en-US" w:eastAsia="zh-CN"/>
              </w:rPr>
            </w:pPr>
            <w:r>
              <w:rPr>
                <w:rFonts w:hint="eastAsia"/>
                <w:vertAlign w:val="baseline"/>
                <w:lang w:val="en-US" w:eastAsia="zh-CN"/>
              </w:rPr>
              <w:t>型号</w:t>
            </w:r>
          </w:p>
        </w:tc>
        <w:tc>
          <w:tcPr>
            <w:tcW w:w="1884" w:type="dxa"/>
            <w:vAlign w:val="center"/>
          </w:tcPr>
          <w:p>
            <w:pPr>
              <w:jc w:val="center"/>
              <w:rPr>
                <w:rFonts w:hint="default"/>
                <w:vertAlign w:val="baseline"/>
                <w:lang w:val="en-US" w:eastAsia="zh-CN"/>
              </w:rPr>
            </w:pPr>
            <w:r>
              <w:rPr>
                <w:rFonts w:hint="eastAsia"/>
                <w:vertAlign w:val="baseline"/>
                <w:lang w:val="en-US" w:eastAsia="zh-CN"/>
              </w:rPr>
              <w:t>收货地址</w:t>
            </w:r>
          </w:p>
        </w:tc>
        <w:tc>
          <w:tcPr>
            <w:tcW w:w="3540" w:type="dxa"/>
            <w:vAlign w:val="center"/>
          </w:tcPr>
          <w:p>
            <w:pPr>
              <w:jc w:val="center"/>
              <w:rPr>
                <w:rFonts w:hint="default"/>
                <w:vertAlign w:val="baseline"/>
                <w:lang w:val="en-US" w:eastAsia="zh-CN"/>
              </w:rPr>
            </w:pPr>
            <w:r>
              <w:rPr>
                <w:rFonts w:hint="eastAsia"/>
                <w:vertAlign w:val="baseline"/>
                <w:lang w:val="en-US" w:eastAsia="zh-CN"/>
              </w:rPr>
              <w:t>参数要求说明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jc w:val="center"/>
              <w:rPr>
                <w:rFonts w:hint="default"/>
                <w:vertAlign w:val="baseline"/>
                <w:lang w:val="en-US" w:eastAsia="zh-CN"/>
              </w:rPr>
            </w:pPr>
            <w:r>
              <w:rPr>
                <w:rFonts w:hint="eastAsia"/>
                <w:vertAlign w:val="baseline"/>
                <w:lang w:val="en-US" w:eastAsia="zh-CN"/>
              </w:rPr>
              <w:t>1</w:t>
            </w:r>
          </w:p>
        </w:tc>
        <w:tc>
          <w:tcPr>
            <w:tcW w:w="2256" w:type="dxa"/>
            <w:vAlign w:val="center"/>
          </w:tcPr>
          <w:p>
            <w:pPr>
              <w:jc w:val="center"/>
              <w:rPr>
                <w:rFonts w:hint="default"/>
                <w:vertAlign w:val="baseline"/>
                <w:lang w:val="en-US" w:eastAsia="zh-CN"/>
              </w:rPr>
            </w:pPr>
            <w:r>
              <w:rPr>
                <w:rFonts w:hint="eastAsia"/>
                <w:color w:val="000000" w:themeColor="text1"/>
                <w14:textFill>
                  <w14:solidFill>
                    <w14:schemeClr w14:val="tx1"/>
                  </w14:solidFill>
                </w14:textFill>
              </w:rPr>
              <w:t>福禄克（FLUKE）F568-2红外线测温</w:t>
            </w:r>
            <w:r>
              <w:rPr>
                <w:rFonts w:hint="eastAsia"/>
                <w:color w:val="000000" w:themeColor="text1"/>
                <w:lang w:val="en-US" w:eastAsia="zh-CN"/>
                <w14:textFill>
                  <w14:solidFill>
                    <w14:schemeClr w14:val="tx1"/>
                  </w14:solidFill>
                </w14:textFill>
              </w:rPr>
              <w:t>仪</w:t>
            </w:r>
          </w:p>
        </w:tc>
        <w:tc>
          <w:tcPr>
            <w:tcW w:w="1884" w:type="dxa"/>
            <w:vAlign w:val="center"/>
          </w:tcPr>
          <w:p>
            <w:pPr>
              <w:jc w:val="center"/>
              <w:rPr>
                <w:rFonts w:hint="default"/>
                <w:vertAlign w:val="baseline"/>
                <w:lang w:val="en-US" w:eastAsia="zh-CN"/>
              </w:rPr>
            </w:pPr>
            <w:r>
              <w:rPr>
                <w:rFonts w:hint="eastAsia"/>
                <w:vertAlign w:val="baseline"/>
                <w:lang w:val="en-US" w:eastAsia="zh-CN"/>
              </w:rPr>
              <w:t>云南省昆明市西山区滇池路1103号平安银行大厦B座5楼</w:t>
            </w:r>
          </w:p>
        </w:tc>
        <w:tc>
          <w:tcPr>
            <w:tcW w:w="3540" w:type="dxa"/>
            <w:vAlign w:val="center"/>
          </w:tcPr>
          <w:p>
            <w:pPr>
              <w:jc w:val="center"/>
              <w:rPr>
                <w:rFonts w:hint="default"/>
                <w:vertAlign w:val="baseline"/>
                <w:lang w:val="en-US" w:eastAsia="zh-CN"/>
              </w:rPr>
            </w:pPr>
            <w:r>
              <w:rPr>
                <w:rFonts w:hint="eastAsia"/>
                <w:highlight w:val="none"/>
                <w:vertAlign w:val="baseline"/>
                <w:lang w:val="en-US" w:eastAsia="zh-CN"/>
              </w:rPr>
              <w:t>手持红外线测温仪，可测量UPS蓄电池温度，配备配套迷你K型热电偶、数据线，兼容所有标准迷你接头K型热电偶，可调整辐射系数，可设定极限值，并在测量数值超过极限值时进行声音和视觉警报，仪器测温范围：-35℃-850℃，测温准确度≥99％，距离与光电尺寸比（D:S）：55:1，可存储数据点≥99条，可使用USB接口连接电脑导出数据。</w:t>
            </w:r>
          </w:p>
        </w:tc>
      </w:tr>
    </w:tbl>
    <w:p>
      <w:pPr>
        <w:rPr>
          <w:rFonts w:hint="default"/>
          <w:lang w:val="en-US" w:eastAsia="zh-CN"/>
        </w:rPr>
      </w:pPr>
    </w:p>
    <w:p>
      <w:pPr>
        <w:pStyle w:val="4"/>
        <w:bidi w:val="0"/>
        <w:rPr>
          <w:rFonts w:hint="default"/>
          <w:lang w:val="en-US" w:eastAsia="zh-CN"/>
        </w:rPr>
      </w:pPr>
      <w:r>
        <w:rPr>
          <w:rFonts w:hint="eastAsia"/>
          <w:lang w:val="en-US" w:eastAsia="zh-CN"/>
        </w:rPr>
        <w:t>支付方式及发票要求</w:t>
      </w:r>
    </w:p>
    <w:p>
      <w:pPr>
        <w:ind w:firstLine="420" w:firstLine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标的物通过采购方验收到货签收之日起15个工作日内，供应商开具全额增值税专用发票给采购方，并配合采购方完成标的物入库流程后。</w:t>
      </w:r>
    </w:p>
    <w:p>
      <w:pPr>
        <w:ind w:firstLine="420" w:firstLine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采购方自完成标的物入库之日起30个工作日内向供应商支付标的物总价款的100%。</w:t>
      </w:r>
    </w:p>
    <w:p>
      <w:pPr>
        <w:pStyle w:val="4"/>
        <w:bidi w:val="0"/>
        <w:rPr>
          <w:rFonts w:hint="default"/>
          <w:lang w:val="en-US" w:eastAsia="zh-CN"/>
        </w:rPr>
      </w:pPr>
      <w:r>
        <w:rPr>
          <w:rFonts w:hint="eastAsia"/>
          <w:lang w:val="en-US" w:eastAsia="zh-CN"/>
        </w:rPr>
        <w:t>其它要求</w:t>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1、需满足产品参数要求并提供产品参数的相关证明材料、产品图片</w:t>
      </w:r>
      <w:r>
        <w:rPr>
          <w:rFonts w:hint="eastAsia"/>
          <w:color w:val="000000" w:themeColor="text1"/>
          <w:highlight w:val="none"/>
          <w:lang w:val="en-US" w:eastAsia="zh-CN"/>
          <w14:textFill>
            <w14:solidFill>
              <w14:schemeClr w14:val="tx1"/>
            </w14:solidFill>
          </w14:textFill>
        </w:rPr>
        <w:t>及产品合格证；</w:t>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2、货物到货时，保障完好无损，确保产品测温结果的准确性</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同时需保证12个月内，不发生故障，能正常使用，若12个月内发生故障，供货商需要无条件进行更换；</w:t>
      </w:r>
      <w:bookmarkStart w:id="0" w:name="_GoBack"/>
      <w:bookmarkEnd w:id="0"/>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3、供货商需提供3年保修服务，并提供相应承诺的证明材料；</w:t>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4、供应商需提供盖章版报价表、营业执照扫描件、关于技术规范书要求的承诺盖章版文件。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3650D"/>
    <w:multiLevelType w:val="multilevel"/>
    <w:tmpl w:val="8003650D"/>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4NmZiZjgzMTg1NGViNmFhZGM4YWRiNDhiNWZkZTgifQ=="/>
  </w:docVars>
  <w:rsids>
    <w:rsidRoot w:val="00000000"/>
    <w:rsid w:val="05D22D9C"/>
    <w:rsid w:val="06EA3FC1"/>
    <w:rsid w:val="09A71056"/>
    <w:rsid w:val="0B6221CD"/>
    <w:rsid w:val="0D854725"/>
    <w:rsid w:val="107838CD"/>
    <w:rsid w:val="117F5EBF"/>
    <w:rsid w:val="124624FA"/>
    <w:rsid w:val="12F65778"/>
    <w:rsid w:val="1C1B7AB3"/>
    <w:rsid w:val="1E923F1B"/>
    <w:rsid w:val="20E14F66"/>
    <w:rsid w:val="22413E56"/>
    <w:rsid w:val="24215C55"/>
    <w:rsid w:val="278309A8"/>
    <w:rsid w:val="29FB1C1B"/>
    <w:rsid w:val="2A1D2728"/>
    <w:rsid w:val="2E814EDA"/>
    <w:rsid w:val="35B80AF9"/>
    <w:rsid w:val="370E52D0"/>
    <w:rsid w:val="3E0D3DDD"/>
    <w:rsid w:val="3E9746B2"/>
    <w:rsid w:val="467813E6"/>
    <w:rsid w:val="4A985484"/>
    <w:rsid w:val="4E141324"/>
    <w:rsid w:val="51B73B18"/>
    <w:rsid w:val="52727066"/>
    <w:rsid w:val="52CE690B"/>
    <w:rsid w:val="6D440864"/>
    <w:rsid w:val="70B15AF2"/>
    <w:rsid w:val="759B3C79"/>
    <w:rsid w:val="766C4763"/>
    <w:rsid w:val="790A5433"/>
    <w:rsid w:val="7AEE13E1"/>
    <w:rsid w:val="7C5006F1"/>
    <w:rsid w:val="7EC64F2B"/>
    <w:rsid w:val="7F711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30"/>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2024-01-17T01:29:00Z</dcterms:created>
  <dc:creator>sw</dc:creator>
  <cp:lastModifiedBy>LYM</cp:lastModifiedBy>
  <dcterms:modified xsi:type="dcterms:W3CDTF">2025-02-21T05:50:15Z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2F7B2819D8484CCF88A80B2B2579EDC2_13</vt:lpwstr>
  </property>
</Properties>
</file>