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1"/>
          <w:numId w:val="0"/>
        </w:numPr>
        <w:tabs>
          <w:tab w:val="center" w:pos="4156"/>
        </w:tabs>
        <w:bidi w:val="0"/>
        <w:spacing w:line="360" w:lineRule="auto"/>
        <w:ind w:left="142" w:leftChars="0"/>
        <w:jc w:val="center"/>
        <w:outlineLvl w:val="0"/>
        <w:rPr>
          <w:rFonts w:hint="eastAsia" w:cs="Times New Roman"/>
          <w:b/>
          <w:bCs/>
          <w:lang w:val="en-US" w:eastAsia="zh-CN"/>
        </w:rPr>
      </w:pPr>
      <w:bookmarkStart w:id="0" w:name="_GoBack"/>
      <w:r>
        <w:rPr>
          <w:rFonts w:hint="default" w:cs="Times New Roman"/>
          <w:b/>
          <w:bCs/>
          <w:lang w:val="en-US" w:eastAsia="zh-CN"/>
        </w:rPr>
        <w:t>南方电网资本控股有限公司蒙西项目</w:t>
      </w:r>
      <w:r>
        <w:rPr>
          <w:rFonts w:hint="eastAsia" w:cs="Times New Roman"/>
          <w:b/>
          <w:bCs/>
          <w:lang w:val="en-US" w:eastAsia="zh-CN"/>
        </w:rPr>
        <w:t>债权回收损失风险预测</w:t>
      </w:r>
    </w:p>
    <w:bookmarkEnd w:id="0"/>
    <w:p>
      <w:pPr>
        <w:pStyle w:val="3"/>
        <w:numPr>
          <w:ilvl w:val="1"/>
          <w:numId w:val="0"/>
        </w:numPr>
        <w:tabs>
          <w:tab w:val="center" w:pos="4156"/>
        </w:tabs>
        <w:bidi w:val="0"/>
        <w:spacing w:line="360" w:lineRule="auto"/>
        <w:ind w:left="142" w:leftChars="0"/>
        <w:jc w:val="center"/>
        <w:outlineLvl w:val="0"/>
        <w:rPr>
          <w:rFonts w:hint="default" w:cs="Times New Roman"/>
          <w:b/>
          <w:bCs/>
          <w:lang w:val="en-US" w:eastAsia="zh-CN"/>
        </w:rPr>
      </w:pPr>
      <w:r>
        <w:rPr>
          <w:rFonts w:hint="default" w:cs="Times New Roman"/>
          <w:b/>
          <w:bCs/>
          <w:lang w:val="en-US" w:eastAsia="zh-CN"/>
        </w:rPr>
        <w:t>零星采购项目成果及交付标准</w:t>
      </w:r>
    </w:p>
    <w:tbl>
      <w:tblPr>
        <w:tblStyle w:val="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2325"/>
        <w:gridCol w:w="4140"/>
        <w:gridCol w:w="1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27" w:type="dxa"/>
            <w:tcBorders>
              <w:bottom w:val="single" w:color="auto" w:sz="4" w:space="0"/>
            </w:tcBorders>
            <w:noWrap w:val="0"/>
            <w:vAlign w:val="center"/>
          </w:tcPr>
          <w:p>
            <w:pPr>
              <w:spacing w:line="560" w:lineRule="exact"/>
              <w:jc w:val="cente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成果分类</w:t>
            </w:r>
          </w:p>
        </w:tc>
        <w:tc>
          <w:tcPr>
            <w:tcW w:w="2325" w:type="dxa"/>
            <w:tcBorders>
              <w:bottom w:val="single" w:color="auto" w:sz="4" w:space="0"/>
            </w:tcBorders>
            <w:noWrap w:val="0"/>
            <w:vAlign w:val="center"/>
          </w:tcPr>
          <w:p>
            <w:pPr>
              <w:spacing w:line="560" w:lineRule="exact"/>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成果名称</w:t>
            </w:r>
          </w:p>
        </w:tc>
        <w:tc>
          <w:tcPr>
            <w:tcW w:w="4140" w:type="dxa"/>
            <w:tcBorders>
              <w:bottom w:val="single" w:color="auto" w:sz="4" w:space="0"/>
            </w:tcBorders>
            <w:noWrap w:val="0"/>
            <w:vAlign w:val="center"/>
          </w:tcPr>
          <w:p>
            <w:pPr>
              <w:spacing w:line="560" w:lineRule="exact"/>
              <w:jc w:val="center"/>
              <w:rPr>
                <w:rFonts w:hint="default" w:ascii="Times New Roman" w:hAnsi="Times New Roman" w:cs="Times New Roman"/>
                <w:sz w:val="24"/>
                <w:szCs w:val="24"/>
              </w:rPr>
            </w:pPr>
            <w:r>
              <w:rPr>
                <w:rFonts w:hint="default" w:ascii="Times New Roman" w:hAnsi="Times New Roman" w:cs="Times New Roman"/>
                <w:sz w:val="24"/>
                <w:szCs w:val="24"/>
              </w:rPr>
              <w:t>交付标准</w:t>
            </w:r>
          </w:p>
        </w:tc>
        <w:tc>
          <w:tcPr>
            <w:tcW w:w="1946" w:type="dxa"/>
            <w:tcBorders>
              <w:bottom w:val="single" w:color="auto" w:sz="4" w:space="0"/>
            </w:tcBorders>
            <w:noWrap w:val="0"/>
            <w:vAlign w:val="center"/>
          </w:tcPr>
          <w:p>
            <w:pPr>
              <w:spacing w:line="560" w:lineRule="exact"/>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成果说明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27" w:type="dxa"/>
            <w:tcBorders>
              <w:bottom w:val="single" w:color="auto" w:sz="4" w:space="0"/>
            </w:tcBorders>
            <w:noWrap w:val="0"/>
            <w:vAlign w:val="center"/>
          </w:tcPr>
          <w:p>
            <w:pPr>
              <w:spacing w:line="560" w:lineRule="exact"/>
              <w:jc w:val="center"/>
              <w:rPr>
                <w:rFonts w:hint="default" w:ascii="Times New Roman" w:hAnsi="Times New Roman" w:cs="Times New Roman"/>
                <w:sz w:val="24"/>
                <w:szCs w:val="24"/>
              </w:rPr>
            </w:pPr>
            <w:r>
              <w:rPr>
                <w:rFonts w:hint="default" w:ascii="Times New Roman" w:hAnsi="Times New Roman" w:cs="Times New Roman"/>
                <w:sz w:val="24"/>
                <w:szCs w:val="24"/>
              </w:rPr>
              <w:t>报告</w:t>
            </w:r>
          </w:p>
        </w:tc>
        <w:tc>
          <w:tcPr>
            <w:tcW w:w="2325" w:type="dxa"/>
            <w:tcBorders>
              <w:bottom w:val="single" w:color="auto" w:sz="4" w:space="0"/>
            </w:tcBorders>
            <w:noWrap w:val="0"/>
            <w:vAlign w:val="center"/>
          </w:tcPr>
          <w:p>
            <w:pPr>
              <w:spacing w:line="560" w:lineRule="exact"/>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蒙西项目债权回收损失风险预测报告</w:t>
            </w:r>
          </w:p>
        </w:tc>
        <w:tc>
          <w:tcPr>
            <w:tcW w:w="4140" w:type="dxa"/>
            <w:tcBorders>
              <w:bottom w:val="single" w:color="auto" w:sz="4" w:space="0"/>
            </w:tcBorders>
            <w:noWrap w:val="0"/>
            <w:vAlign w:val="center"/>
          </w:tcPr>
          <w:p>
            <w:pPr>
              <w:spacing w:line="560" w:lineRule="exact"/>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基于南网融资租赁有限公司蒙西项目现状及未来运营情况对项目债权回收损失风险进行预测并形成报告。</w:t>
            </w:r>
          </w:p>
        </w:tc>
        <w:tc>
          <w:tcPr>
            <w:tcW w:w="1946" w:type="dxa"/>
            <w:tcBorders>
              <w:bottom w:val="single" w:color="auto" w:sz="4" w:space="0"/>
            </w:tcBorders>
            <w:noWrap w:val="0"/>
            <w:vAlign w:val="center"/>
          </w:tcPr>
          <w:p>
            <w:pPr>
              <w:spacing w:line="560" w:lineRule="exact"/>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2025年3月15日前完成</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BC729A"/>
    <w:multiLevelType w:val="multilevel"/>
    <w:tmpl w:val="88BC729A"/>
    <w:lvl w:ilvl="0" w:tentative="0">
      <w:start w:val="1"/>
      <w:numFmt w:val="decimal"/>
      <w:pStyle w:val="2"/>
      <w:suff w:val="nothing"/>
      <w:lvlText w:val="%1"/>
      <w:lvlJc w:val="left"/>
      <w:pPr>
        <w:ind w:left="432" w:hanging="432"/>
      </w:pPr>
      <w:rPr>
        <w:rFonts w:hint="default" w:ascii="宋体" w:hAnsi="宋体" w:eastAsia="宋体" w:cs="宋体"/>
      </w:rPr>
    </w:lvl>
    <w:lvl w:ilvl="1" w:tentative="0">
      <w:start w:val="1"/>
      <w:numFmt w:val="decimal"/>
      <w:pStyle w:val="3"/>
      <w:suff w:val="nothing"/>
      <w:lvlText w:val="%2 "/>
      <w:lvlJc w:val="left"/>
      <w:pPr>
        <w:tabs>
          <w:tab w:val="left" w:pos="0"/>
        </w:tabs>
        <w:ind w:left="718" w:hanging="576"/>
      </w:pPr>
      <w:rPr>
        <w:rFonts w:hint="default" w:ascii="宋体" w:hAnsi="宋体" w:eastAsia="宋体" w:cs="宋体"/>
      </w:rPr>
    </w:lvl>
    <w:lvl w:ilvl="2" w:tentative="0">
      <w:start w:val="1"/>
      <w:numFmt w:val="decimal"/>
      <w:suff w:val="nothing"/>
      <w:lvlText w:val="%2.%3 "/>
      <w:lvlJc w:val="left"/>
      <w:pPr>
        <w:tabs>
          <w:tab w:val="left" w:pos="420"/>
        </w:tabs>
        <w:ind w:left="720" w:hanging="720"/>
      </w:pPr>
      <w:rPr>
        <w:rFonts w:hint="default" w:ascii="宋体" w:hAnsi="宋体" w:eastAsia="宋体" w:cs="宋体"/>
      </w:rPr>
    </w:lvl>
    <w:lvl w:ilvl="3" w:tentative="0">
      <w:start w:val="1"/>
      <w:numFmt w:val="decimal"/>
      <w:lvlText w:val="%2.%3.%4 "/>
      <w:lvlJc w:val="left"/>
      <w:pPr>
        <w:tabs>
          <w:tab w:val="left" w:pos="420"/>
        </w:tabs>
        <w:ind w:left="1006" w:hanging="864"/>
      </w:pPr>
      <w:rPr>
        <w:rFonts w:hint="default" w:ascii="宋体" w:hAnsi="宋体" w:eastAsia="宋体" w:cs="宋体"/>
      </w:rPr>
    </w:lvl>
    <w:lvl w:ilvl="4" w:tentative="0">
      <w:start w:val="1"/>
      <w:numFmt w:val="decimal"/>
      <w:lvlText w:val="%2.%3.%4.%5"/>
      <w:lvlJc w:val="left"/>
      <w:pPr>
        <w:ind w:left="1008" w:hanging="1008"/>
      </w:pPr>
      <w:rPr>
        <w:rFonts w:hint="default" w:ascii="宋体" w:hAnsi="宋体" w:eastAsia="宋体" w:cs="宋体"/>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D496D"/>
    <w:rsid w:val="0BEB1A87"/>
    <w:rsid w:val="12C00AC4"/>
    <w:rsid w:val="1C4F10E8"/>
    <w:rsid w:val="1F796D4F"/>
    <w:rsid w:val="27CE1A0E"/>
    <w:rsid w:val="30332B06"/>
    <w:rsid w:val="35522B8E"/>
    <w:rsid w:val="37990551"/>
    <w:rsid w:val="39CE4D92"/>
    <w:rsid w:val="3B6A488E"/>
    <w:rsid w:val="3C0F22B8"/>
    <w:rsid w:val="3CAB0685"/>
    <w:rsid w:val="4174348E"/>
    <w:rsid w:val="4E776D2D"/>
    <w:rsid w:val="59C109D7"/>
    <w:rsid w:val="66F43AF7"/>
    <w:rsid w:val="6D306194"/>
    <w:rsid w:val="743E77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pageBreakBefore/>
      <w:numPr>
        <w:ilvl w:val="0"/>
        <w:numId w:val="1"/>
      </w:numPr>
      <w:adjustRightInd w:val="0"/>
      <w:snapToGrid w:val="0"/>
      <w:outlineLvl w:val="0"/>
    </w:pPr>
    <w:rPr>
      <w:rFonts w:eastAsia="宋体"/>
      <w:b/>
      <w:bCs/>
      <w:kern w:val="44"/>
      <w:sz w:val="32"/>
      <w:szCs w:val="44"/>
    </w:rPr>
  </w:style>
  <w:style w:type="paragraph" w:styleId="3">
    <w:name w:val="heading 2"/>
    <w:basedOn w:val="1"/>
    <w:next w:val="1"/>
    <w:qFormat/>
    <w:uiPriority w:val="0"/>
    <w:pPr>
      <w:keepLines/>
      <w:numPr>
        <w:ilvl w:val="1"/>
        <w:numId w:val="1"/>
      </w:numPr>
      <w:spacing w:before="50" w:beforeLines="50" w:after="50" w:afterLines="50"/>
      <w:outlineLvl w:val="1"/>
    </w:pPr>
    <w:rPr>
      <w:rFonts w:ascii="Cambria" w:hAnsi="Cambria" w:eastAsia="宋体"/>
      <w:b/>
      <w:bCs/>
      <w:sz w:val="28"/>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2024-10-09T08:42:00Z</dcterms:created>
  <dc:creator>wangrx</dc:creator>
  <cp:lastModifiedBy>叶静怡</cp:lastModifiedBy>
  <dcterms:modified xsi:type="dcterms:W3CDTF">2025-03-04T07:14:04Z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11B5B2B2C9BB484692B0E4B6B3513CAE</vt:lpwstr>
  </property>
</Properties>
</file>