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76E2F">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pPr>
    </w:p>
    <w:p w14:paraId="0FB1BAC4">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pPr>
    </w:p>
    <w:p w14:paraId="145E7678">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pPr>
    </w:p>
    <w:p w14:paraId="68C0427E">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pPr>
      <w: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t>南方电网综合能源（珠海）有限公司</w:t>
      </w:r>
    </w:p>
    <w:p w14:paraId="28155564">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b w:val="0"/>
          <w:bCs w:val="0"/>
          <w:sz w:val="44"/>
          <w:szCs w:val="44"/>
          <w:highlight w:val="none"/>
          <w:lang w:val="en-US" w:eastAsia="zh-CN"/>
        </w:rPr>
      </w:pPr>
      <w:r>
        <w:rPr>
          <w:rFonts w:hint="eastAsia" w:ascii="方正小标宋_GBK" w:hAnsi="方正小标宋_GBK" w:eastAsia="方正小标宋_GBK" w:cs="方正小标宋_GBK"/>
          <w:color w:val="000000" w:themeColor="text1"/>
          <w:sz w:val="44"/>
          <w:szCs w:val="44"/>
          <w:highlight w:val="none"/>
          <w:lang w:val="en-US" w:eastAsia="zh-CN"/>
          <w14:textFill>
            <w14:solidFill>
              <w14:schemeClr w14:val="tx1"/>
            </w14:solidFill>
          </w14:textFill>
        </w:rPr>
        <w:t>注册地址服务</w:t>
      </w:r>
      <w:r>
        <w:rPr>
          <w:rFonts w:hint="eastAsia" w:ascii="方正小标宋_GBK" w:hAnsi="方正小标宋_GBK" w:eastAsia="方正小标宋_GBK" w:cs="方正小标宋_GBK"/>
          <w:b w:val="0"/>
          <w:bCs w:val="0"/>
          <w:sz w:val="44"/>
          <w:szCs w:val="44"/>
          <w:highlight w:val="none"/>
          <w:lang w:val="en-US" w:eastAsia="zh-CN"/>
        </w:rPr>
        <w:t>合同</w:t>
      </w:r>
    </w:p>
    <w:p w14:paraId="34D7035A">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b w:val="0"/>
          <w:bCs w:val="0"/>
          <w:sz w:val="44"/>
          <w:szCs w:val="44"/>
          <w:highlight w:val="none"/>
          <w:lang w:val="en-US" w:eastAsia="zh-CN"/>
        </w:rPr>
      </w:pPr>
      <w:r>
        <w:rPr>
          <w:rFonts w:hint="eastAsia" w:ascii="方正小标宋_GBK" w:hAnsi="方正小标宋_GBK" w:eastAsia="方正小标宋_GBK" w:cs="方正小标宋_GBK"/>
          <w:b w:val="0"/>
          <w:bCs w:val="0"/>
          <w:sz w:val="44"/>
          <w:szCs w:val="44"/>
          <w:highlight w:val="none"/>
          <w:lang w:val="en-US" w:eastAsia="zh-CN"/>
        </w:rPr>
        <w:t>（2025年）</w:t>
      </w:r>
    </w:p>
    <w:p w14:paraId="7406CED8">
      <w:pPr>
        <w:keepNext w:val="0"/>
        <w:keepLines w:val="0"/>
        <w:pageBreakBefore w:val="0"/>
        <w:widowControl w:val="0"/>
        <w:kinsoku/>
        <w:wordWrap/>
        <w:overflowPunct/>
        <w:topLinePunct w:val="0"/>
        <w:autoSpaceDE/>
        <w:autoSpaceDN/>
        <w:bidi w:val="0"/>
        <w:snapToGrid w:val="0"/>
        <w:spacing w:line="560" w:lineRule="exact"/>
        <w:ind w:left="0" w:leftChars="0"/>
        <w:jc w:val="center"/>
        <w:rPr>
          <w:rFonts w:hint="eastAsia" w:ascii="方正小标宋_GBK" w:hAnsi="方正小标宋_GBK" w:eastAsia="方正小标宋_GBK" w:cs="方正小标宋_GBK"/>
          <w:b w:val="0"/>
          <w:bCs w:val="0"/>
          <w:sz w:val="44"/>
          <w:szCs w:val="44"/>
          <w:highlight w:val="none"/>
          <w:lang w:val="en-US" w:eastAsia="zh-CN"/>
        </w:rPr>
      </w:pPr>
    </w:p>
    <w:p w14:paraId="274B0957">
      <w:pPr>
        <w:pStyle w:val="2"/>
        <w:rPr>
          <w:rFonts w:hint="eastAsia" w:ascii="方正小标宋_GBK" w:hAnsi="方正小标宋_GBK" w:eastAsia="方正小标宋_GBK" w:cs="方正小标宋_GBK"/>
          <w:b w:val="0"/>
          <w:bCs w:val="0"/>
          <w:sz w:val="44"/>
          <w:szCs w:val="44"/>
          <w:highlight w:val="none"/>
          <w:lang w:val="en-US" w:eastAsia="zh-CN"/>
        </w:rPr>
      </w:pPr>
    </w:p>
    <w:p w14:paraId="48ECFEA2">
      <w:pPr>
        <w:pStyle w:val="3"/>
        <w:rPr>
          <w:rFonts w:hint="eastAsia" w:ascii="方正小标宋_GBK" w:hAnsi="方正小标宋_GBK" w:eastAsia="方正小标宋_GBK" w:cs="方正小标宋_GBK"/>
          <w:b w:val="0"/>
          <w:bCs w:val="0"/>
          <w:sz w:val="44"/>
          <w:szCs w:val="44"/>
          <w:highlight w:val="none"/>
          <w:lang w:val="en-US" w:eastAsia="zh-CN"/>
        </w:rPr>
      </w:pPr>
    </w:p>
    <w:p w14:paraId="1461D4A1">
      <w:pPr>
        <w:pStyle w:val="3"/>
        <w:jc w:val="both"/>
        <w:rPr>
          <w:rFonts w:hint="eastAsia" w:ascii="方正小标宋_GBK" w:hAnsi="方正小标宋_GBK" w:eastAsia="方正小标宋_GBK" w:cs="方正小标宋_GBK"/>
          <w:b w:val="0"/>
          <w:bCs w:val="0"/>
          <w:sz w:val="44"/>
          <w:szCs w:val="44"/>
          <w:highlight w:val="none"/>
          <w:lang w:val="en-US" w:eastAsia="zh-CN"/>
        </w:rPr>
      </w:pPr>
      <w:bookmarkStart w:id="17" w:name="_GoBack"/>
      <w:bookmarkEnd w:id="17"/>
    </w:p>
    <w:p w14:paraId="749BC496">
      <w:pPr>
        <w:rPr>
          <w:rFonts w:hint="eastAsia" w:ascii="方正小标宋_GBK" w:hAnsi="方正小标宋_GBK" w:eastAsia="方正小标宋_GBK" w:cs="方正小标宋_GBK"/>
          <w:b w:val="0"/>
          <w:bCs w:val="0"/>
          <w:sz w:val="44"/>
          <w:szCs w:val="44"/>
          <w:highlight w:val="none"/>
          <w:lang w:val="en-US" w:eastAsia="zh-CN"/>
        </w:rPr>
      </w:pPr>
    </w:p>
    <w:p w14:paraId="46EA76C4">
      <w:pPr>
        <w:pStyle w:val="2"/>
        <w:rPr>
          <w:rFonts w:hint="eastAsia" w:ascii="方正小标宋_GBK" w:hAnsi="方正小标宋_GBK" w:eastAsia="方正小标宋_GBK" w:cs="方正小标宋_GBK"/>
          <w:b w:val="0"/>
          <w:bCs w:val="0"/>
          <w:sz w:val="44"/>
          <w:szCs w:val="44"/>
          <w:highlight w:val="none"/>
          <w:lang w:val="en-US" w:eastAsia="zh-CN"/>
        </w:rPr>
      </w:pPr>
    </w:p>
    <w:p w14:paraId="3451C2A1">
      <w:pPr>
        <w:pStyle w:val="3"/>
        <w:rPr>
          <w:rFonts w:hint="eastAsia" w:ascii="方正小标宋_GBK" w:hAnsi="方正小标宋_GBK" w:eastAsia="方正小标宋_GBK" w:cs="方正小标宋_GBK"/>
          <w:b w:val="0"/>
          <w:bCs w:val="0"/>
          <w:sz w:val="44"/>
          <w:szCs w:val="44"/>
          <w:highlight w:val="none"/>
          <w:lang w:val="en-US" w:eastAsia="zh-CN"/>
        </w:rPr>
      </w:pPr>
    </w:p>
    <w:p w14:paraId="5F4700B4">
      <w:pPr>
        <w:rPr>
          <w:rFonts w:hint="eastAsia"/>
          <w:lang w:val="en-US" w:eastAsia="zh-CN"/>
        </w:rPr>
      </w:pPr>
    </w:p>
    <w:p w14:paraId="4AC2BFE6">
      <w:pPr>
        <w:spacing w:line="360" w:lineRule="auto"/>
        <w:ind w:firstLine="84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447FF855">
      <w:pPr>
        <w:spacing w:line="360" w:lineRule="auto"/>
        <w:ind w:firstLine="84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3A03D72E">
      <w:pPr>
        <w:spacing w:line="360" w:lineRule="auto"/>
        <w:ind w:firstLine="84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00A5CD99">
      <w:pPr>
        <w:pStyle w:val="3"/>
        <w:jc w:val="left"/>
        <w:rPr>
          <w:rFonts w:hint="eastAsia" w:ascii="方正小标宋_GBK" w:hAnsi="方正小标宋_GBK" w:eastAsia="方正小标宋_GBK" w:cs="方正小标宋_GBK"/>
          <w:b w:val="0"/>
          <w:bCs w:val="0"/>
          <w:sz w:val="44"/>
          <w:szCs w:val="44"/>
          <w:highlight w:val="none"/>
          <w:lang w:val="en-US" w:eastAsia="zh-CN"/>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2770739C">
      <w:pPr>
        <w:pStyle w:val="2"/>
        <w:rPr>
          <w:rFonts w:hint="eastAsia"/>
          <w:lang w:val="en-US" w:eastAsia="zh-CN"/>
        </w:rPr>
      </w:pPr>
    </w:p>
    <w:p w14:paraId="584DB65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58fa93b3-e8ca-41cf-a249-e97f7e58f46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E404E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4f13653b-7ec5-416c-bdb1-1cbf221ecbe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D4F65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8645166c-d707-4966-bd41-43d6c532712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7FB2C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e04e9a9a-daa4-4e4f-b7ff-2b76a3e228f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A2D6E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7da27c74-0504-4a32-bbab-e0612adf027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F56ED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00383a76-9053-4dd2-9bb1-cf1bd421e30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D79E11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9a9cb54-991a-46d5-a7a8-f1df641d69c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E342E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ab0844fd-bfa2-44ec-b295-bb0e8a7da0d8}"/>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643235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b80e785f-9421-478e-bcde-4844b2978dc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BCC7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a097ca3f-ff23-48dc-879b-64bd10681b18}"/>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2848F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203778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44a4f5d7-8f49-44aa-930b-e38feb0fde5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8E9DA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61d656f1-685e-48fd-a6ea-3eeca309b56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4691D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5f01b428-7573-4876-b894-944482dd262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94F04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6c93d4b5-ba77-499d-b811-d256a664af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31EAD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83bedd02-bc27-4231-a7d9-907a760c209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34FD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423f1b7-dfb8-4ecc-bbc8-e6dd7192504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755679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38daae64-7313-440c-9edc-591053d062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7E4585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6eb2bd0d-0227-4d91-a863-266b02557e22}"/>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2532A9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86fd438f-1a9e-4302-91da-f95e4e8034d9}"/>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50617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80641f15-78a9-4ffa-94a6-aee856ce7fb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E80D08D">
      <w:pPr>
        <w:keepNext w:val="0"/>
        <w:keepLines w:val="0"/>
        <w:pageBreakBefore w:val="0"/>
        <w:widowControl w:val="0"/>
        <w:kinsoku/>
        <w:wordWrap/>
        <w:overflowPunct/>
        <w:topLinePunct w:val="0"/>
        <w:autoSpaceDE/>
        <w:autoSpaceDN/>
        <w:bidi w:val="0"/>
        <w:snapToGrid w:val="0"/>
        <w:spacing w:line="560" w:lineRule="exact"/>
        <w:ind w:left="0" w:leftChars="0"/>
        <w:rPr>
          <w:rFonts w:hint="eastAsia" w:ascii="仿宋_GB2312" w:hAnsi="仿宋_GB2312" w:eastAsia="仿宋_GB2312" w:cs="仿宋_GB2312"/>
          <w:b w:val="0"/>
          <w:bCs w:val="0"/>
          <w:sz w:val="32"/>
          <w:szCs w:val="32"/>
          <w:highlight w:val="none"/>
        </w:rPr>
      </w:pPr>
    </w:p>
    <w:p w14:paraId="7DE5439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根据《中华人民共和国民法典》，甲乙双方经平等协商一致，就</w:t>
      </w:r>
      <w:r>
        <w:rPr>
          <w:rFonts w:hint="eastAsia" w:ascii="仿宋_GB2312" w:hAnsi="仿宋_GB2312" w:eastAsia="仿宋_GB2312" w:cs="仿宋_GB2312"/>
          <w:b w:val="0"/>
          <w:bCs w:val="0"/>
          <w:color w:val="000000"/>
          <w:spacing w:val="0"/>
          <w:w w:val="100"/>
          <w:position w:val="0"/>
          <w:sz w:val="32"/>
          <w:szCs w:val="32"/>
          <w:highlight w:val="none"/>
          <w:lang w:val="en-US" w:eastAsia="zh-CN"/>
        </w:rPr>
        <w:t>甲</w:t>
      </w:r>
      <w:r>
        <w:rPr>
          <w:rFonts w:hint="eastAsia" w:ascii="仿宋_GB2312" w:hAnsi="仿宋_GB2312" w:eastAsia="仿宋_GB2312" w:cs="仿宋_GB2312"/>
          <w:b w:val="0"/>
          <w:bCs w:val="0"/>
          <w:color w:val="000000"/>
          <w:spacing w:val="0"/>
          <w:w w:val="100"/>
          <w:position w:val="0"/>
          <w:sz w:val="32"/>
          <w:szCs w:val="32"/>
          <w:highlight w:val="none"/>
          <w:lang w:eastAsia="zh-CN"/>
        </w:rPr>
        <w:t>方</w:t>
      </w:r>
      <w:r>
        <w:rPr>
          <w:rFonts w:hint="eastAsia" w:ascii="仿宋_GB2312" w:hAnsi="仿宋_GB2312" w:eastAsia="仿宋_GB2312" w:cs="仿宋_GB2312"/>
          <w:b w:val="0"/>
          <w:bCs w:val="0"/>
          <w:color w:val="000000"/>
          <w:spacing w:val="0"/>
          <w:w w:val="100"/>
          <w:position w:val="0"/>
          <w:sz w:val="32"/>
          <w:szCs w:val="32"/>
          <w:highlight w:val="none"/>
        </w:rPr>
        <w:t>委托</w:t>
      </w:r>
      <w:r>
        <w:rPr>
          <w:rFonts w:hint="eastAsia" w:ascii="仿宋_GB2312" w:hAnsi="仿宋_GB2312" w:eastAsia="仿宋_GB2312" w:cs="仿宋_GB2312"/>
          <w:b w:val="0"/>
          <w:bCs w:val="0"/>
          <w:color w:val="000000"/>
          <w:spacing w:val="0"/>
          <w:w w:val="100"/>
          <w:position w:val="0"/>
          <w:sz w:val="32"/>
          <w:szCs w:val="32"/>
          <w:highlight w:val="none"/>
          <w:lang w:val="en-US" w:eastAsia="zh-CN"/>
        </w:rPr>
        <w:t>乙方</w:t>
      </w:r>
      <w:r>
        <w:rPr>
          <w:rFonts w:hint="eastAsia" w:ascii="仿宋_GB2312" w:hAnsi="仿宋_GB2312" w:eastAsia="仿宋_GB2312" w:cs="仿宋_GB2312"/>
          <w:b w:val="0"/>
          <w:bCs w:val="0"/>
          <w:color w:val="000000"/>
          <w:spacing w:val="0"/>
          <w:w w:val="100"/>
          <w:position w:val="0"/>
          <w:sz w:val="32"/>
          <w:szCs w:val="32"/>
          <w:highlight w:val="none"/>
        </w:rPr>
        <w:t>为</w:t>
      </w:r>
      <w:r>
        <w:rPr>
          <w:rFonts w:hint="eastAsia" w:ascii="仿宋_GB2312" w:hAnsi="仿宋_GB2312" w:eastAsia="仿宋_GB2312" w:cs="仿宋_GB2312"/>
          <w:b w:val="0"/>
          <w:bCs w:val="0"/>
          <w:color w:val="000000"/>
          <w:spacing w:val="0"/>
          <w:w w:val="100"/>
          <w:position w:val="0"/>
          <w:sz w:val="32"/>
          <w:szCs w:val="32"/>
          <w:highlight w:val="none"/>
          <w:lang w:val="en-US" w:eastAsia="zh-CN"/>
        </w:rPr>
        <w:t>甲方</w:t>
      </w:r>
      <w:r>
        <w:rPr>
          <w:rFonts w:hint="eastAsia" w:ascii="仿宋_GB2312" w:hAnsi="仿宋_GB2312" w:eastAsia="仿宋_GB2312" w:cs="仿宋_GB2312"/>
          <w:b w:val="0"/>
          <w:bCs w:val="0"/>
          <w:color w:val="000000"/>
          <w:spacing w:val="0"/>
          <w:w w:val="100"/>
          <w:position w:val="0"/>
          <w:sz w:val="32"/>
          <w:szCs w:val="32"/>
          <w:highlight w:val="none"/>
        </w:rPr>
        <w:t>提供</w:t>
      </w:r>
      <w:r>
        <w:rPr>
          <w:rFonts w:hint="eastAsia" w:ascii="仿宋_GB2312" w:hAnsi="仿宋_GB2312" w:eastAsia="仿宋_GB2312" w:cs="仿宋_GB2312"/>
          <w:b w:val="0"/>
          <w:bCs w:val="0"/>
          <w:color w:val="000000"/>
          <w:spacing w:val="0"/>
          <w:w w:val="100"/>
          <w:position w:val="0"/>
          <w:sz w:val="32"/>
          <w:szCs w:val="32"/>
          <w:highlight w:val="none"/>
          <w:lang w:val="en-US" w:eastAsia="zh-CN"/>
        </w:rPr>
        <w:t>代办注册地址服务,</w:t>
      </w:r>
      <w:r>
        <w:rPr>
          <w:rFonts w:hint="eastAsia" w:ascii="仿宋_GB2312" w:hAnsi="仿宋_GB2312" w:eastAsia="仿宋_GB2312" w:cs="仿宋_GB2312"/>
          <w:b w:val="0"/>
          <w:bCs w:val="0"/>
          <w:color w:val="000000"/>
          <w:spacing w:val="0"/>
          <w:w w:val="100"/>
          <w:position w:val="0"/>
          <w:sz w:val="32"/>
          <w:szCs w:val="32"/>
          <w:highlight w:val="none"/>
        </w:rPr>
        <w:t xml:space="preserve"> 自愿签订如下协议:</w:t>
      </w:r>
    </w:p>
    <w:p w14:paraId="70C8DE96">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一、</w:t>
      </w:r>
      <w:r>
        <w:rPr>
          <w:rFonts w:hint="eastAsia" w:ascii="仿宋_GB2312" w:hAnsi="仿宋_GB2312" w:eastAsia="仿宋_GB2312" w:cs="仿宋_GB2312"/>
          <w:b w:val="0"/>
          <w:bCs w:val="0"/>
          <w:color w:val="000000"/>
          <w:spacing w:val="0"/>
          <w:w w:val="100"/>
          <w:position w:val="0"/>
          <w:sz w:val="32"/>
          <w:szCs w:val="32"/>
          <w:highlight w:val="none"/>
          <w:lang w:val="en-US" w:eastAsia="zh-CN"/>
        </w:rPr>
        <w:t>乙</w:t>
      </w:r>
      <w:r>
        <w:rPr>
          <w:rFonts w:hint="eastAsia" w:ascii="仿宋_GB2312" w:hAnsi="仿宋_GB2312" w:eastAsia="仿宋_GB2312" w:cs="仿宋_GB2312"/>
          <w:b w:val="0"/>
          <w:bCs w:val="0"/>
          <w:color w:val="000000"/>
          <w:spacing w:val="0"/>
          <w:w w:val="100"/>
          <w:position w:val="0"/>
          <w:sz w:val="32"/>
          <w:szCs w:val="32"/>
          <w:highlight w:val="none"/>
          <w:lang w:eastAsia="zh-CN"/>
        </w:rPr>
        <w:t>方</w:t>
      </w:r>
      <w:r>
        <w:rPr>
          <w:rFonts w:hint="eastAsia" w:ascii="仿宋_GB2312" w:hAnsi="仿宋_GB2312" w:eastAsia="仿宋_GB2312" w:cs="仿宋_GB2312"/>
          <w:b w:val="0"/>
          <w:bCs w:val="0"/>
          <w:color w:val="000000"/>
          <w:spacing w:val="0"/>
          <w:w w:val="100"/>
          <w:position w:val="0"/>
          <w:sz w:val="32"/>
          <w:szCs w:val="32"/>
          <w:highlight w:val="none"/>
        </w:rPr>
        <w:t>提供的服务项目。</w:t>
      </w:r>
    </w:p>
    <w:p w14:paraId="7122AEE7">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0" w:name="bookmark6"/>
      <w:bookmarkEnd w:id="0"/>
      <w:r>
        <w:rPr>
          <w:rFonts w:hint="eastAsia" w:ascii="仿宋_GB2312" w:hAnsi="仿宋_GB2312" w:eastAsia="仿宋_GB2312" w:cs="仿宋_GB2312"/>
          <w:b w:val="0"/>
          <w:bCs w:val="0"/>
          <w:color w:val="000000"/>
          <w:spacing w:val="0"/>
          <w:w w:val="100"/>
          <w:position w:val="0"/>
          <w:sz w:val="32"/>
          <w:szCs w:val="32"/>
          <w:highlight w:val="none"/>
          <w:lang w:val="en-US" w:eastAsia="zh-CN"/>
        </w:rPr>
        <w:t>1.</w:t>
      </w:r>
      <w:r>
        <w:rPr>
          <w:rFonts w:hint="eastAsia" w:ascii="仿宋_GB2312" w:hAnsi="仿宋_GB2312" w:eastAsia="仿宋_GB2312" w:cs="仿宋_GB2312"/>
          <w:b w:val="0"/>
          <w:bCs w:val="0"/>
          <w:color w:val="000000"/>
          <w:spacing w:val="0"/>
          <w:w w:val="100"/>
          <w:position w:val="0"/>
          <w:sz w:val="32"/>
          <w:szCs w:val="32"/>
          <w:highlight w:val="none"/>
        </w:rPr>
        <w:t>为</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提供办理注册</w:t>
      </w:r>
      <w:r>
        <w:rPr>
          <w:rFonts w:hint="eastAsia" w:ascii="仿宋_GB2312" w:hAnsi="仿宋_GB2312" w:eastAsia="仿宋_GB2312" w:cs="仿宋_GB2312"/>
          <w:b w:val="0"/>
          <w:bCs w:val="0"/>
          <w:color w:val="000000"/>
          <w:spacing w:val="0"/>
          <w:w w:val="100"/>
          <w:position w:val="0"/>
          <w:sz w:val="32"/>
          <w:szCs w:val="32"/>
          <w:highlight w:val="none"/>
          <w:lang w:val="en-US" w:eastAsia="zh-CN"/>
        </w:rPr>
        <w:t>地址服务</w:t>
      </w:r>
      <w:r>
        <w:rPr>
          <w:rFonts w:hint="eastAsia" w:ascii="仿宋_GB2312" w:hAnsi="仿宋_GB2312" w:eastAsia="仿宋_GB2312" w:cs="仿宋_GB2312"/>
          <w:b w:val="0"/>
          <w:bCs w:val="0"/>
          <w:color w:val="000000"/>
          <w:spacing w:val="0"/>
          <w:w w:val="100"/>
          <w:position w:val="0"/>
          <w:sz w:val="32"/>
          <w:szCs w:val="32"/>
          <w:highlight w:val="none"/>
          <w:lang w:eastAsia="zh-CN"/>
        </w:rPr>
        <w:t>。</w:t>
      </w:r>
      <w:r>
        <w:rPr>
          <w:rFonts w:hint="eastAsia" w:ascii="仿宋_GB2312" w:hAnsi="仿宋_GB2312" w:eastAsia="仿宋_GB2312" w:cs="仿宋_GB2312"/>
          <w:b w:val="0"/>
          <w:bCs w:val="0"/>
          <w:color w:val="000000"/>
          <w:spacing w:val="0"/>
          <w:w w:val="100"/>
          <w:position w:val="0"/>
          <w:sz w:val="32"/>
          <w:szCs w:val="32"/>
          <w:highlight w:val="none"/>
        </w:rPr>
        <w:t>并代为接待政府类工作人员，且于本协议书期限满前一个月通知</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w:t>
      </w:r>
    </w:p>
    <w:p w14:paraId="15C8097E">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 w:name="bookmark7"/>
      <w:bookmarkEnd w:id="1"/>
      <w:r>
        <w:rPr>
          <w:rFonts w:hint="eastAsia" w:ascii="仿宋_GB2312" w:hAnsi="仿宋_GB2312" w:eastAsia="仿宋_GB2312" w:cs="仿宋_GB2312"/>
          <w:b w:val="0"/>
          <w:bCs w:val="0"/>
          <w:color w:val="000000"/>
          <w:spacing w:val="0"/>
          <w:w w:val="100"/>
          <w:position w:val="0"/>
          <w:sz w:val="32"/>
          <w:szCs w:val="32"/>
          <w:highlight w:val="none"/>
          <w:lang w:val="en-US" w:eastAsia="zh-CN"/>
        </w:rPr>
        <w:t>2.</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提供商务秘书服务、政策信息快递等。</w:t>
      </w:r>
    </w:p>
    <w:p w14:paraId="2FA958C4">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2" w:name="bookmark9"/>
      <w:bookmarkEnd w:id="2"/>
      <w:r>
        <w:rPr>
          <w:rFonts w:hint="eastAsia" w:ascii="仿宋_GB2312" w:hAnsi="仿宋_GB2312" w:eastAsia="仿宋_GB2312" w:cs="仿宋_GB2312"/>
          <w:b w:val="0"/>
          <w:bCs w:val="0"/>
          <w:color w:val="000000"/>
          <w:spacing w:val="0"/>
          <w:w w:val="100"/>
          <w:position w:val="0"/>
          <w:sz w:val="32"/>
          <w:szCs w:val="32"/>
          <w:highlight w:val="none"/>
          <w:lang w:val="en-US" w:eastAsia="zh-CN"/>
        </w:rPr>
        <w:t>3.</w:t>
      </w:r>
      <w:r>
        <w:rPr>
          <w:rFonts w:hint="eastAsia" w:ascii="仿宋_GB2312" w:hAnsi="仿宋_GB2312" w:eastAsia="仿宋_GB2312" w:cs="仿宋_GB2312"/>
          <w:b w:val="0"/>
          <w:bCs w:val="0"/>
          <w:color w:val="000000"/>
          <w:spacing w:val="0"/>
          <w:w w:val="100"/>
          <w:position w:val="0"/>
          <w:sz w:val="32"/>
          <w:szCs w:val="32"/>
          <w:highlight w:val="none"/>
        </w:rPr>
        <w:t>为</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代收法律文书、通知等政府函件（包括但不限于工商、税务类型函件），并于3个工作日内邮寄给</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w:t>
      </w:r>
    </w:p>
    <w:p w14:paraId="3CD8476F">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3" w:name="bookmark10"/>
      <w:bookmarkEnd w:id="3"/>
      <w:r>
        <w:rPr>
          <w:rFonts w:hint="eastAsia" w:ascii="仿宋_GB2312" w:hAnsi="仿宋_GB2312" w:eastAsia="仿宋_GB2312" w:cs="仿宋_GB2312"/>
          <w:b w:val="0"/>
          <w:bCs w:val="0"/>
          <w:color w:val="000000"/>
          <w:spacing w:val="0"/>
          <w:w w:val="100"/>
          <w:position w:val="0"/>
          <w:sz w:val="32"/>
          <w:szCs w:val="32"/>
          <w:highlight w:val="none"/>
          <w:lang w:val="en-US" w:eastAsia="zh-CN"/>
        </w:rPr>
        <w:t>4.</w:t>
      </w:r>
      <w:r>
        <w:rPr>
          <w:rFonts w:hint="eastAsia" w:ascii="仿宋_GB2312" w:hAnsi="仿宋_GB2312" w:eastAsia="仿宋_GB2312" w:cs="仿宋_GB2312"/>
          <w:b w:val="0"/>
          <w:bCs w:val="0"/>
          <w:color w:val="000000"/>
          <w:spacing w:val="0"/>
          <w:w w:val="100"/>
          <w:position w:val="0"/>
          <w:sz w:val="32"/>
          <w:szCs w:val="32"/>
          <w:highlight w:val="none"/>
        </w:rPr>
        <w:t>其他</w:t>
      </w:r>
      <w:r>
        <w:rPr>
          <w:rFonts w:hint="eastAsia" w:ascii="仿宋_GB2312" w:hAnsi="仿宋_GB2312" w:eastAsia="仿宋_GB2312" w:cs="仿宋_GB2312"/>
          <w:b w:val="0"/>
          <w:bCs w:val="0"/>
          <w:color w:val="000000"/>
          <w:spacing w:val="0"/>
          <w:w w:val="100"/>
          <w:position w:val="0"/>
          <w:sz w:val="32"/>
          <w:szCs w:val="32"/>
          <w:highlight w:val="none"/>
          <w:lang w:val="en-US" w:eastAsia="zh-CN"/>
        </w:rPr>
        <w:t>与注册地址相关的</w:t>
      </w:r>
      <w:r>
        <w:rPr>
          <w:rFonts w:hint="eastAsia" w:ascii="仿宋_GB2312" w:hAnsi="仿宋_GB2312" w:eastAsia="仿宋_GB2312" w:cs="仿宋_GB2312"/>
          <w:b w:val="0"/>
          <w:bCs w:val="0"/>
          <w:color w:val="000000"/>
          <w:spacing w:val="0"/>
          <w:w w:val="100"/>
          <w:position w:val="0"/>
          <w:sz w:val="32"/>
          <w:szCs w:val="32"/>
          <w:highlight w:val="none"/>
        </w:rPr>
        <w:t>服务项目。</w:t>
      </w:r>
    </w:p>
    <w:p w14:paraId="4A741B1A">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二</w:t>
      </w:r>
      <w:r>
        <w:rPr>
          <w:rFonts w:hint="eastAsia" w:ascii="仿宋_GB2312" w:hAnsi="仿宋_GB2312" w:eastAsia="仿宋_GB2312" w:cs="仿宋_GB2312"/>
          <w:b w:val="0"/>
          <w:bCs w:val="0"/>
          <w:color w:val="000000"/>
          <w:spacing w:val="0"/>
          <w:w w:val="100"/>
          <w:position w:val="0"/>
          <w:sz w:val="32"/>
          <w:szCs w:val="32"/>
          <w:highlight w:val="none"/>
        </w:rPr>
        <w:t>、企业服务的期限为自</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年</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月</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日起至</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年</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月</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color w:val="000000"/>
          <w:spacing w:val="0"/>
          <w:w w:val="100"/>
          <w:position w:val="0"/>
          <w:sz w:val="32"/>
          <w:szCs w:val="32"/>
          <w:highlight w:val="none"/>
        </w:rPr>
        <w:t>日止。经双方协商同意，本协议书可续签；</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要求续签的，必须在本协议书期限满前一个月通知</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w:t>
      </w:r>
    </w:p>
    <w:p w14:paraId="1C0914A1">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三、费用支付</w:t>
      </w:r>
      <w:r>
        <w:rPr>
          <w:rFonts w:hint="eastAsia" w:ascii="仿宋_GB2312" w:hAnsi="仿宋_GB2312" w:eastAsia="仿宋_GB2312" w:cs="仿宋_GB2312"/>
          <w:b w:val="0"/>
          <w:bCs w:val="0"/>
          <w:color w:val="000000"/>
          <w:spacing w:val="0"/>
          <w:w w:val="100"/>
          <w:position w:val="0"/>
          <w:sz w:val="32"/>
          <w:szCs w:val="32"/>
          <w:highlight w:val="none"/>
        </w:rPr>
        <w:t>和支付方式。</w:t>
      </w:r>
    </w:p>
    <w:p w14:paraId="16C3BB10">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1.费用：本合同总额￥</w:t>
      </w:r>
      <w:r>
        <w:rPr>
          <w:rFonts w:hint="eastAsia" w:ascii="仿宋_GB2312" w:hAnsi="仿宋_GB2312" w:eastAsia="仿宋_GB2312" w:cs="仿宋_GB2312"/>
          <w:b w:val="0"/>
          <w:bCs w:val="0"/>
          <w:color w:val="000000"/>
          <w:spacing w:val="0"/>
          <w:w w:val="100"/>
          <w:position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（大写：</w:t>
      </w:r>
      <w:r>
        <w:rPr>
          <w:rFonts w:hint="eastAsia" w:ascii="仿宋_GB2312" w:hAnsi="仿宋_GB2312" w:eastAsia="仿宋_GB2312" w:cs="仿宋_GB2312"/>
          <w:b w:val="0"/>
          <w:bCs w:val="0"/>
          <w:color w:val="000000"/>
          <w:spacing w:val="0"/>
          <w:w w:val="100"/>
          <w:position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），费用已含增值税专用发票</w:t>
      </w:r>
      <w:r>
        <w:rPr>
          <w:rFonts w:hint="eastAsia" w:ascii="仿宋_GB2312" w:hAnsi="仿宋_GB2312" w:eastAsia="仿宋_GB2312" w:cs="仿宋_GB2312"/>
          <w:b w:val="0"/>
          <w:bCs w:val="0"/>
          <w:color w:val="000000"/>
          <w:spacing w:val="0"/>
          <w:w w:val="100"/>
          <w:position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%的税费。</w:t>
      </w:r>
    </w:p>
    <w:p w14:paraId="29B5E9F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2.支付方式：按年度转账支付。</w:t>
      </w:r>
    </w:p>
    <w:p w14:paraId="0DD32CB7">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default"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3.开票结算：乙方在付款日前10个工作日以上开具增值税专用发票给甲方，甲方在10个工作日内完成结算。</w:t>
      </w:r>
    </w:p>
    <w:p w14:paraId="23CB6648">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4.甲方账户信息：</w:t>
      </w:r>
    </w:p>
    <w:p w14:paraId="1BCB3D3F">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名称：</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3CC999B8">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sz w:val="32"/>
          <w:szCs w:val="32"/>
          <w:highlight w:val="none"/>
          <w:u w:val="singl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纳税人识别号：</w:t>
      </w:r>
      <w:r>
        <w:rPr>
          <w:rFonts w:hint="eastAsia" w:ascii="仿宋_GB2312" w:hAnsi="仿宋_GB2312" w:eastAsia="仿宋_GB2312" w:cs="仿宋_GB2312"/>
          <w:b w:val="0"/>
          <w:bCs w:val="0"/>
          <w:sz w:val="32"/>
          <w:szCs w:val="32"/>
          <w:highlight w:val="none"/>
          <w:u w:val="single"/>
          <w:lang w:val="en-US" w:eastAsia="zh-CN"/>
        </w:rPr>
        <w:t xml:space="preserve">               </w:t>
      </w:r>
    </w:p>
    <w:p w14:paraId="3A039C86">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sz w:val="32"/>
          <w:szCs w:val="32"/>
          <w:highlight w:val="none"/>
          <w:u w:val="singl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地址、电话：</w:t>
      </w:r>
      <w:r>
        <w:rPr>
          <w:rFonts w:hint="eastAsia" w:ascii="仿宋_GB2312" w:hAnsi="仿宋_GB2312" w:eastAsia="仿宋_GB2312" w:cs="仿宋_GB2312"/>
          <w:b w:val="0"/>
          <w:bCs w:val="0"/>
          <w:sz w:val="32"/>
          <w:szCs w:val="32"/>
          <w:highlight w:val="none"/>
          <w:u w:val="single"/>
          <w:lang w:val="en-US" w:eastAsia="zh-CN"/>
        </w:rPr>
        <w:t xml:space="preserve">               </w:t>
      </w:r>
    </w:p>
    <w:p w14:paraId="313A1AEE">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sz w:val="32"/>
          <w:szCs w:val="32"/>
          <w:highlight w:val="none"/>
          <w:u w:val="singl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开户银行：</w:t>
      </w:r>
      <w:r>
        <w:rPr>
          <w:rFonts w:hint="eastAsia" w:ascii="仿宋_GB2312" w:hAnsi="仿宋_GB2312" w:eastAsia="仿宋_GB2312" w:cs="仿宋_GB2312"/>
          <w:b w:val="0"/>
          <w:bCs w:val="0"/>
          <w:sz w:val="32"/>
          <w:szCs w:val="32"/>
          <w:highlight w:val="none"/>
          <w:u w:val="single"/>
          <w:lang w:val="en-US" w:eastAsia="zh-CN"/>
        </w:rPr>
        <w:t xml:space="preserve">               </w:t>
      </w:r>
    </w:p>
    <w:p w14:paraId="03D18615">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账号：</w:t>
      </w:r>
      <w:r>
        <w:rPr>
          <w:rFonts w:hint="eastAsia" w:ascii="仿宋_GB2312" w:hAnsi="仿宋_GB2312" w:eastAsia="仿宋_GB2312" w:cs="仿宋_GB2312"/>
          <w:b w:val="0"/>
          <w:bCs w:val="0"/>
          <w:sz w:val="32"/>
          <w:szCs w:val="32"/>
          <w:highlight w:val="none"/>
          <w:u w:val="single"/>
          <w:lang w:val="en-US" w:eastAsia="zh-CN"/>
        </w:rPr>
        <w:t xml:space="preserve">               </w:t>
      </w:r>
    </w:p>
    <w:p w14:paraId="644796FF">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5.乙方账户信息：</w:t>
      </w:r>
    </w:p>
    <w:p w14:paraId="133634BA">
      <w:pPr>
        <w:pStyle w:val="11"/>
        <w:keepNext w:val="0"/>
        <w:keepLines w:val="0"/>
        <w:pageBreakBefore w:val="0"/>
        <w:widowControl w:val="0"/>
        <w:shd w:val="clear" w:color="auto" w:fill="auto"/>
        <w:kinsoku/>
        <w:wordWrap/>
        <w:overflowPunct/>
        <w:topLinePunct w:val="0"/>
        <w:autoSpaceDE/>
        <w:autoSpaceDN/>
        <w:bidi w:val="0"/>
        <w:adjustRightInd/>
        <w:snapToGrid w:val="0"/>
        <w:spacing w:before="0" w:line="560" w:lineRule="exact"/>
        <w:ind w:left="0" w:leftChars="0" w:right="0" w:firstLine="640" w:firstLineChars="200"/>
        <w:jc w:val="left"/>
        <w:textAlignment w:val="auto"/>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名称：</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rPr>
        <w:t xml:space="preserve"> </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74166E1D">
      <w:pPr>
        <w:pStyle w:val="11"/>
        <w:keepNext w:val="0"/>
        <w:keepLines w:val="0"/>
        <w:pageBreakBefore w:val="0"/>
        <w:widowControl w:val="0"/>
        <w:shd w:val="clear" w:color="auto" w:fill="auto"/>
        <w:kinsoku/>
        <w:wordWrap/>
        <w:overflowPunct/>
        <w:topLinePunct w:val="0"/>
        <w:autoSpaceDE/>
        <w:autoSpaceDN/>
        <w:bidi w:val="0"/>
        <w:adjustRightInd/>
        <w:snapToGrid w:val="0"/>
        <w:spacing w:before="0" w:line="560" w:lineRule="exact"/>
        <w:ind w:left="0" w:leftChars="0" w:right="0" w:firstLine="640" w:firstLineChars="200"/>
        <w:jc w:val="left"/>
        <w:textAlignment w:val="auto"/>
        <w:rPr>
          <w:rFonts w:hint="default"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纳税人识别号：</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68682457">
      <w:pPr>
        <w:keepNext w:val="0"/>
        <w:keepLines w:val="0"/>
        <w:pageBreakBefore w:val="0"/>
        <w:widowControl w:val="0"/>
        <w:tabs>
          <w:tab w:val="left" w:pos="9240"/>
        </w:tabs>
        <w:kinsoku/>
        <w:wordWrap/>
        <w:overflowPunct/>
        <w:topLinePunct w:val="0"/>
        <w:autoSpaceDE/>
        <w:autoSpaceDN/>
        <w:bidi w:val="0"/>
        <w:adjustRightInd/>
        <w:spacing w:line="560" w:lineRule="exact"/>
        <w:ind w:left="1918" w:leftChars="304" w:hanging="1280" w:hangingChars="400"/>
        <w:textAlignment w:val="auto"/>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地址、电话：</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2C5E0CBD">
      <w:pPr>
        <w:pStyle w:val="11"/>
        <w:keepNext w:val="0"/>
        <w:keepLines w:val="0"/>
        <w:pageBreakBefore w:val="0"/>
        <w:widowControl w:val="0"/>
        <w:shd w:val="clear" w:color="auto" w:fill="auto"/>
        <w:kinsoku/>
        <w:wordWrap/>
        <w:overflowPunct/>
        <w:topLinePunct w:val="0"/>
        <w:autoSpaceDE/>
        <w:autoSpaceDN/>
        <w:bidi w:val="0"/>
        <w:adjustRightInd/>
        <w:snapToGrid w:val="0"/>
        <w:spacing w:before="0" w:line="560" w:lineRule="exact"/>
        <w:ind w:left="0" w:leftChars="0" w:right="0" w:firstLine="640" w:firstLineChars="200"/>
        <w:jc w:val="left"/>
        <w:textAlignment w:val="auto"/>
        <w:rPr>
          <w:rFonts w:hint="default"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开户银行：</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2F21494F">
      <w:pPr>
        <w:pStyle w:val="11"/>
        <w:keepNext w:val="0"/>
        <w:keepLines w:val="0"/>
        <w:pageBreakBefore w:val="0"/>
        <w:widowControl w:val="0"/>
        <w:shd w:val="clear" w:color="auto" w:fill="auto"/>
        <w:kinsoku/>
        <w:wordWrap/>
        <w:overflowPunct/>
        <w:topLinePunct w:val="0"/>
        <w:autoSpaceDE/>
        <w:autoSpaceDN/>
        <w:bidi w:val="0"/>
        <w:adjustRightInd/>
        <w:snapToGrid w:val="0"/>
        <w:spacing w:before="0" w:line="560" w:lineRule="exact"/>
        <w:ind w:left="0" w:leftChars="0" w:right="0" w:firstLine="640" w:firstLineChars="200"/>
        <w:jc w:val="left"/>
        <w:textAlignment w:val="auto"/>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账号：</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405C325D">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四、</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享有的权利</w:t>
      </w:r>
    </w:p>
    <w:p w14:paraId="2627BBB4">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1.</w:t>
      </w:r>
      <w:r>
        <w:rPr>
          <w:rFonts w:hint="eastAsia" w:ascii="仿宋_GB2312" w:hAnsi="仿宋_GB2312" w:eastAsia="仿宋_GB2312" w:cs="仿宋_GB2312"/>
          <w:b w:val="0"/>
          <w:bCs w:val="0"/>
          <w:color w:val="000000"/>
          <w:spacing w:val="0"/>
          <w:w w:val="100"/>
          <w:position w:val="0"/>
          <w:sz w:val="32"/>
          <w:szCs w:val="32"/>
          <w:highlight w:val="none"/>
        </w:rPr>
        <w:t>按甲乙双方约定收取服务费。</w:t>
      </w:r>
    </w:p>
    <w:p w14:paraId="059C4AB4">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2.</w:t>
      </w:r>
      <w:r>
        <w:rPr>
          <w:rFonts w:hint="eastAsia" w:ascii="仿宋_GB2312" w:hAnsi="仿宋_GB2312" w:eastAsia="仿宋_GB2312" w:cs="仿宋_GB2312"/>
          <w:b w:val="0"/>
          <w:bCs w:val="0"/>
          <w:color w:val="000000"/>
          <w:spacing w:val="0"/>
          <w:w w:val="100"/>
          <w:position w:val="0"/>
          <w:sz w:val="32"/>
          <w:szCs w:val="32"/>
          <w:highlight w:val="none"/>
        </w:rPr>
        <w:t>对</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履行本协议书的有关情况进行必要的核实。</w:t>
      </w:r>
    </w:p>
    <w:p w14:paraId="123B5876">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3.</w:t>
      </w:r>
      <w:r>
        <w:rPr>
          <w:rFonts w:hint="eastAsia" w:ascii="仿宋_GB2312" w:hAnsi="仿宋_GB2312" w:eastAsia="仿宋_GB2312" w:cs="仿宋_GB2312"/>
          <w:b w:val="0"/>
          <w:bCs w:val="0"/>
          <w:color w:val="000000"/>
          <w:spacing w:val="0"/>
          <w:w w:val="100"/>
          <w:position w:val="0"/>
          <w:sz w:val="32"/>
          <w:szCs w:val="32"/>
          <w:highlight w:val="none"/>
        </w:rPr>
        <w:t>如经有关政府监管部门检查，发现</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有违法经营的情形，协助政府监管部门督促</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进行整顿。若</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拒不改正的，</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可以单方解除本协议书。</w:t>
      </w:r>
    </w:p>
    <w:p w14:paraId="21077C0C">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五</w:t>
      </w:r>
      <w:r>
        <w:rPr>
          <w:rFonts w:hint="eastAsia" w:ascii="仿宋_GB2312" w:hAnsi="仿宋_GB2312" w:eastAsia="仿宋_GB2312" w:cs="仿宋_GB2312"/>
          <w:b w:val="0"/>
          <w:bCs w:val="0"/>
          <w:color w:val="000000"/>
          <w:spacing w:val="0"/>
          <w:w w:val="100"/>
          <w:position w:val="0"/>
          <w:sz w:val="32"/>
          <w:szCs w:val="32"/>
          <w:highlight w:val="none"/>
        </w:rPr>
        <w:t>、</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应尽的义务</w:t>
      </w:r>
    </w:p>
    <w:p w14:paraId="5DDB2BC0">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4" w:name="bookmark26"/>
      <w:r>
        <w:rPr>
          <w:rFonts w:hint="eastAsia" w:ascii="仿宋_GB2312" w:hAnsi="仿宋_GB2312" w:eastAsia="仿宋_GB2312" w:cs="仿宋_GB2312"/>
          <w:b w:val="0"/>
          <w:bCs w:val="0"/>
          <w:color w:val="000000"/>
          <w:spacing w:val="0"/>
          <w:w w:val="100"/>
          <w:position w:val="0"/>
          <w:sz w:val="32"/>
          <w:szCs w:val="32"/>
          <w:highlight w:val="none"/>
        </w:rPr>
        <w:t>1</w:t>
      </w:r>
      <w:bookmarkEnd w:id="4"/>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经</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授权，为</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提供根据服务项目应由</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提供企业经营地址有关的制式表格。</w:t>
      </w:r>
    </w:p>
    <w:p w14:paraId="3F4AFF31">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5" w:name="bookmark27"/>
      <w:r>
        <w:rPr>
          <w:rFonts w:hint="eastAsia" w:ascii="仿宋_GB2312" w:hAnsi="仿宋_GB2312" w:eastAsia="仿宋_GB2312" w:cs="仿宋_GB2312"/>
          <w:b w:val="0"/>
          <w:bCs w:val="0"/>
          <w:color w:val="000000"/>
          <w:spacing w:val="0"/>
          <w:w w:val="100"/>
          <w:position w:val="0"/>
          <w:sz w:val="32"/>
          <w:szCs w:val="32"/>
          <w:highlight w:val="none"/>
        </w:rPr>
        <w:t>2</w:t>
      </w:r>
      <w:bookmarkEnd w:id="5"/>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建立联络人制度。</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指定专人负责与</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及政府监管部门的日常联系，联络人有义务保管好政府机关提供的资料，同时保证其他政府监管部门提供的重要函件的安全，并做好相应的交接登记，联系人</w:t>
      </w:r>
      <w:r>
        <w:rPr>
          <w:rFonts w:hint="eastAsia" w:ascii="仿宋_GB2312" w:hAnsi="仿宋_GB2312" w:eastAsia="仿宋_GB2312" w:cs="仿宋_GB2312"/>
          <w:b w:val="0"/>
          <w:bCs w:val="0"/>
          <w:color w:val="000000"/>
          <w:spacing w:val="0"/>
          <w:w w:val="100"/>
          <w:position w:val="0"/>
          <w:sz w:val="32"/>
          <w:szCs w:val="32"/>
          <w:highlight w:val="none"/>
          <w:lang w:eastAsia="zh-CN"/>
        </w:rPr>
        <w:t>：</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rPr>
        <w:t xml:space="preserve">，身份证号码： </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eastAsia="zh-CN"/>
        </w:rPr>
        <w:t>，</w:t>
      </w:r>
      <w:r>
        <w:rPr>
          <w:rFonts w:hint="eastAsia" w:ascii="仿宋_GB2312" w:hAnsi="仿宋_GB2312" w:eastAsia="仿宋_GB2312" w:cs="仿宋_GB2312"/>
          <w:b w:val="0"/>
          <w:bCs w:val="0"/>
          <w:color w:val="000000"/>
          <w:spacing w:val="0"/>
          <w:w w:val="100"/>
          <w:position w:val="0"/>
          <w:sz w:val="32"/>
          <w:szCs w:val="32"/>
          <w:highlight w:val="none"/>
        </w:rPr>
        <w:t>联系电话</w:t>
      </w:r>
      <w:r>
        <w:rPr>
          <w:rFonts w:hint="eastAsia" w:ascii="仿宋_GB2312" w:hAnsi="仿宋_GB2312" w:eastAsia="仿宋_GB2312" w:cs="仿宋_GB2312"/>
          <w:b w:val="0"/>
          <w:bCs w:val="0"/>
          <w:color w:val="000000"/>
          <w:spacing w:val="0"/>
          <w:w w:val="100"/>
          <w:position w:val="0"/>
          <w:sz w:val="32"/>
          <w:szCs w:val="32"/>
          <w:highlight w:val="none"/>
          <w:lang w:eastAsia="zh-CN"/>
        </w:rPr>
        <w:t>：</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rPr>
        <w:t>。</w:t>
      </w:r>
    </w:p>
    <w:p w14:paraId="169BC503">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6" w:name="bookmark28"/>
      <w:r>
        <w:rPr>
          <w:rFonts w:hint="eastAsia" w:ascii="仿宋_GB2312" w:hAnsi="仿宋_GB2312" w:eastAsia="仿宋_GB2312" w:cs="仿宋_GB2312"/>
          <w:b w:val="0"/>
          <w:bCs w:val="0"/>
          <w:color w:val="000000"/>
          <w:spacing w:val="0"/>
          <w:w w:val="100"/>
          <w:position w:val="0"/>
          <w:sz w:val="32"/>
          <w:szCs w:val="32"/>
          <w:highlight w:val="none"/>
        </w:rPr>
        <w:t>3</w:t>
      </w:r>
      <w:bookmarkEnd w:id="6"/>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对入驻企业出现的异常情况或涉嫌违法情况，应当及时向政府监管部门报告；配合政府监管部门对</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依法进行检查。</w:t>
      </w:r>
    </w:p>
    <w:p w14:paraId="2E34EE0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7" w:name="bookmark29"/>
      <w:r>
        <w:rPr>
          <w:rFonts w:hint="eastAsia" w:ascii="仿宋_GB2312" w:hAnsi="仿宋_GB2312" w:eastAsia="仿宋_GB2312" w:cs="仿宋_GB2312"/>
          <w:b w:val="0"/>
          <w:bCs w:val="0"/>
          <w:color w:val="000000"/>
          <w:spacing w:val="0"/>
          <w:w w:val="100"/>
          <w:position w:val="0"/>
          <w:sz w:val="32"/>
          <w:szCs w:val="32"/>
          <w:highlight w:val="none"/>
        </w:rPr>
        <w:t>4</w:t>
      </w:r>
      <w:bookmarkEnd w:id="7"/>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对于</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提供的资料负有保密义务，并仅用于办理企业登记注册或者注册地址续签，不得用于其</w:t>
      </w:r>
      <w:r>
        <w:rPr>
          <w:rFonts w:hint="eastAsia" w:ascii="仿宋_GB2312" w:hAnsi="仿宋_GB2312" w:eastAsia="仿宋_GB2312" w:cs="仿宋_GB2312"/>
          <w:b w:val="0"/>
          <w:bCs w:val="0"/>
          <w:color w:val="000000"/>
          <w:spacing w:val="0"/>
          <w:w w:val="100"/>
          <w:position w:val="0"/>
          <w:sz w:val="32"/>
          <w:szCs w:val="32"/>
          <w:highlight w:val="none"/>
          <w:lang w:val="en-US" w:eastAsia="zh-CN"/>
        </w:rPr>
        <w:t>他</w:t>
      </w:r>
      <w:r>
        <w:rPr>
          <w:rFonts w:hint="eastAsia" w:ascii="仿宋_GB2312" w:hAnsi="仿宋_GB2312" w:eastAsia="仿宋_GB2312" w:cs="仿宋_GB2312"/>
          <w:b w:val="0"/>
          <w:bCs w:val="0"/>
          <w:color w:val="000000"/>
          <w:spacing w:val="0"/>
          <w:w w:val="100"/>
          <w:position w:val="0"/>
          <w:sz w:val="32"/>
          <w:szCs w:val="32"/>
          <w:highlight w:val="none"/>
        </w:rPr>
        <w:t>用途。</w:t>
      </w:r>
    </w:p>
    <w:p w14:paraId="3019A8B7">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六、</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享有的权利</w:t>
      </w:r>
    </w:p>
    <w:p w14:paraId="7F5F27AE">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有权要求</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提供服务项目中应由</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提供的有关资料，用于向登记机关办理企业注册登记使用。</w:t>
      </w:r>
    </w:p>
    <w:p w14:paraId="41B3C816">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七、</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应尽的义务</w:t>
      </w:r>
    </w:p>
    <w:p w14:paraId="0FFF613A">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8" w:name="bookmark32"/>
      <w:r>
        <w:rPr>
          <w:rFonts w:hint="eastAsia" w:ascii="仿宋_GB2312" w:hAnsi="仿宋_GB2312" w:eastAsia="仿宋_GB2312" w:cs="仿宋_GB2312"/>
          <w:b w:val="0"/>
          <w:bCs w:val="0"/>
          <w:color w:val="000000"/>
          <w:spacing w:val="0"/>
          <w:w w:val="100"/>
          <w:position w:val="0"/>
          <w:sz w:val="32"/>
          <w:szCs w:val="32"/>
          <w:highlight w:val="none"/>
        </w:rPr>
        <w:t>1</w:t>
      </w:r>
      <w:bookmarkEnd w:id="8"/>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依甲乙双方约定按时交付服务费。</w:t>
      </w:r>
    </w:p>
    <w:p w14:paraId="2255DEF4">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9" w:name="bookmark33"/>
      <w:r>
        <w:rPr>
          <w:rFonts w:hint="eastAsia" w:ascii="仿宋_GB2312" w:hAnsi="仿宋_GB2312" w:eastAsia="仿宋_GB2312" w:cs="仿宋_GB2312"/>
          <w:b w:val="0"/>
          <w:bCs w:val="0"/>
          <w:color w:val="000000"/>
          <w:spacing w:val="0"/>
          <w:w w:val="100"/>
          <w:position w:val="0"/>
          <w:sz w:val="32"/>
          <w:szCs w:val="32"/>
          <w:highlight w:val="none"/>
        </w:rPr>
        <w:t>2</w:t>
      </w:r>
      <w:bookmarkEnd w:id="9"/>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保证</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以</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提供的地址作为住所向政府部门办理登记注册的企业，在规定的行业和经营范围内开展经营活动。</w:t>
      </w:r>
    </w:p>
    <w:p w14:paraId="2B02C89A">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0" w:name="bookmark34"/>
      <w:r>
        <w:rPr>
          <w:rFonts w:hint="eastAsia" w:ascii="仿宋_GB2312" w:hAnsi="仿宋_GB2312" w:eastAsia="仿宋_GB2312" w:cs="仿宋_GB2312"/>
          <w:b w:val="0"/>
          <w:bCs w:val="0"/>
          <w:color w:val="000000"/>
          <w:spacing w:val="0"/>
          <w:w w:val="100"/>
          <w:position w:val="0"/>
          <w:sz w:val="32"/>
          <w:szCs w:val="32"/>
          <w:highlight w:val="none"/>
          <w:lang w:val="zh-CN" w:eastAsia="zh-CN"/>
        </w:rPr>
        <w:t>3</w:t>
      </w:r>
      <w:bookmarkEnd w:id="10"/>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提供的相关资料应当真实有效。如有变动，应及时通知</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更改，以保证重大事件时</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能随时联系</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w:t>
      </w:r>
    </w:p>
    <w:p w14:paraId="6F6E03F0">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1" w:name="bookmark35"/>
      <w:r>
        <w:rPr>
          <w:rFonts w:hint="eastAsia" w:ascii="仿宋_GB2312" w:hAnsi="仿宋_GB2312" w:eastAsia="仿宋_GB2312" w:cs="仿宋_GB2312"/>
          <w:b w:val="0"/>
          <w:bCs w:val="0"/>
          <w:color w:val="000000"/>
          <w:spacing w:val="0"/>
          <w:w w:val="100"/>
          <w:position w:val="0"/>
          <w:sz w:val="32"/>
          <w:szCs w:val="32"/>
          <w:highlight w:val="none"/>
        </w:rPr>
        <w:t>4</w:t>
      </w:r>
      <w:bookmarkEnd w:id="11"/>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登记事项发生变更时，应书面告知</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w:t>
      </w:r>
    </w:p>
    <w:p w14:paraId="15CF0DD4">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2" w:name="bookmark36"/>
      <w:r>
        <w:rPr>
          <w:rFonts w:hint="eastAsia" w:ascii="仿宋_GB2312" w:hAnsi="仿宋_GB2312" w:eastAsia="仿宋_GB2312" w:cs="仿宋_GB2312"/>
          <w:b w:val="0"/>
          <w:bCs w:val="0"/>
          <w:color w:val="000000"/>
          <w:spacing w:val="0"/>
          <w:w w:val="100"/>
          <w:position w:val="0"/>
          <w:sz w:val="32"/>
          <w:szCs w:val="32"/>
          <w:highlight w:val="none"/>
        </w:rPr>
        <w:t>5</w:t>
      </w:r>
      <w:bookmarkEnd w:id="12"/>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因本协议书变更、解除、终止而引起住所变化的，</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应及时向登记机关办理</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住所变更登记。</w:t>
      </w:r>
    </w:p>
    <w:p w14:paraId="76630333">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3" w:name="bookmark37"/>
      <w:r>
        <w:rPr>
          <w:rFonts w:hint="eastAsia" w:ascii="仿宋_GB2312" w:hAnsi="仿宋_GB2312" w:eastAsia="仿宋_GB2312" w:cs="仿宋_GB2312"/>
          <w:b w:val="0"/>
          <w:bCs w:val="0"/>
          <w:color w:val="000000"/>
          <w:spacing w:val="0"/>
          <w:w w:val="100"/>
          <w:position w:val="0"/>
          <w:sz w:val="32"/>
          <w:szCs w:val="32"/>
          <w:highlight w:val="none"/>
        </w:rPr>
        <w:t>6</w:t>
      </w:r>
      <w:bookmarkEnd w:id="13"/>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lang w:eastAsia="zh-CN"/>
        </w:rPr>
        <w:t>甲方</w:t>
      </w:r>
      <w:r>
        <w:rPr>
          <w:rFonts w:hint="eastAsia" w:ascii="仿宋_GB2312" w:hAnsi="仿宋_GB2312" w:eastAsia="仿宋_GB2312" w:cs="仿宋_GB2312"/>
          <w:b w:val="0"/>
          <w:bCs w:val="0"/>
          <w:color w:val="000000"/>
          <w:spacing w:val="0"/>
          <w:w w:val="100"/>
          <w:position w:val="0"/>
          <w:sz w:val="32"/>
          <w:szCs w:val="32"/>
          <w:highlight w:val="none"/>
        </w:rPr>
        <w:t>应当接受并积极配合</w:t>
      </w:r>
      <w:r>
        <w:rPr>
          <w:rFonts w:hint="eastAsia" w:ascii="仿宋_GB2312" w:hAnsi="仿宋_GB2312" w:eastAsia="仿宋_GB2312" w:cs="仿宋_GB2312"/>
          <w:b w:val="0"/>
          <w:bCs w:val="0"/>
          <w:color w:val="000000"/>
          <w:spacing w:val="0"/>
          <w:w w:val="100"/>
          <w:position w:val="0"/>
          <w:sz w:val="32"/>
          <w:szCs w:val="32"/>
          <w:highlight w:val="none"/>
          <w:lang w:eastAsia="zh-CN"/>
        </w:rPr>
        <w:t>乙方</w:t>
      </w:r>
      <w:r>
        <w:rPr>
          <w:rFonts w:hint="eastAsia" w:ascii="仿宋_GB2312" w:hAnsi="仿宋_GB2312" w:eastAsia="仿宋_GB2312" w:cs="仿宋_GB2312"/>
          <w:b w:val="0"/>
          <w:bCs w:val="0"/>
          <w:color w:val="000000"/>
          <w:spacing w:val="0"/>
          <w:w w:val="100"/>
          <w:position w:val="0"/>
          <w:sz w:val="32"/>
          <w:szCs w:val="32"/>
          <w:highlight w:val="none"/>
        </w:rPr>
        <w:t>为监督本协议书的履行情况而进行必要的核实。</w:t>
      </w:r>
    </w:p>
    <w:p w14:paraId="72212F6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八</w:t>
      </w:r>
      <w:r>
        <w:rPr>
          <w:rFonts w:hint="eastAsia" w:ascii="仿宋_GB2312" w:hAnsi="仿宋_GB2312" w:eastAsia="仿宋_GB2312" w:cs="仿宋_GB2312"/>
          <w:b w:val="0"/>
          <w:bCs w:val="0"/>
          <w:color w:val="000000"/>
          <w:spacing w:val="0"/>
          <w:w w:val="100"/>
          <w:position w:val="0"/>
          <w:sz w:val="32"/>
          <w:szCs w:val="32"/>
          <w:highlight w:val="none"/>
        </w:rPr>
        <w:t>、违约责任</w:t>
      </w:r>
    </w:p>
    <w:p w14:paraId="57787992">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甲乙双方对因不遵守本协议书约定给对方造成的损失应向对方承担赔偿责任。</w:t>
      </w:r>
    </w:p>
    <w:p w14:paraId="77F9477A">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lang w:val="en-US" w:eastAsia="zh-CN"/>
        </w:rPr>
        <w:t>九</w:t>
      </w:r>
      <w:r>
        <w:rPr>
          <w:rFonts w:hint="eastAsia" w:ascii="仿宋_GB2312" w:hAnsi="仿宋_GB2312" w:eastAsia="仿宋_GB2312" w:cs="仿宋_GB2312"/>
          <w:b w:val="0"/>
          <w:bCs w:val="0"/>
          <w:color w:val="000000"/>
          <w:spacing w:val="0"/>
          <w:w w:val="100"/>
          <w:position w:val="0"/>
          <w:sz w:val="32"/>
          <w:szCs w:val="32"/>
          <w:highlight w:val="none"/>
        </w:rPr>
        <w:t>、协议书变更、</w:t>
      </w:r>
      <w:r>
        <w:rPr>
          <w:rFonts w:hint="eastAsia" w:ascii="仿宋_GB2312" w:hAnsi="仿宋_GB2312" w:eastAsia="仿宋_GB2312" w:cs="仿宋_GB2312"/>
          <w:b w:val="0"/>
          <w:bCs w:val="0"/>
          <w:color w:val="000000"/>
          <w:spacing w:val="0"/>
          <w:w w:val="100"/>
          <w:position w:val="0"/>
          <w:sz w:val="32"/>
          <w:szCs w:val="32"/>
          <w:highlight w:val="none"/>
          <w:lang w:val="en-US" w:eastAsia="zh-CN"/>
        </w:rPr>
        <w:t>终</w:t>
      </w:r>
      <w:r>
        <w:rPr>
          <w:rFonts w:hint="eastAsia" w:ascii="仿宋_GB2312" w:hAnsi="仿宋_GB2312" w:eastAsia="仿宋_GB2312" w:cs="仿宋_GB2312"/>
          <w:b w:val="0"/>
          <w:bCs w:val="0"/>
          <w:color w:val="000000"/>
          <w:spacing w:val="0"/>
          <w:w w:val="100"/>
          <w:position w:val="0"/>
          <w:sz w:val="32"/>
          <w:szCs w:val="32"/>
          <w:highlight w:val="none"/>
        </w:rPr>
        <w:t>止和解除</w:t>
      </w:r>
    </w:p>
    <w:p w14:paraId="15E33B63">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本协议书内容经甲乙双方协商一致后可以变更、</w:t>
      </w:r>
      <w:r>
        <w:rPr>
          <w:rFonts w:hint="eastAsia" w:ascii="仿宋_GB2312" w:hAnsi="仿宋_GB2312" w:eastAsia="仿宋_GB2312" w:cs="仿宋_GB2312"/>
          <w:b w:val="0"/>
          <w:bCs w:val="0"/>
          <w:color w:val="000000"/>
          <w:spacing w:val="0"/>
          <w:w w:val="100"/>
          <w:position w:val="0"/>
          <w:sz w:val="32"/>
          <w:szCs w:val="32"/>
          <w:highlight w:val="none"/>
          <w:lang w:val="en-US" w:eastAsia="zh-CN"/>
        </w:rPr>
        <w:t>终止</w:t>
      </w:r>
      <w:r>
        <w:rPr>
          <w:rFonts w:hint="eastAsia" w:ascii="仿宋_GB2312" w:hAnsi="仿宋_GB2312" w:eastAsia="仿宋_GB2312" w:cs="仿宋_GB2312"/>
          <w:b w:val="0"/>
          <w:bCs w:val="0"/>
          <w:color w:val="000000"/>
          <w:spacing w:val="0"/>
          <w:w w:val="100"/>
          <w:position w:val="0"/>
          <w:sz w:val="32"/>
          <w:szCs w:val="32"/>
          <w:highlight w:val="none"/>
        </w:rPr>
        <w:t>和提前解除。</w:t>
      </w:r>
    </w:p>
    <w:p w14:paraId="02317E5E">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十、免责条件</w:t>
      </w:r>
    </w:p>
    <w:p w14:paraId="55C0105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当发生以下情况时，本协议书可提前解除且甲乙双方均不承担责任。</w:t>
      </w:r>
    </w:p>
    <w:p w14:paraId="0708B5E0">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4" w:name="bookmark39"/>
      <w:r>
        <w:rPr>
          <w:rFonts w:hint="eastAsia" w:ascii="仿宋_GB2312" w:hAnsi="仿宋_GB2312" w:eastAsia="仿宋_GB2312" w:cs="仿宋_GB2312"/>
          <w:b w:val="0"/>
          <w:bCs w:val="0"/>
          <w:color w:val="000000"/>
          <w:spacing w:val="0"/>
          <w:w w:val="100"/>
          <w:position w:val="0"/>
          <w:sz w:val="32"/>
          <w:szCs w:val="32"/>
          <w:highlight w:val="none"/>
        </w:rPr>
        <w:t>1</w:t>
      </w:r>
      <w:bookmarkEnd w:id="14"/>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由于法律、法规、规章的要求使本协议书无法继续履行的。</w:t>
      </w:r>
    </w:p>
    <w:p w14:paraId="118EF49B">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5" w:name="bookmark40"/>
      <w:r>
        <w:rPr>
          <w:rFonts w:hint="eastAsia" w:ascii="仿宋_GB2312" w:hAnsi="仿宋_GB2312" w:eastAsia="仿宋_GB2312" w:cs="仿宋_GB2312"/>
          <w:b w:val="0"/>
          <w:bCs w:val="0"/>
          <w:color w:val="000000"/>
          <w:spacing w:val="0"/>
          <w:w w:val="100"/>
          <w:position w:val="0"/>
          <w:sz w:val="32"/>
          <w:szCs w:val="32"/>
          <w:highlight w:val="none"/>
        </w:rPr>
        <w:t>2</w:t>
      </w:r>
      <w:bookmarkEnd w:id="15"/>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由于订立本协议书时所处的外部客观情况发生重大变化使得本协议 书无法继续履行的；</w:t>
      </w:r>
    </w:p>
    <w:p w14:paraId="701F2A92">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bookmarkStart w:id="16" w:name="bookmark41"/>
      <w:r>
        <w:rPr>
          <w:rFonts w:hint="eastAsia" w:ascii="仿宋_GB2312" w:hAnsi="仿宋_GB2312" w:eastAsia="仿宋_GB2312" w:cs="仿宋_GB2312"/>
          <w:b w:val="0"/>
          <w:bCs w:val="0"/>
          <w:color w:val="000000"/>
          <w:spacing w:val="0"/>
          <w:w w:val="100"/>
          <w:position w:val="0"/>
          <w:sz w:val="32"/>
          <w:szCs w:val="32"/>
          <w:highlight w:val="none"/>
        </w:rPr>
        <w:t>3</w:t>
      </w:r>
      <w:bookmarkEnd w:id="16"/>
      <w:r>
        <w:rPr>
          <w:rFonts w:hint="eastAsia" w:ascii="仿宋_GB2312" w:hAnsi="仿宋_GB2312" w:eastAsia="仿宋_GB2312" w:cs="仿宋_GB2312"/>
          <w:b w:val="0"/>
          <w:bCs w:val="0"/>
          <w:color w:val="000000"/>
          <w:spacing w:val="0"/>
          <w:w w:val="100"/>
          <w:position w:val="0"/>
          <w:sz w:val="32"/>
          <w:szCs w:val="32"/>
          <w:highlight w:val="none"/>
          <w:lang w:val="en-US" w:eastAsia="zh-CN"/>
        </w:rPr>
        <w:t>.</w:t>
      </w:r>
      <w:r>
        <w:rPr>
          <w:rFonts w:hint="eastAsia" w:ascii="仿宋_GB2312" w:hAnsi="仿宋_GB2312" w:eastAsia="仿宋_GB2312" w:cs="仿宋_GB2312"/>
          <w:b w:val="0"/>
          <w:bCs w:val="0"/>
          <w:color w:val="000000"/>
          <w:spacing w:val="0"/>
          <w:w w:val="100"/>
          <w:position w:val="0"/>
          <w:sz w:val="32"/>
          <w:szCs w:val="32"/>
          <w:highlight w:val="none"/>
        </w:rPr>
        <w:t>由于战争、自然灾害和其</w:t>
      </w:r>
      <w:r>
        <w:rPr>
          <w:rFonts w:hint="eastAsia" w:ascii="仿宋_GB2312" w:hAnsi="仿宋_GB2312" w:eastAsia="仿宋_GB2312" w:cs="仿宋_GB2312"/>
          <w:b w:val="0"/>
          <w:bCs w:val="0"/>
          <w:color w:val="000000"/>
          <w:spacing w:val="0"/>
          <w:w w:val="100"/>
          <w:position w:val="0"/>
          <w:sz w:val="32"/>
          <w:szCs w:val="32"/>
          <w:highlight w:val="none"/>
          <w:lang w:val="en-US" w:eastAsia="zh-CN"/>
        </w:rPr>
        <w:t>他</w:t>
      </w:r>
      <w:r>
        <w:rPr>
          <w:rFonts w:hint="eastAsia" w:ascii="仿宋_GB2312" w:hAnsi="仿宋_GB2312" w:eastAsia="仿宋_GB2312" w:cs="仿宋_GB2312"/>
          <w:b w:val="0"/>
          <w:bCs w:val="0"/>
          <w:color w:val="000000"/>
          <w:spacing w:val="0"/>
          <w:w w:val="100"/>
          <w:position w:val="0"/>
          <w:sz w:val="32"/>
          <w:szCs w:val="32"/>
          <w:highlight w:val="none"/>
        </w:rPr>
        <w:t xml:space="preserve">不可抗力而使本协议书无法继续履行的。 </w:t>
      </w:r>
    </w:p>
    <w:p w14:paraId="4DF9E4B5">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十</w:t>
      </w:r>
      <w:r>
        <w:rPr>
          <w:rFonts w:hint="eastAsia" w:ascii="仿宋_GB2312" w:hAnsi="仿宋_GB2312" w:eastAsia="仿宋_GB2312" w:cs="仿宋_GB2312"/>
          <w:b w:val="0"/>
          <w:bCs w:val="0"/>
          <w:color w:val="000000"/>
          <w:spacing w:val="0"/>
          <w:w w:val="100"/>
          <w:position w:val="0"/>
          <w:sz w:val="32"/>
          <w:szCs w:val="32"/>
          <w:highlight w:val="none"/>
          <w:lang w:val="en-US" w:eastAsia="zh-CN"/>
        </w:rPr>
        <w:t>一</w:t>
      </w:r>
      <w:r>
        <w:rPr>
          <w:rFonts w:hint="eastAsia" w:ascii="仿宋_GB2312" w:hAnsi="仿宋_GB2312" w:eastAsia="仿宋_GB2312" w:cs="仿宋_GB2312"/>
          <w:b w:val="0"/>
          <w:bCs w:val="0"/>
          <w:color w:val="000000"/>
          <w:spacing w:val="0"/>
          <w:w w:val="100"/>
          <w:position w:val="0"/>
          <w:sz w:val="32"/>
          <w:szCs w:val="32"/>
          <w:highlight w:val="none"/>
        </w:rPr>
        <w:t>、未尽事宜</w:t>
      </w:r>
    </w:p>
    <w:p w14:paraId="1F28A932">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本协议书未尽事宜，经甲、乙双方协商一致，可订立补充条款。补充条款及附件均为本协议书组成部分，与本协议书具有同等法律效力。</w:t>
      </w:r>
    </w:p>
    <w:p w14:paraId="3B2CCD0E">
      <w:pPr>
        <w:pStyle w:val="11"/>
        <w:keepNext w:val="0"/>
        <w:keepLines w:val="0"/>
        <w:pageBreakBefore w:val="0"/>
        <w:widowControl w:val="0"/>
        <w:numPr>
          <w:ilvl w:val="0"/>
          <w:numId w:val="1"/>
        </w:numPr>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争议解决</w:t>
      </w:r>
    </w:p>
    <w:p w14:paraId="4197983E">
      <w:pPr>
        <w:pStyle w:val="11"/>
        <w:keepNext w:val="0"/>
        <w:keepLines w:val="0"/>
        <w:pageBreakBefore w:val="0"/>
        <w:widowControl w:val="0"/>
        <w:numPr>
          <w:ilvl w:val="0"/>
          <w:numId w:val="0"/>
        </w:numPr>
        <w:shd w:val="clear" w:color="auto" w:fill="auto"/>
        <w:kinsoku/>
        <w:wordWrap/>
        <w:overflowPunct/>
        <w:topLinePunct w:val="0"/>
        <w:autoSpaceDE/>
        <w:autoSpaceDN/>
        <w:bidi w:val="0"/>
        <w:snapToGrid w:val="0"/>
        <w:spacing w:before="0" w:line="560" w:lineRule="exact"/>
        <w:ind w:left="0" w:leftChars="0" w:right="0" w:rightChars="0" w:firstLine="640" w:firstLineChars="20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本协议书在履行过程中，双方发生争议时，由双方协商解决</w:t>
      </w:r>
      <w:r>
        <w:rPr>
          <w:rFonts w:hint="eastAsia" w:ascii="仿宋_GB2312" w:hAnsi="仿宋_GB2312" w:eastAsia="仿宋_GB2312" w:cs="仿宋_GB2312"/>
          <w:b w:val="0"/>
          <w:bCs w:val="0"/>
          <w:color w:val="000000"/>
          <w:spacing w:val="0"/>
          <w:w w:val="100"/>
          <w:position w:val="0"/>
          <w:sz w:val="32"/>
          <w:szCs w:val="32"/>
          <w:highlight w:val="none"/>
          <w:lang w:eastAsia="zh-CN"/>
        </w:rPr>
        <w:t>；</w:t>
      </w:r>
      <w:r>
        <w:rPr>
          <w:rFonts w:hint="eastAsia" w:ascii="仿宋_GB2312" w:hAnsi="仿宋_GB2312" w:eastAsia="仿宋_GB2312" w:cs="仿宋_GB2312"/>
          <w:b w:val="0"/>
          <w:bCs w:val="0"/>
          <w:color w:val="000000"/>
          <w:spacing w:val="0"/>
          <w:w w:val="100"/>
          <w:position w:val="0"/>
          <w:sz w:val="32"/>
          <w:szCs w:val="32"/>
          <w:highlight w:val="none"/>
        </w:rPr>
        <w:t>也可以依法向甲方所在地人民法院提起诉讼。</w:t>
      </w:r>
    </w:p>
    <w:p w14:paraId="1BC6A922">
      <w:pPr>
        <w:pStyle w:val="11"/>
        <w:keepNext w:val="0"/>
        <w:keepLines w:val="0"/>
        <w:pageBreakBefore w:val="0"/>
        <w:widowControl w:val="0"/>
        <w:shd w:val="clear" w:color="auto" w:fill="auto"/>
        <w:kinsoku/>
        <w:wordWrap/>
        <w:overflowPunct/>
        <w:topLinePunct w:val="0"/>
        <w:autoSpaceDE/>
        <w:autoSpaceDN/>
        <w:bidi w:val="0"/>
        <w:snapToGrid w:val="0"/>
        <w:spacing w:before="0" w:line="560" w:lineRule="exact"/>
        <w:ind w:left="0" w:leftChars="0" w:right="0" w:firstLine="480"/>
        <w:jc w:val="left"/>
        <w:rPr>
          <w:rFonts w:hint="eastAsia" w:ascii="仿宋_GB2312" w:hAnsi="仿宋_GB2312" w:eastAsia="仿宋_GB2312" w:cs="仿宋_GB2312"/>
          <w:b w:val="0"/>
          <w:bCs w:val="0"/>
          <w:color w:val="000000"/>
          <w:spacing w:val="0"/>
          <w:w w:val="100"/>
          <w:position w:val="0"/>
          <w:sz w:val="32"/>
          <w:szCs w:val="32"/>
          <w:highlight w:val="none"/>
        </w:rPr>
      </w:pPr>
      <w:r>
        <w:rPr>
          <w:rFonts w:hint="eastAsia" w:ascii="仿宋_GB2312" w:hAnsi="仿宋_GB2312" w:eastAsia="仿宋_GB2312" w:cs="仿宋_GB2312"/>
          <w:b w:val="0"/>
          <w:bCs w:val="0"/>
          <w:color w:val="000000"/>
          <w:spacing w:val="0"/>
          <w:w w:val="100"/>
          <w:position w:val="0"/>
          <w:sz w:val="32"/>
          <w:szCs w:val="32"/>
          <w:highlight w:val="none"/>
        </w:rPr>
        <w:t>十</w:t>
      </w:r>
      <w:r>
        <w:rPr>
          <w:rFonts w:hint="eastAsia" w:ascii="仿宋_GB2312" w:hAnsi="仿宋_GB2312" w:eastAsia="仿宋_GB2312" w:cs="仿宋_GB2312"/>
          <w:b w:val="0"/>
          <w:bCs w:val="0"/>
          <w:color w:val="000000"/>
          <w:spacing w:val="0"/>
          <w:w w:val="100"/>
          <w:position w:val="0"/>
          <w:sz w:val="32"/>
          <w:szCs w:val="32"/>
          <w:highlight w:val="none"/>
          <w:lang w:val="en-US" w:eastAsia="zh-CN"/>
        </w:rPr>
        <w:t>三</w:t>
      </w:r>
      <w:r>
        <w:rPr>
          <w:rFonts w:hint="eastAsia" w:ascii="仿宋_GB2312" w:hAnsi="仿宋_GB2312" w:eastAsia="仿宋_GB2312" w:cs="仿宋_GB2312"/>
          <w:b w:val="0"/>
          <w:bCs w:val="0"/>
          <w:color w:val="000000"/>
          <w:spacing w:val="0"/>
          <w:w w:val="100"/>
          <w:position w:val="0"/>
          <w:sz w:val="32"/>
          <w:szCs w:val="32"/>
          <w:highlight w:val="none"/>
        </w:rPr>
        <w:t>、本协议书经双方签字盖章后生效。本协议书一式两份，甲</w:t>
      </w:r>
      <w:r>
        <w:rPr>
          <w:rFonts w:hint="eastAsia" w:ascii="仿宋_GB2312" w:hAnsi="仿宋_GB2312" w:eastAsia="仿宋_GB2312" w:cs="仿宋_GB2312"/>
          <w:b w:val="0"/>
          <w:bCs w:val="0"/>
          <w:color w:val="000000"/>
          <w:spacing w:val="0"/>
          <w:w w:val="100"/>
          <w:position w:val="0"/>
          <w:sz w:val="32"/>
          <w:szCs w:val="32"/>
          <w:highlight w:val="none"/>
          <w:lang w:val="en-US" w:eastAsia="zh-CN"/>
        </w:rPr>
        <w:t>乙双</w:t>
      </w:r>
      <w:r>
        <w:rPr>
          <w:rFonts w:hint="eastAsia" w:ascii="仿宋_GB2312" w:hAnsi="仿宋_GB2312" w:eastAsia="仿宋_GB2312" w:cs="仿宋_GB2312"/>
          <w:b w:val="0"/>
          <w:bCs w:val="0"/>
          <w:color w:val="000000"/>
          <w:spacing w:val="0"/>
          <w:w w:val="100"/>
          <w:position w:val="0"/>
          <w:sz w:val="32"/>
          <w:szCs w:val="32"/>
          <w:highlight w:val="none"/>
          <w:lang w:eastAsia="zh-CN"/>
        </w:rPr>
        <w:t>方</w:t>
      </w:r>
      <w:r>
        <w:rPr>
          <w:rFonts w:hint="eastAsia" w:ascii="仿宋_GB2312" w:hAnsi="仿宋_GB2312" w:eastAsia="仿宋_GB2312" w:cs="仿宋_GB2312"/>
          <w:b w:val="0"/>
          <w:bCs w:val="0"/>
          <w:color w:val="000000"/>
          <w:spacing w:val="0"/>
          <w:w w:val="100"/>
          <w:position w:val="0"/>
          <w:sz w:val="32"/>
          <w:szCs w:val="32"/>
          <w:highlight w:val="none"/>
        </w:rPr>
        <w:t>各执一份。</w:t>
      </w:r>
    </w:p>
    <w:p w14:paraId="7A2FB0AA">
      <w:pPr>
        <w:keepNext w:val="0"/>
        <w:keepLines w:val="0"/>
        <w:pageBreakBefore w:val="0"/>
        <w:widowControl w:val="0"/>
        <w:tabs>
          <w:tab w:val="center" w:pos="4153"/>
        </w:tabs>
        <w:kinsoku/>
        <w:wordWrap/>
        <w:overflowPunct/>
        <w:topLinePunct w:val="0"/>
        <w:autoSpaceDE/>
        <w:autoSpaceDN/>
        <w:bidi w:val="0"/>
        <w:snapToGrid w:val="0"/>
        <w:spacing w:line="560" w:lineRule="exact"/>
        <w:ind w:left="0" w:leftChars="0"/>
        <w:jc w:val="left"/>
        <w:rPr>
          <w:rFonts w:hint="eastAsia" w:ascii="仿宋_GB2312" w:hAnsi="仿宋_GB2312" w:eastAsia="仿宋_GB2312" w:cs="仿宋_GB2312"/>
          <w:b w:val="0"/>
          <w:bCs w:val="0"/>
          <w:kern w:val="0"/>
          <w:sz w:val="32"/>
          <w:szCs w:val="32"/>
          <w:highlight w:val="none"/>
        </w:rPr>
      </w:pPr>
    </w:p>
    <w:p w14:paraId="4B666729">
      <w:pPr>
        <w:keepNext w:val="0"/>
        <w:keepLines w:val="0"/>
        <w:pageBreakBefore w:val="0"/>
        <w:widowControl w:val="0"/>
        <w:tabs>
          <w:tab w:val="center" w:pos="4153"/>
        </w:tabs>
        <w:kinsoku/>
        <w:wordWrap/>
        <w:overflowPunct/>
        <w:topLinePunct w:val="0"/>
        <w:autoSpaceDE/>
        <w:autoSpaceDN/>
        <w:bidi w:val="0"/>
        <w:snapToGrid w:val="0"/>
        <w:spacing w:line="560" w:lineRule="exact"/>
        <w:ind w:left="0" w:leftChars="0"/>
        <w:jc w:val="left"/>
        <w:rPr>
          <w:rFonts w:hint="eastAsia" w:ascii="仿宋_GB2312" w:hAnsi="仿宋_GB2312" w:eastAsia="仿宋_GB2312" w:cs="仿宋_GB2312"/>
          <w:b w:val="0"/>
          <w:bCs w:val="0"/>
          <w:kern w:val="0"/>
          <w:sz w:val="32"/>
          <w:szCs w:val="32"/>
          <w:highlight w:val="none"/>
        </w:rPr>
      </w:pPr>
    </w:p>
    <w:p w14:paraId="68EE6CC2">
      <w:pPr>
        <w:keepNext w:val="0"/>
        <w:keepLines w:val="0"/>
        <w:pageBreakBefore w:val="0"/>
        <w:widowControl w:val="0"/>
        <w:tabs>
          <w:tab w:val="center" w:pos="4153"/>
        </w:tabs>
        <w:kinsoku/>
        <w:wordWrap/>
        <w:overflowPunct/>
        <w:topLinePunct w:val="0"/>
        <w:autoSpaceDE/>
        <w:autoSpaceDN/>
        <w:bidi w:val="0"/>
        <w:snapToGrid w:val="0"/>
        <w:spacing w:line="560" w:lineRule="exact"/>
        <w:ind w:left="0" w:leftChars="0"/>
        <w:jc w:val="left"/>
        <w:rPr>
          <w:rFonts w:hint="eastAsia" w:ascii="仿宋_GB2312" w:hAnsi="仿宋_GB2312" w:eastAsia="仿宋_GB2312" w:cs="仿宋_GB2312"/>
          <w:b w:val="0"/>
          <w:bCs w:val="0"/>
          <w:kern w:val="0"/>
          <w:sz w:val="32"/>
          <w:szCs w:val="32"/>
          <w:highlight w:val="none"/>
        </w:rPr>
      </w:pPr>
    </w:p>
    <w:p w14:paraId="2D13005D">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color w:val="000000"/>
          <w:spacing w:val="0"/>
          <w:w w:val="100"/>
          <w:position w:val="0"/>
          <w:sz w:val="32"/>
          <w:szCs w:val="32"/>
          <w:highlight w:val="none"/>
          <w:lang w:val="en-US" w:eastAsia="zh-CN"/>
        </w:rPr>
      </w:pPr>
      <w:r>
        <w:rPr>
          <w:rFonts w:hint="eastAsia" w:ascii="仿宋_GB2312" w:hAnsi="仿宋_GB2312" w:eastAsia="仿宋_GB2312" w:cs="仿宋_GB2312"/>
          <w:b w:val="0"/>
          <w:bCs w:val="0"/>
          <w:kern w:val="0"/>
          <w:sz w:val="32"/>
          <w:szCs w:val="32"/>
          <w:highlight w:val="none"/>
        </w:rPr>
        <w:t>甲  方：</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color w:val="000000"/>
          <w:spacing w:val="0"/>
          <w:w w:val="100"/>
          <w:position w:val="0"/>
          <w:sz w:val="32"/>
          <w:szCs w:val="32"/>
          <w:highlight w:val="none"/>
          <w:lang w:val="en-US" w:eastAsia="zh-CN"/>
        </w:rPr>
        <w:t xml:space="preserve"> </w:t>
      </w:r>
    </w:p>
    <w:p w14:paraId="4929B49E">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sz w:val="32"/>
          <w:szCs w:val="32"/>
          <w:highlight w:val="none"/>
          <w:u w:val="single"/>
          <w:lang w:val="en-US" w:eastAsia="zh-CN"/>
        </w:rPr>
      </w:pPr>
      <w:r>
        <w:rPr>
          <w:rFonts w:hint="eastAsia" w:ascii="仿宋_GB2312" w:hAnsi="仿宋_GB2312" w:eastAsia="仿宋_GB2312" w:cs="仿宋_GB2312"/>
          <w:b w:val="0"/>
          <w:bCs w:val="0"/>
          <w:kern w:val="0"/>
          <w:sz w:val="32"/>
          <w:szCs w:val="32"/>
          <w:highlight w:val="none"/>
        </w:rPr>
        <w:t>法定代表人（或代理人）：</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lang w:val="en-US" w:eastAsia="zh-CN"/>
        </w:rPr>
        <w:t xml:space="preserve">       </w:t>
      </w:r>
    </w:p>
    <w:p w14:paraId="0326034B">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default" w:ascii="仿宋_GB2312" w:hAnsi="仿宋_GB2312" w:eastAsia="仿宋_GB2312" w:cs="仿宋_GB2312"/>
          <w:b w:val="0"/>
          <w:bCs w:val="0"/>
          <w:kern w:val="0"/>
          <w:sz w:val="32"/>
          <w:szCs w:val="32"/>
          <w:highlight w:val="none"/>
          <w:u w:val="single"/>
          <w:lang w:val="en-US" w:eastAsia="zh-CN"/>
        </w:rPr>
      </w:pPr>
      <w:r>
        <w:rPr>
          <w:rFonts w:hint="eastAsia" w:ascii="仿宋_GB2312" w:hAnsi="仿宋_GB2312" w:eastAsia="仿宋_GB2312" w:cs="仿宋_GB2312"/>
          <w:b w:val="0"/>
          <w:bCs w:val="0"/>
          <w:kern w:val="0"/>
          <w:sz w:val="32"/>
          <w:szCs w:val="32"/>
          <w:highlight w:val="none"/>
        </w:rPr>
        <w:t>经办人工作手机：</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p>
    <w:p w14:paraId="0F93E257">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rPr>
      </w:pPr>
      <w:r>
        <w:rPr>
          <w:rFonts w:hint="eastAsia" w:ascii="仿宋_GB2312" w:hAnsi="仿宋_GB2312" w:eastAsia="仿宋_GB2312" w:cs="仿宋_GB2312"/>
          <w:b w:val="0"/>
          <w:bCs w:val="0"/>
          <w:kern w:val="0"/>
          <w:sz w:val="32"/>
          <w:szCs w:val="32"/>
          <w:highlight w:val="none"/>
        </w:rPr>
        <w:t>签约日期：</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年</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月</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日</w:t>
      </w:r>
    </w:p>
    <w:p w14:paraId="66B57659">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rPr>
      </w:pPr>
    </w:p>
    <w:p w14:paraId="1136308D">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rPr>
      </w:pPr>
    </w:p>
    <w:p w14:paraId="4D154FA4">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rPr>
      </w:pPr>
    </w:p>
    <w:p w14:paraId="56402B56">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default" w:ascii="仿宋_GB2312" w:hAnsi="仿宋_GB2312" w:eastAsia="仿宋_GB2312" w:cs="仿宋_GB2312"/>
          <w:b w:val="0"/>
          <w:bCs w:val="0"/>
          <w:kern w:val="0"/>
          <w:sz w:val="32"/>
          <w:szCs w:val="32"/>
          <w:highlight w:val="none"/>
          <w:u w:val="single"/>
          <w:lang w:val="en-US"/>
        </w:rPr>
      </w:pPr>
      <w:r>
        <w:rPr>
          <w:rFonts w:hint="eastAsia" w:ascii="仿宋_GB2312" w:hAnsi="仿宋_GB2312" w:eastAsia="仿宋_GB2312" w:cs="仿宋_GB2312"/>
          <w:b w:val="0"/>
          <w:bCs w:val="0"/>
          <w:kern w:val="0"/>
          <w:sz w:val="32"/>
          <w:szCs w:val="32"/>
          <w:highlight w:val="none"/>
        </w:rPr>
        <w:t>乙  方：</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sz w:val="32"/>
          <w:szCs w:val="32"/>
          <w:highlight w:val="none"/>
          <w:u w:val="single"/>
          <w:lang w:val="en-US" w:eastAsia="zh-CN"/>
        </w:rPr>
        <w:t xml:space="preserve">                         </w:t>
      </w:r>
    </w:p>
    <w:p w14:paraId="0484440E">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u w:val="single"/>
        </w:rPr>
      </w:pPr>
      <w:r>
        <w:rPr>
          <w:rFonts w:hint="eastAsia" w:ascii="仿宋_GB2312" w:hAnsi="仿宋_GB2312" w:eastAsia="仿宋_GB2312" w:cs="仿宋_GB2312"/>
          <w:b w:val="0"/>
          <w:bCs w:val="0"/>
          <w:kern w:val="0"/>
          <w:sz w:val="32"/>
          <w:szCs w:val="32"/>
          <w:highlight w:val="none"/>
        </w:rPr>
        <w:t>法定代表人（或代理人）：</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sz w:val="32"/>
          <w:szCs w:val="32"/>
          <w:highlight w:val="none"/>
          <w:u w:val="single"/>
          <w:lang w:val="en-US" w:eastAsia="zh-CN"/>
        </w:rPr>
        <w:t xml:space="preserve">        </w:t>
      </w:r>
    </w:p>
    <w:p w14:paraId="4A806D0C">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kern w:val="0"/>
          <w:sz w:val="32"/>
          <w:szCs w:val="32"/>
          <w:highlight w:val="none"/>
          <w:u w:val="single"/>
        </w:rPr>
      </w:pPr>
      <w:r>
        <w:rPr>
          <w:rFonts w:hint="eastAsia" w:ascii="仿宋_GB2312" w:hAnsi="仿宋_GB2312" w:eastAsia="仿宋_GB2312" w:cs="仿宋_GB2312"/>
          <w:b w:val="0"/>
          <w:bCs w:val="0"/>
          <w:kern w:val="0"/>
          <w:sz w:val="32"/>
          <w:szCs w:val="32"/>
          <w:highlight w:val="none"/>
        </w:rPr>
        <w:t>经办人工作手机：</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u w:val="single"/>
        </w:rPr>
        <w:t xml:space="preserve"> </w:t>
      </w:r>
    </w:p>
    <w:p w14:paraId="09CF2B09">
      <w:pPr>
        <w:keepNext w:val="0"/>
        <w:keepLines w:val="0"/>
        <w:pageBreakBefore w:val="0"/>
        <w:widowControl w:val="0"/>
        <w:tabs>
          <w:tab w:val="left" w:pos="360"/>
        </w:tabs>
        <w:kinsoku/>
        <w:wordWrap/>
        <w:overflowPunct/>
        <w:topLinePunct w:val="0"/>
        <w:autoSpaceDE/>
        <w:autoSpaceDN/>
        <w:bidi w:val="0"/>
        <w:adjustRightInd w:val="0"/>
        <w:snapToGrid w:val="0"/>
        <w:spacing w:line="560" w:lineRule="exact"/>
        <w:ind w:left="0" w:leftChars="0"/>
        <w:textAlignment w:val="baseline"/>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kern w:val="0"/>
          <w:sz w:val="32"/>
          <w:szCs w:val="32"/>
          <w:highlight w:val="none"/>
        </w:rPr>
        <w:t>签约日期：</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年</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月</w:t>
      </w:r>
      <w:r>
        <w:rPr>
          <w:rFonts w:hint="eastAsia" w:ascii="仿宋_GB2312" w:hAnsi="仿宋_GB2312" w:eastAsia="仿宋_GB2312" w:cs="仿宋_GB2312"/>
          <w:b w:val="0"/>
          <w:bCs w:val="0"/>
          <w:kern w:val="0"/>
          <w:sz w:val="32"/>
          <w:szCs w:val="32"/>
          <w:highlight w:val="none"/>
          <w:u w:val="single"/>
        </w:rPr>
        <w:t xml:space="preserve">  </w:t>
      </w:r>
      <w:r>
        <w:rPr>
          <w:rFonts w:hint="eastAsia" w:ascii="仿宋_GB2312" w:hAnsi="仿宋_GB2312" w:eastAsia="仿宋_GB2312" w:cs="仿宋_GB2312"/>
          <w:b w:val="0"/>
          <w:bCs w:val="0"/>
          <w:kern w:val="0"/>
          <w:sz w:val="32"/>
          <w:szCs w:val="32"/>
          <w:highlight w:val="none"/>
          <w:u w:val="single"/>
          <w:lang w:val="en-US" w:eastAsia="zh-CN"/>
        </w:rPr>
        <w:t xml:space="preserve">   </w:t>
      </w:r>
      <w:r>
        <w:rPr>
          <w:rFonts w:hint="eastAsia" w:ascii="仿宋_GB2312" w:hAnsi="仿宋_GB2312" w:eastAsia="仿宋_GB2312" w:cs="仿宋_GB2312"/>
          <w:b w:val="0"/>
          <w:bCs w:val="0"/>
          <w:kern w:val="0"/>
          <w:sz w:val="32"/>
          <w:szCs w:val="32"/>
          <w:highlight w:val="none"/>
        </w:rPr>
        <w:t>日</w:t>
      </w:r>
    </w:p>
    <w:p w14:paraId="422D9E65">
      <w:pPr>
        <w:keepNext w:val="0"/>
        <w:keepLines w:val="0"/>
        <w:pageBreakBefore w:val="0"/>
        <w:widowControl w:val="0"/>
        <w:kinsoku/>
        <w:wordWrap/>
        <w:overflowPunct/>
        <w:topLinePunct w:val="0"/>
        <w:autoSpaceDE/>
        <w:autoSpaceDN/>
        <w:bidi w:val="0"/>
        <w:snapToGrid w:val="0"/>
        <w:spacing w:line="560" w:lineRule="exact"/>
        <w:rPr>
          <w:rFonts w:hint="eastAsia" w:ascii="仿宋_GB2312" w:hAnsi="仿宋_GB2312" w:eastAsia="仿宋_GB2312" w:cs="仿宋_GB2312"/>
          <w:b w:val="0"/>
          <w:bCs w:val="0"/>
          <w:sz w:val="32"/>
          <w:szCs w:val="32"/>
          <w:highlight w:val="none"/>
        </w:rPr>
      </w:pPr>
    </w:p>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FCAD0">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BAD8A8">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6BAD8A8">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BC09F">
    <w:pPr>
      <w:pStyle w:val="6"/>
      <w:pBdr>
        <w:bottom w:val="none" w:color="auto" w:sz="0" w:space="0"/>
      </w:pBdr>
      <w:jc w:val="left"/>
      <w:rPr>
        <w:rFonts w:ascii="宋体" w:hAnsi="宋体"/>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851A71"/>
    <w:multiLevelType w:val="singleLevel"/>
    <w:tmpl w:val="ED851A71"/>
    <w:lvl w:ilvl="0" w:tentative="0">
      <w:start w:val="1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kZGE5YTM0NDgyNGUxMWVkMzAwMmUyMzc4ZjgwZmMifQ=="/>
  </w:docVars>
  <w:rsids>
    <w:rsidRoot w:val="00000000"/>
    <w:rsid w:val="03557185"/>
    <w:rsid w:val="0D921D8F"/>
    <w:rsid w:val="109A63A6"/>
    <w:rsid w:val="14AA7406"/>
    <w:rsid w:val="16BB0909"/>
    <w:rsid w:val="17C214C3"/>
    <w:rsid w:val="188877DD"/>
    <w:rsid w:val="18F00F43"/>
    <w:rsid w:val="1A512A3C"/>
    <w:rsid w:val="1BE240CC"/>
    <w:rsid w:val="1D774AFE"/>
    <w:rsid w:val="24061828"/>
    <w:rsid w:val="24BB786B"/>
    <w:rsid w:val="27544493"/>
    <w:rsid w:val="27744023"/>
    <w:rsid w:val="2B47658B"/>
    <w:rsid w:val="304E7940"/>
    <w:rsid w:val="31374285"/>
    <w:rsid w:val="3439473C"/>
    <w:rsid w:val="34AF4725"/>
    <w:rsid w:val="35A0600B"/>
    <w:rsid w:val="35F5260C"/>
    <w:rsid w:val="37A80AC9"/>
    <w:rsid w:val="3AC16F9E"/>
    <w:rsid w:val="464D4FD6"/>
    <w:rsid w:val="468766C5"/>
    <w:rsid w:val="46C97DEC"/>
    <w:rsid w:val="4E1E5770"/>
    <w:rsid w:val="511C6D56"/>
    <w:rsid w:val="545A2D73"/>
    <w:rsid w:val="55E24503"/>
    <w:rsid w:val="598F3204"/>
    <w:rsid w:val="5B0A2C7F"/>
    <w:rsid w:val="5B2D4026"/>
    <w:rsid w:val="5D8579FD"/>
    <w:rsid w:val="5E5736C9"/>
    <w:rsid w:val="605C71A6"/>
    <w:rsid w:val="63B63BB4"/>
    <w:rsid w:val="644C4E9D"/>
    <w:rsid w:val="67A0122B"/>
    <w:rsid w:val="69FF522C"/>
    <w:rsid w:val="6D480FD8"/>
    <w:rsid w:val="6D783D26"/>
    <w:rsid w:val="71637B14"/>
    <w:rsid w:val="72AE0556"/>
    <w:rsid w:val="73AB1572"/>
    <w:rsid w:val="7537175E"/>
    <w:rsid w:val="75693EA1"/>
    <w:rsid w:val="782246CC"/>
    <w:rsid w:val="7ACB2BC6"/>
    <w:rsid w:val="7B322D2D"/>
    <w:rsid w:val="7BF834CB"/>
    <w:rsid w:val="7E6671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unhideWhenUsed/>
    <w:qFormat/>
    <w:uiPriority w:val="99"/>
    <w:pPr>
      <w:tabs>
        <w:tab w:val="center" w:pos="4153"/>
        <w:tab w:val="right" w:pos="8306"/>
      </w:tabs>
      <w:snapToGrid w:val="0"/>
      <w:jc w:val="left"/>
    </w:pPr>
    <w:rPr>
      <w:rFonts w:ascii="Times New Roman" w:hAnsi="Times New Roman"/>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7">
    <w:name w:val="Normal (Web)"/>
    <w:basedOn w:val="1"/>
    <w:unhideWhenUsed/>
    <w:qFormat/>
    <w:uiPriority w:val="0"/>
    <w:pPr>
      <w:widowControl/>
      <w:spacing w:before="100" w:beforeAutospacing="1" w:after="100" w:afterAutospacing="1"/>
      <w:jc w:val="left"/>
    </w:pPr>
    <w:rPr>
      <w:rFonts w:ascii="宋体" w:hAnsi="宋体"/>
      <w:kern w:val="0"/>
      <w:sz w:val="24"/>
      <w:szCs w:val="24"/>
    </w:rPr>
  </w:style>
  <w:style w:type="character" w:styleId="10">
    <w:name w:val="page number"/>
    <w:basedOn w:val="9"/>
    <w:qFormat/>
    <w:uiPriority w:val="0"/>
    <w:rPr>
      <w:rFonts w:ascii="Calibri" w:hAnsi="Calibri" w:eastAsia="宋体" w:cs="Times New Roman"/>
    </w:rPr>
  </w:style>
  <w:style w:type="paragraph" w:customStyle="1" w:styleId="11">
    <w:name w:val="Body text|1"/>
    <w:basedOn w:val="1"/>
    <w:qFormat/>
    <w:uiPriority w:val="0"/>
    <w:pPr>
      <w:widowControl w:val="0"/>
      <w:shd w:val="clear" w:color="auto" w:fill="auto"/>
      <w:spacing w:line="480" w:lineRule="auto"/>
      <w:ind w:firstLine="400"/>
    </w:pPr>
    <w:rPr>
      <w:rFonts w:ascii="宋体" w:hAnsi="宋体" w:eastAsia="宋体" w:cs="宋体"/>
      <w:sz w:val="26"/>
      <w:szCs w:val="26"/>
      <w:u w:val="none"/>
      <w:shd w:val="clear" w:color="auto" w:fill="auto"/>
      <w:lang w:val="zh-TW" w:eastAsia="zh-TW" w:bidi="zh-TW"/>
    </w:rPr>
  </w:style>
  <w:style w:type="paragraph" w:customStyle="1" w:styleId="12">
    <w:name w:val="Table of contents|1"/>
    <w:basedOn w:val="1"/>
    <w:qFormat/>
    <w:uiPriority w:val="0"/>
    <w:pPr>
      <w:widowControl w:val="0"/>
      <w:shd w:val="clear" w:color="auto" w:fill="auto"/>
      <w:spacing w:after="40" w:line="581" w:lineRule="exact"/>
      <w:ind w:firstLine="380"/>
    </w:pPr>
    <w:rPr>
      <w:rFonts w:ascii="宋体" w:hAnsi="宋体" w:eastAsia="宋体" w:cs="宋体"/>
      <w:sz w:val="26"/>
      <w:szCs w:val="26"/>
      <w:u w:val="none"/>
      <w:shd w:val="clear" w:color="auto" w:fill="auto"/>
      <w:lang w:val="zh-TW" w:eastAsia="zh-TW" w:bidi="zh-TW"/>
    </w:rPr>
  </w:style>
  <w:style w:type="paragraph" w:customStyle="1" w:styleId="13">
    <w:name w:val="Body text|2"/>
    <w:basedOn w:val="1"/>
    <w:qFormat/>
    <w:uiPriority w:val="0"/>
    <w:pPr>
      <w:widowControl w:val="0"/>
      <w:shd w:val="clear" w:color="auto" w:fill="auto"/>
      <w:spacing w:line="480" w:lineRule="auto"/>
      <w:ind w:firstLine="520"/>
    </w:pPr>
    <w:rPr>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8fa93b3-e8ca-41cf-a249-e97f7e58f46a}"/>
        <w:style w:val=""/>
        <w:category>
          <w:name w:val="常规"/>
          <w:gallery w:val="placeholder"/>
        </w:category>
        <w:types>
          <w:type w:val="bbPlcHdr"/>
        </w:types>
        <w:behaviors>
          <w:behavior w:val="content"/>
        </w:behaviors>
        <w:description w:val=""/>
        <w:guid w:val="{58fa93b3-e8ca-41cf-a249-e97f7e58f46a}"/>
      </w:docPartPr>
      <w:docPartBody>
        <w:p w14:paraId="68398277">
          <w:r>
            <w:rPr>
              <w:color w:val="808080"/>
            </w:rPr>
            <w:t>单击此处输入文字。</w:t>
          </w:r>
        </w:p>
      </w:docPartBody>
    </w:docPart>
    <w:docPart>
      <w:docPartPr>
        <w:name w:val="{4f13653b-7ec5-416c-bdb1-1cbf221ecbe0}"/>
        <w:style w:val=""/>
        <w:category>
          <w:name w:val="常规"/>
          <w:gallery w:val="placeholder"/>
        </w:category>
        <w:types>
          <w:type w:val="bbPlcHdr"/>
        </w:types>
        <w:behaviors>
          <w:behavior w:val="content"/>
        </w:behaviors>
        <w:description w:val=""/>
        <w:guid w:val="{4f13653b-7ec5-416c-bdb1-1cbf221ecbe0}"/>
      </w:docPartPr>
      <w:docPartBody>
        <w:p w14:paraId="0F79B598">
          <w:r>
            <w:rPr>
              <w:color w:val="808080"/>
            </w:rPr>
            <w:t>单击此处输入文字。</w:t>
          </w:r>
        </w:p>
      </w:docPartBody>
    </w:docPart>
    <w:docPart>
      <w:docPartPr>
        <w:name w:val="{8645166c-d707-4966-bd41-43d6c5327129}"/>
        <w:style w:val=""/>
        <w:category>
          <w:name w:val="常规"/>
          <w:gallery w:val="placeholder"/>
        </w:category>
        <w:types>
          <w:type w:val="bbPlcHdr"/>
        </w:types>
        <w:behaviors>
          <w:behavior w:val="content"/>
        </w:behaviors>
        <w:description w:val=""/>
        <w:guid w:val="{8645166c-d707-4966-bd41-43d6c5327129}"/>
      </w:docPartPr>
      <w:docPartBody>
        <w:p w14:paraId="058BFD7E">
          <w:r>
            <w:rPr>
              <w:color w:val="808080"/>
            </w:rPr>
            <w:t>单击此处输入文字。</w:t>
          </w:r>
        </w:p>
      </w:docPartBody>
    </w:docPart>
    <w:docPart>
      <w:docPartPr>
        <w:name w:val="{e04e9a9a-daa4-4e4f-b7ff-2b76a3e228f4}"/>
        <w:style w:val=""/>
        <w:category>
          <w:name w:val="常规"/>
          <w:gallery w:val="placeholder"/>
        </w:category>
        <w:types>
          <w:type w:val="bbPlcHdr"/>
        </w:types>
        <w:behaviors>
          <w:behavior w:val="content"/>
        </w:behaviors>
        <w:description w:val=""/>
        <w:guid w:val="{e04e9a9a-daa4-4e4f-b7ff-2b76a3e228f4}"/>
      </w:docPartPr>
      <w:docPartBody>
        <w:p w14:paraId="768599F7">
          <w:r>
            <w:rPr>
              <w:color w:val="808080"/>
            </w:rPr>
            <w:t>单击此处输入文字。</w:t>
          </w:r>
        </w:p>
      </w:docPartBody>
    </w:docPart>
    <w:docPart>
      <w:docPartPr>
        <w:name w:val="{7da27c74-0504-4a32-bbab-e0612adf027a}"/>
        <w:style w:val=""/>
        <w:category>
          <w:name w:val="常规"/>
          <w:gallery w:val="placeholder"/>
        </w:category>
        <w:types>
          <w:type w:val="bbPlcHdr"/>
        </w:types>
        <w:behaviors>
          <w:behavior w:val="content"/>
        </w:behaviors>
        <w:description w:val=""/>
        <w:guid w:val="{7da27c74-0504-4a32-bbab-e0612adf027a}"/>
      </w:docPartPr>
      <w:docPartBody>
        <w:p w14:paraId="0C0E4E0E">
          <w:r>
            <w:rPr>
              <w:color w:val="808080"/>
            </w:rPr>
            <w:t>单击此处输入文字。</w:t>
          </w:r>
        </w:p>
      </w:docPartBody>
    </w:docPart>
    <w:docPart>
      <w:docPartPr>
        <w:name w:val="{00383a76-9053-4dd2-9bb1-cf1bd421e30b}"/>
        <w:style w:val=""/>
        <w:category>
          <w:name w:val="常规"/>
          <w:gallery w:val="placeholder"/>
        </w:category>
        <w:types>
          <w:type w:val="bbPlcHdr"/>
        </w:types>
        <w:behaviors>
          <w:behavior w:val="content"/>
        </w:behaviors>
        <w:description w:val=""/>
        <w:guid w:val="{00383a76-9053-4dd2-9bb1-cf1bd421e30b}"/>
      </w:docPartPr>
      <w:docPartBody>
        <w:p w14:paraId="55FB9333">
          <w:r>
            <w:rPr>
              <w:color w:val="808080"/>
            </w:rPr>
            <w:t>单击此处输入文字。</w:t>
          </w:r>
        </w:p>
      </w:docPartBody>
    </w:docPart>
    <w:docPart>
      <w:docPartPr>
        <w:name w:val="{59a9cb54-991a-46d5-a7a8-f1df641d69c1}"/>
        <w:style w:val=""/>
        <w:category>
          <w:name w:val="常规"/>
          <w:gallery w:val="placeholder"/>
        </w:category>
        <w:types>
          <w:type w:val="bbPlcHdr"/>
        </w:types>
        <w:behaviors>
          <w:behavior w:val="content"/>
        </w:behaviors>
        <w:description w:val=""/>
        <w:guid w:val="{59a9cb54-991a-46d5-a7a8-f1df641d69c1}"/>
      </w:docPartPr>
      <w:docPartBody>
        <w:p w14:paraId="6F6F405A">
          <w:r>
            <w:rPr>
              <w:color w:val="808080"/>
            </w:rPr>
            <w:t>单击此处输入文字。</w:t>
          </w:r>
        </w:p>
      </w:docPartBody>
    </w:docPart>
    <w:docPart>
      <w:docPartPr>
        <w:name w:val="{ab0844fd-bfa2-44ec-b295-bb0e8a7da0d8}"/>
        <w:style w:val=""/>
        <w:category>
          <w:name w:val="常规"/>
          <w:gallery w:val="placeholder"/>
        </w:category>
        <w:types>
          <w:type w:val="bbPlcHdr"/>
        </w:types>
        <w:behaviors>
          <w:behavior w:val="content"/>
        </w:behaviors>
        <w:description w:val=""/>
        <w:guid w:val="{ab0844fd-bfa2-44ec-b295-bb0e8a7da0d8}"/>
      </w:docPartPr>
      <w:docPartBody>
        <w:p w14:paraId="2DAF19A7">
          <w:r>
            <w:rPr>
              <w:color w:val="808080"/>
            </w:rPr>
            <w:t>单击此处输入文字。</w:t>
          </w:r>
        </w:p>
      </w:docPartBody>
    </w:docPart>
    <w:docPart>
      <w:docPartPr>
        <w:name w:val="{b80e785f-9421-478e-bcde-4844b2978dc2}"/>
        <w:style w:val=""/>
        <w:category>
          <w:name w:val="常规"/>
          <w:gallery w:val="placeholder"/>
        </w:category>
        <w:types>
          <w:type w:val="bbPlcHdr"/>
        </w:types>
        <w:behaviors>
          <w:behavior w:val="content"/>
        </w:behaviors>
        <w:description w:val=""/>
        <w:guid w:val="{b80e785f-9421-478e-bcde-4844b2978dc2}"/>
      </w:docPartPr>
      <w:docPartBody>
        <w:p w14:paraId="1E372579">
          <w:r>
            <w:rPr>
              <w:color w:val="808080"/>
            </w:rPr>
            <w:t>单击此处输入文字。</w:t>
          </w:r>
        </w:p>
      </w:docPartBody>
    </w:docPart>
    <w:docPart>
      <w:docPartPr>
        <w:name w:val="{a097ca3f-ff23-48dc-879b-64bd10681b18}"/>
        <w:style w:val=""/>
        <w:category>
          <w:name w:val="常规"/>
          <w:gallery w:val="placeholder"/>
        </w:category>
        <w:types>
          <w:type w:val="bbPlcHdr"/>
        </w:types>
        <w:behaviors>
          <w:behavior w:val="content"/>
        </w:behaviors>
        <w:description w:val=""/>
        <w:guid w:val="{a097ca3f-ff23-48dc-879b-64bd10681b18}"/>
      </w:docPartPr>
      <w:docPartBody>
        <w:p w14:paraId="7C7E7401">
          <w:r>
            <w:rPr>
              <w:color w:val="808080"/>
            </w:rPr>
            <w:t>单击此处输入文字。</w:t>
          </w:r>
        </w:p>
      </w:docPartBody>
    </w:docPart>
    <w:docPart>
      <w:docPartPr>
        <w:name w:val="{44a4f5d7-8f49-44aa-930b-e38feb0fde51}"/>
        <w:style w:val=""/>
        <w:category>
          <w:name w:val="常规"/>
          <w:gallery w:val="placeholder"/>
        </w:category>
        <w:types>
          <w:type w:val="bbPlcHdr"/>
        </w:types>
        <w:behaviors>
          <w:behavior w:val="content"/>
        </w:behaviors>
        <w:description w:val=""/>
        <w:guid w:val="{44a4f5d7-8f49-44aa-930b-e38feb0fde51}"/>
      </w:docPartPr>
      <w:docPartBody>
        <w:p w14:paraId="53BC0157">
          <w:r>
            <w:rPr>
              <w:color w:val="808080"/>
            </w:rPr>
            <w:t>单击此处输入文字。</w:t>
          </w:r>
        </w:p>
      </w:docPartBody>
    </w:docPart>
    <w:docPart>
      <w:docPartPr>
        <w:name w:val="{61d656f1-685e-48fd-a6ea-3eeca309b56a}"/>
        <w:style w:val=""/>
        <w:category>
          <w:name w:val="常规"/>
          <w:gallery w:val="placeholder"/>
        </w:category>
        <w:types>
          <w:type w:val="bbPlcHdr"/>
        </w:types>
        <w:behaviors>
          <w:behavior w:val="content"/>
        </w:behaviors>
        <w:description w:val=""/>
        <w:guid w:val="{61d656f1-685e-48fd-a6ea-3eeca309b56a}"/>
      </w:docPartPr>
      <w:docPartBody>
        <w:p w14:paraId="04061152">
          <w:r>
            <w:rPr>
              <w:color w:val="808080"/>
            </w:rPr>
            <w:t>单击此处输入文字。</w:t>
          </w:r>
        </w:p>
      </w:docPartBody>
    </w:docPart>
    <w:docPart>
      <w:docPartPr>
        <w:name w:val="{5f01b428-7573-4876-b894-944482dd262a}"/>
        <w:style w:val=""/>
        <w:category>
          <w:name w:val="常规"/>
          <w:gallery w:val="placeholder"/>
        </w:category>
        <w:types>
          <w:type w:val="bbPlcHdr"/>
        </w:types>
        <w:behaviors>
          <w:behavior w:val="content"/>
        </w:behaviors>
        <w:description w:val=""/>
        <w:guid w:val="{5f01b428-7573-4876-b894-944482dd262a}"/>
      </w:docPartPr>
      <w:docPartBody>
        <w:p w14:paraId="5447D28B">
          <w:r>
            <w:rPr>
              <w:color w:val="808080"/>
            </w:rPr>
            <w:t>单击此处输入文字。</w:t>
          </w:r>
        </w:p>
      </w:docPartBody>
    </w:docPart>
    <w:docPart>
      <w:docPartPr>
        <w:name w:val="{6c93d4b5-ba77-499d-b811-d256a664af85}"/>
        <w:style w:val=""/>
        <w:category>
          <w:name w:val="常规"/>
          <w:gallery w:val="placeholder"/>
        </w:category>
        <w:types>
          <w:type w:val="bbPlcHdr"/>
        </w:types>
        <w:behaviors>
          <w:behavior w:val="content"/>
        </w:behaviors>
        <w:description w:val=""/>
        <w:guid w:val="{6c93d4b5-ba77-499d-b811-d256a664af85}"/>
      </w:docPartPr>
      <w:docPartBody>
        <w:p w14:paraId="746D036A">
          <w:r>
            <w:rPr>
              <w:color w:val="808080"/>
            </w:rPr>
            <w:t>单击此处输入文字。</w:t>
          </w:r>
        </w:p>
      </w:docPartBody>
    </w:docPart>
    <w:docPart>
      <w:docPartPr>
        <w:name w:val="{83bedd02-bc27-4231-a7d9-907a760c2093}"/>
        <w:style w:val=""/>
        <w:category>
          <w:name w:val="常规"/>
          <w:gallery w:val="placeholder"/>
        </w:category>
        <w:types>
          <w:type w:val="bbPlcHdr"/>
        </w:types>
        <w:behaviors>
          <w:behavior w:val="content"/>
        </w:behaviors>
        <w:description w:val=""/>
        <w:guid w:val="{83bedd02-bc27-4231-a7d9-907a760c2093}"/>
      </w:docPartPr>
      <w:docPartBody>
        <w:p w14:paraId="2CF1DD8E">
          <w:r>
            <w:rPr>
              <w:color w:val="808080"/>
            </w:rPr>
            <w:t>单击此处输入文字。</w:t>
          </w:r>
        </w:p>
      </w:docPartBody>
    </w:docPart>
    <w:docPart>
      <w:docPartPr>
        <w:name w:val="{5423f1b7-dfb8-4ecc-bbc8-e6dd71925048}"/>
        <w:style w:val=""/>
        <w:category>
          <w:name w:val="常规"/>
          <w:gallery w:val="placeholder"/>
        </w:category>
        <w:types>
          <w:type w:val="bbPlcHdr"/>
        </w:types>
        <w:behaviors>
          <w:behavior w:val="content"/>
        </w:behaviors>
        <w:description w:val=""/>
        <w:guid w:val="{5423f1b7-dfb8-4ecc-bbc8-e6dd71925048}"/>
      </w:docPartPr>
      <w:docPartBody>
        <w:p w14:paraId="33DA4DB4">
          <w:r>
            <w:rPr>
              <w:color w:val="808080"/>
            </w:rPr>
            <w:t>单击此处输入文字。</w:t>
          </w:r>
        </w:p>
      </w:docPartBody>
    </w:docPart>
    <w:docPart>
      <w:docPartPr>
        <w:name w:val="{38daae64-7313-440c-9edc-591053d0623e}"/>
        <w:style w:val=""/>
        <w:category>
          <w:name w:val="常规"/>
          <w:gallery w:val="placeholder"/>
        </w:category>
        <w:types>
          <w:type w:val="bbPlcHdr"/>
        </w:types>
        <w:behaviors>
          <w:behavior w:val="content"/>
        </w:behaviors>
        <w:description w:val=""/>
        <w:guid w:val="{38daae64-7313-440c-9edc-591053d0623e}"/>
      </w:docPartPr>
      <w:docPartBody>
        <w:p w14:paraId="5D42B072">
          <w:r>
            <w:rPr>
              <w:color w:val="808080"/>
            </w:rPr>
            <w:t>单击此处输入文字。</w:t>
          </w:r>
        </w:p>
      </w:docPartBody>
    </w:docPart>
    <w:docPart>
      <w:docPartPr>
        <w:name w:val="{6eb2bd0d-0227-4d91-a863-266b02557e22}"/>
        <w:style w:val=""/>
        <w:category>
          <w:name w:val="常规"/>
          <w:gallery w:val="placeholder"/>
        </w:category>
        <w:types>
          <w:type w:val="bbPlcHdr"/>
        </w:types>
        <w:behaviors>
          <w:behavior w:val="content"/>
        </w:behaviors>
        <w:description w:val=""/>
        <w:guid w:val="{6eb2bd0d-0227-4d91-a863-266b02557e22}"/>
      </w:docPartPr>
      <w:docPartBody>
        <w:p w14:paraId="680C2843">
          <w:r>
            <w:rPr>
              <w:color w:val="808080"/>
            </w:rPr>
            <w:t>单击此处输入文字。</w:t>
          </w:r>
        </w:p>
      </w:docPartBody>
    </w:docPart>
    <w:docPart>
      <w:docPartPr>
        <w:name w:val="{86fd438f-1a9e-4302-91da-f95e4e8034d9}"/>
        <w:style w:val=""/>
        <w:category>
          <w:name w:val="常规"/>
          <w:gallery w:val="placeholder"/>
        </w:category>
        <w:types>
          <w:type w:val="bbPlcHdr"/>
        </w:types>
        <w:behaviors>
          <w:behavior w:val="content"/>
        </w:behaviors>
        <w:description w:val=""/>
        <w:guid w:val="{86fd438f-1a9e-4302-91da-f95e4e8034d9}"/>
      </w:docPartPr>
      <w:docPartBody>
        <w:p w14:paraId="6C0A50C3">
          <w:r>
            <w:rPr>
              <w:color w:val="808080"/>
            </w:rPr>
            <w:t>单击此处输入文字。</w:t>
          </w:r>
        </w:p>
      </w:docPartBody>
    </w:docPart>
    <w:docPart>
      <w:docPartPr>
        <w:name w:val="{80641f15-78a9-4ffa-94a6-aee856ce7fbe}"/>
        <w:style w:val=""/>
        <w:category>
          <w:name w:val="常规"/>
          <w:gallery w:val="placeholder"/>
        </w:category>
        <w:types>
          <w:type w:val="bbPlcHdr"/>
        </w:types>
        <w:behaviors>
          <w:behavior w:val="content"/>
        </w:behaviors>
        <w:description w:val=""/>
        <w:guid w:val="{80641f15-78a9-4ffa-94a6-aee856ce7fbe}"/>
      </w:docPartPr>
      <w:docPartBody>
        <w:p w14:paraId="57F2815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1554</Words>
  <Characters>1589</Characters>
  <Lines>0</Lines>
  <Paragraphs>0</Paragraphs>
  <TotalTime>1</TotalTime>
  <ScaleCrop>false</ScaleCrop>
  <LinksUpToDate>false</LinksUpToDate>
  <CharactersWithSpaces>2131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2022-03-24T09:09:00Z</dcterms:created>
  <dc:creator>admin</dc:creator>
  <cp:lastModifiedBy>[̲̅V̲̅I̲̅P̅]╰‘,小新＊</cp:lastModifiedBy>
  <dcterms:modified xsi:type="dcterms:W3CDTF">2025-03-03T07:01:31Z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8A7D36274149411BA561599DBC6E3F50_13</vt:lpwstr>
  </property>
</Properties>
</file>