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  <w:r>
        <w:t>一</w:t>
      </w:r>
      <w:r>
        <w:rPr>
          <w:rFonts w:hint="eastAsia"/>
        </w:rPr>
        <w:t>、</w:t>
      </w:r>
      <w:r>
        <w:t>采购需求清单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36"/>
        <w:gridCol w:w="902"/>
        <w:gridCol w:w="1134"/>
        <w:gridCol w:w="2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spacing w:line="360" w:lineRule="auto"/>
              <w:jc w:val="center"/>
            </w:pPr>
            <w:r>
              <w:t>序号</w:t>
            </w:r>
          </w:p>
        </w:tc>
        <w:tc>
          <w:tcPr>
            <w:tcW w:w="2136" w:type="dxa"/>
            <w:vAlign w:val="center"/>
          </w:tcPr>
          <w:p>
            <w:pPr>
              <w:spacing w:line="360" w:lineRule="auto"/>
              <w:jc w:val="center"/>
            </w:pPr>
            <w:r>
              <w:t>名称</w:t>
            </w:r>
          </w:p>
        </w:tc>
        <w:tc>
          <w:tcPr>
            <w:tcW w:w="902" w:type="dxa"/>
            <w:vAlign w:val="center"/>
          </w:tcPr>
          <w:p>
            <w:pPr>
              <w:spacing w:line="360" w:lineRule="auto"/>
              <w:jc w:val="center"/>
            </w:pPr>
            <w:r>
              <w:t>单位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</w:pPr>
            <w:r>
              <w:t>数量</w:t>
            </w:r>
          </w:p>
        </w:tc>
        <w:tc>
          <w:tcPr>
            <w:tcW w:w="2090" w:type="dxa"/>
            <w:vAlign w:val="center"/>
          </w:tcPr>
          <w:p>
            <w:pPr>
              <w:spacing w:line="360" w:lineRule="auto"/>
              <w:jc w:val="center"/>
            </w:pPr>
            <w: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36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电工实训架</w:t>
            </w:r>
          </w:p>
        </w:tc>
        <w:tc>
          <w:tcPr>
            <w:tcW w:w="90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套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2090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长1200mm</w:t>
            </w:r>
          </w:p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宽760mm</w:t>
            </w:r>
          </w:p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高18127mm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36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元器件接线冲孔板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块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209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800mm*540mm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136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元器件接线冲孔板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块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09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800mm*537mm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136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元器件接线冲孔板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块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209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800mm*423mm</w:t>
            </w:r>
          </w:p>
        </w:tc>
      </w:tr>
    </w:tbl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  <w:r>
        <w:t>二</w:t>
      </w:r>
      <w:r>
        <w:rPr>
          <w:rFonts w:hint="eastAsia"/>
        </w:rPr>
        <w:t>、</w:t>
      </w:r>
      <w:r>
        <w:t>投标人的资格要求</w:t>
      </w:r>
    </w:p>
    <w:p>
      <w:pPr>
        <w:spacing w:line="360" w:lineRule="auto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投标人的项目负责人具有 “应急管理局（部门）”许可的“低压电工作业”证书，且项目负责人最近连续三个月社保在本单位购买（提供“低压电工作业”证书及社保证明）；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2.投标人提供最近两年内的“低压电工实操培训装置加工”项目类似项目业绩，并提供合同证明文件。</w:t>
      </w:r>
    </w:p>
    <w:p>
      <w:pPr>
        <w:spacing w:line="360" w:lineRule="auto"/>
      </w:pPr>
    </w:p>
    <w:p>
      <w:pPr>
        <w:spacing w:line="360" w:lineRule="auto"/>
      </w:pPr>
      <w:r>
        <w:t>三</w:t>
      </w:r>
      <w:r>
        <w:rPr>
          <w:rFonts w:hint="eastAsia"/>
        </w:rPr>
        <w:t>、</w:t>
      </w:r>
      <w:r>
        <w:t>技术规范书</w:t>
      </w:r>
    </w:p>
    <w:p>
      <w:pPr>
        <w:spacing w:line="360" w:lineRule="auto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电工实训架参数</w:t>
      </w:r>
    </w:p>
    <w:p>
      <w:pPr>
        <w:spacing w:line="360" w:lineRule="auto"/>
      </w:pPr>
      <w:r>
        <w:rPr>
          <w:rFonts w:hint="eastAsia"/>
        </w:rPr>
        <w:t>材料：spcc镀锌钢板</w:t>
      </w:r>
    </w:p>
    <w:p>
      <w:pPr>
        <w:spacing w:line="360" w:lineRule="auto"/>
      </w:pPr>
      <w:r>
        <w:rPr>
          <w:rFonts w:hint="eastAsia"/>
        </w:rPr>
        <w:t>尺寸：长1200mm，宽760mm，高18127mm</w:t>
      </w:r>
    </w:p>
    <w:p>
      <w:pPr>
        <w:spacing w:line="360" w:lineRule="auto"/>
      </w:pPr>
      <w:r>
        <w:rPr>
          <w:rFonts w:hint="eastAsia"/>
        </w:rPr>
        <w:t>材料厚度：1.2mm（框体部分），2.0mm（支撑脚承重部分）</w:t>
      </w:r>
    </w:p>
    <w:p>
      <w:pPr>
        <w:spacing w:line="360" w:lineRule="auto"/>
      </w:pPr>
      <w:r>
        <w:rPr>
          <w:rFonts w:hint="eastAsia"/>
        </w:rPr>
        <w:t>生产工艺：数控激光切割下料，数控折弯机折弯成型，激光焊接，底部安装带刹车的4个万向轮</w:t>
      </w:r>
    </w:p>
    <w:p>
      <w:pPr>
        <w:spacing w:line="360" w:lineRule="auto"/>
      </w:pPr>
      <w:r>
        <w:rPr>
          <w:rFonts w:hint="eastAsia"/>
        </w:rPr>
        <w:t>表面处理：自动化静电喷涂户外型耐候塑粉，涂层厚度30μ</w:t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元器件接线冲孔板参数</w:t>
      </w:r>
    </w:p>
    <w:p>
      <w:pPr>
        <w:spacing w:line="360" w:lineRule="auto"/>
      </w:pPr>
      <w:r>
        <w:rPr>
          <w:rFonts w:hint="eastAsia"/>
        </w:rPr>
        <w:t>材料：spcc镀锌钢板</w:t>
      </w:r>
    </w:p>
    <w:p>
      <w:pPr>
        <w:spacing w:line="360" w:lineRule="auto"/>
      </w:pPr>
      <w:r>
        <w:rPr>
          <w:rFonts w:hint="eastAsia"/>
        </w:rPr>
        <w:t>尺寸：长1200mm，宽760mm，高18127mm</w:t>
      </w:r>
    </w:p>
    <w:p>
      <w:pPr>
        <w:spacing w:line="360" w:lineRule="auto"/>
      </w:pPr>
      <w:r>
        <w:rPr>
          <w:rFonts w:hint="eastAsia"/>
        </w:rPr>
        <w:t>材料厚度：1.2mm</w:t>
      </w:r>
    </w:p>
    <w:p>
      <w:pPr>
        <w:spacing w:line="360" w:lineRule="auto"/>
      </w:pPr>
      <w:r>
        <w:rPr>
          <w:rFonts w:hint="eastAsia"/>
        </w:rPr>
        <w:t>生产工艺：数控激光切割下料，数控折弯机折弯成型，冲压孔径5mm*15mm，间距5mm</w:t>
      </w:r>
    </w:p>
    <w:p>
      <w:pPr>
        <w:spacing w:line="360" w:lineRule="auto"/>
      </w:pPr>
      <w:r>
        <w:rPr>
          <w:rFonts w:hint="eastAsia"/>
        </w:rPr>
        <w:t>表面处理：自动化静电喷涂户外型耐候塑粉，涂层厚度30μ</w:t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</w:rPr>
        <w:t>3</w:t>
      </w:r>
      <w:r>
        <w:t>.</w:t>
      </w:r>
      <w:r>
        <w:rPr>
          <w:rFonts w:hint="eastAsia"/>
        </w:rPr>
        <w:t>安装工艺要求</w:t>
      </w:r>
    </w:p>
    <w:p>
      <w:pPr>
        <w:pStyle w:val="9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一般要求</w:t>
      </w:r>
    </w:p>
    <w:p>
      <w:pPr>
        <w:spacing w:line="360" w:lineRule="auto"/>
      </w:pPr>
      <w:r>
        <w:rPr>
          <w:rFonts w:hint="eastAsia"/>
        </w:rPr>
        <w:t>1. 安装接线前，应仔细阅读实训装置的说明书和电路图，熟悉装置的结构、原理和接线要求，明确各电气元件的功能和安装位置。</w:t>
      </w:r>
    </w:p>
    <w:p>
      <w:pPr>
        <w:spacing w:line="360" w:lineRule="auto"/>
      </w:pPr>
      <w:r>
        <w:rPr>
          <w:rFonts w:hint="eastAsia"/>
        </w:rPr>
        <w:t>2. 所使用的导线、接线端子、紧固件等材料应符合相关标准和要求，导线应无破损、绝缘良好，规格应与电路负载相匹配。</w:t>
      </w:r>
    </w:p>
    <w:p>
      <w:pPr>
        <w:spacing w:line="360" w:lineRule="auto"/>
      </w:pPr>
      <w:r>
        <w:rPr>
          <w:rFonts w:hint="eastAsia"/>
        </w:rPr>
        <w:t>3. 安装场所应保持整洁、干燥，无杂物和妨碍安装操作的障碍物。实训装置应可靠接地，接地电阻应符合安全要求。</w:t>
      </w:r>
    </w:p>
    <w:p>
      <w:pPr>
        <w:spacing w:line="360" w:lineRule="auto"/>
      </w:pPr>
      <w:r>
        <w:t xml:space="preserve"> </w:t>
      </w:r>
    </w:p>
    <w:p>
      <w:pPr>
        <w:pStyle w:val="9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电气元件安装</w:t>
      </w:r>
    </w:p>
    <w:p>
      <w:pPr>
        <w:spacing w:line="360" w:lineRule="auto"/>
      </w:pPr>
      <w:r>
        <w:rPr>
          <w:rFonts w:hint="eastAsia"/>
        </w:rPr>
        <w:t>1. 电气元件应按照电路图和装置布局要求，准确安装在规定位置，排列整齐、美观，便于操作和检修。</w:t>
      </w:r>
    </w:p>
    <w:p>
      <w:pPr>
        <w:spacing w:line="360" w:lineRule="auto"/>
      </w:pPr>
      <w:r>
        <w:rPr>
          <w:rFonts w:hint="eastAsia"/>
        </w:rPr>
        <w:t>2. 安装元件时，应使用合适的工具，避免损伤元件。固定元件的螺栓、螺母应拧紧，确保元件安装牢固，无松动现象。</w:t>
      </w:r>
    </w:p>
    <w:p>
      <w:pPr>
        <w:spacing w:line="360" w:lineRule="auto"/>
      </w:pPr>
      <w:r>
        <w:rPr>
          <w:rFonts w:hint="eastAsia"/>
        </w:rPr>
        <w:t>3. 元件的安装应考虑散热、通风等因素，避免元件因过热而损坏。对于发热元件，如电阻器、电容器等，应与其他元件保持一定的距离。</w:t>
      </w:r>
    </w:p>
    <w:p>
      <w:pPr>
        <w:spacing w:line="360" w:lineRule="auto"/>
      </w:pPr>
      <w:r>
        <w:t xml:space="preserve"> </w:t>
      </w:r>
    </w:p>
    <w:p>
      <w:pPr>
        <w:pStyle w:val="9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导线连接</w:t>
      </w:r>
    </w:p>
    <w:p>
      <w:pPr>
        <w:spacing w:line="360" w:lineRule="auto"/>
      </w:pPr>
      <w:r>
        <w:rPr>
          <w:rFonts w:hint="eastAsia"/>
        </w:rPr>
        <w:t>1. 导线的连接应牢固可靠，接触良好，避免虚接、松脱等现象。连接方式可采用压接、焊接或螺栓连接等，具体应根据导线规格和连接要求选择合适的连接方式。</w:t>
      </w:r>
    </w:p>
    <w:p>
      <w:pPr>
        <w:spacing w:line="360" w:lineRule="auto"/>
      </w:pPr>
      <w:r>
        <w:rPr>
          <w:rFonts w:hint="eastAsia"/>
        </w:rPr>
        <w:t>2. 剥除导线绝缘层时，应注意不要损伤线芯。剥除长度应根据接线端子的规格和连接要求确定，一般不宜过长或过短。</w:t>
      </w:r>
    </w:p>
    <w:p>
      <w:pPr>
        <w:spacing w:line="360" w:lineRule="auto"/>
      </w:pPr>
      <w:r>
        <w:rPr>
          <w:rFonts w:hint="eastAsia"/>
        </w:rPr>
        <w:t>3. 多股导线连接时，应先将线芯绞合在一起，然后再进行连接。对于较大截面的多股导线，应使用接线端子进行连接，以确保连接的可靠性。</w:t>
      </w:r>
    </w:p>
    <w:p>
      <w:pPr>
        <w:spacing w:line="360" w:lineRule="auto"/>
      </w:pPr>
      <w:r>
        <w:rPr>
          <w:rFonts w:hint="eastAsia"/>
        </w:rPr>
        <w:t>4. 导线与接线端子连接时，应将导线插入接线端子的孔内，然后拧紧螺栓或螺母。对于有弹簧垫圈的接线端子，应将弹簧垫圈放在螺栓或螺母与导线之间，以防止松动。</w:t>
      </w:r>
    </w:p>
    <w:p>
      <w:pPr>
        <w:spacing w:line="360" w:lineRule="auto"/>
      </w:pPr>
      <w:r>
        <w:rPr>
          <w:rFonts w:hint="eastAsia"/>
        </w:rPr>
        <w:t>5. 同一接线端子上连接的导线不宜超过两根。如果需要连接多根导线，应使用合适的接线排或分线器进行连接。</w:t>
      </w:r>
    </w:p>
    <w:p>
      <w:pPr>
        <w:spacing w:line="360" w:lineRule="auto"/>
      </w:pPr>
      <w:r>
        <w:t xml:space="preserve"> </w:t>
      </w:r>
    </w:p>
    <w:p>
      <w:pPr>
        <w:pStyle w:val="9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布线要求</w:t>
      </w:r>
    </w:p>
    <w:p>
      <w:pPr>
        <w:spacing w:line="360" w:lineRule="auto"/>
      </w:pPr>
      <w:r>
        <w:rPr>
          <w:rFonts w:hint="eastAsia"/>
        </w:rPr>
        <w:t>1. 布线应整齐、美观，导线应横平竖直，尽量避免交叉。导线应按照电路图的走向进行布置，不得随意更改线路路径。</w:t>
      </w:r>
    </w:p>
    <w:p>
      <w:pPr>
        <w:spacing w:line="360" w:lineRule="auto"/>
      </w:pPr>
      <w:r>
        <w:rPr>
          <w:rFonts w:hint="eastAsia"/>
        </w:rPr>
        <w:t>2. 导线应采用线槽、线管或线夹等进行固定，固定点应均匀分布，间距不宜过大。导线在转弯处应保持一定的弧度，避免直角转弯，以防止导线损伤。</w:t>
      </w:r>
    </w:p>
    <w:p>
      <w:pPr>
        <w:spacing w:line="360" w:lineRule="auto"/>
      </w:pPr>
      <w:r>
        <w:rPr>
          <w:rFonts w:hint="eastAsia"/>
        </w:rPr>
        <w:t>3. 不同电压等级、不同用途的导线应分开布置，不得混装在同一线槽或线管内。对于交流和直流导线，应分别进行布线，以防止干扰。</w:t>
      </w:r>
    </w:p>
    <w:p>
      <w:pPr>
        <w:spacing w:line="360" w:lineRule="auto"/>
      </w:pPr>
      <w:r>
        <w:rPr>
          <w:rFonts w:hint="eastAsia"/>
        </w:rPr>
        <w:t>4. 布线过程中，应注意导线的长度，避免过长或过短。导线预留长度应根据实际情况确定，一般应满足检修和更换元件的需要。</w:t>
      </w:r>
    </w:p>
    <w:p>
      <w:pPr>
        <w:spacing w:line="360" w:lineRule="auto"/>
      </w:pPr>
      <w:r>
        <w:t xml:space="preserve"> </w:t>
      </w:r>
    </w:p>
    <w:p>
      <w:pPr>
        <w:pStyle w:val="9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绝缘处理</w:t>
      </w:r>
    </w:p>
    <w:p>
      <w:pPr>
        <w:spacing w:line="360" w:lineRule="auto"/>
      </w:pPr>
      <w:r>
        <w:rPr>
          <w:rFonts w:hint="eastAsia"/>
        </w:rPr>
        <w:t>1. 导线连接完成后，应进行绝缘处理，确保导线连接部位的绝缘性能良好。绝缘处理可采用绝缘胶带、热缩管等材料进行包扎。</w:t>
      </w:r>
    </w:p>
    <w:p>
      <w:pPr>
        <w:spacing w:line="360" w:lineRule="auto"/>
      </w:pPr>
      <w:r>
        <w:rPr>
          <w:rFonts w:hint="eastAsia"/>
        </w:rPr>
        <w:t>2. 使用绝缘胶带包扎时，应从导线的一端开始，依次缠绕，包扎应紧密、均匀，不得有缝隙。包扎长度应超过导线连接部位两端各 10mm 以上。</w:t>
      </w:r>
    </w:p>
    <w:p>
      <w:pPr>
        <w:spacing w:line="360" w:lineRule="auto"/>
      </w:pPr>
      <w:r>
        <w:rPr>
          <w:rFonts w:hint="eastAsia"/>
        </w:rPr>
        <w:t>3. 使用热缩管进行绝缘处理时，应先将热缩管套在导线上，然后使用热风枪或其他加热工具对热缩管进行加热，使其收缩紧密包裹在导线连接部位。</w:t>
      </w:r>
    </w:p>
    <w:p>
      <w:pPr>
        <w:spacing w:line="360" w:lineRule="auto"/>
      </w:pPr>
      <w:r>
        <w:t xml:space="preserve"> </w:t>
      </w:r>
    </w:p>
    <w:p>
      <w:pPr>
        <w:pStyle w:val="9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检查与测试</w:t>
      </w:r>
    </w:p>
    <w:p>
      <w:pPr>
        <w:spacing w:line="360" w:lineRule="auto"/>
      </w:pPr>
      <w:r>
        <w:rPr>
          <w:rFonts w:hint="eastAsia"/>
        </w:rPr>
        <w:t>1. 接线安装完成后，应进行全面的检查，检查内容包括电气元件的安装是否牢固、导线连接是否正确、布线是否整齐、绝缘处理是否良好等。</w:t>
      </w:r>
    </w:p>
    <w:p>
      <w:pPr>
        <w:spacing w:line="360" w:lineRule="auto"/>
      </w:pPr>
      <w:r>
        <w:rPr>
          <w:rFonts w:hint="eastAsia"/>
        </w:rPr>
        <w:t>2. 检查无误后，应进行通电测试，测试前应确保实训装置的电源开关处于断开状态，然后按照操作规程逐步接通电源，观察装置的运行情况。</w:t>
      </w:r>
    </w:p>
    <w:p>
      <w:pPr>
        <w:spacing w:line="360" w:lineRule="auto"/>
      </w:pPr>
      <w:r>
        <w:rPr>
          <w:rFonts w:hint="eastAsia"/>
        </w:rPr>
        <w:t>3. 测试过程中，应使用合适的测试仪器，如万用表、钳形电流表等，对电路的电压、电流、电阻等参数进行测量，确保电路参数符合设计要求。</w:t>
      </w:r>
    </w:p>
    <w:p>
      <w:pPr>
        <w:spacing w:line="360" w:lineRule="auto"/>
      </w:pPr>
      <w:r>
        <w:rPr>
          <w:rFonts w:hint="eastAsia"/>
        </w:rPr>
        <w:t>4. 如发现装置运行异常或参数不符合要求，应立即切断电源，进行检查和排除故障，直至装置运行正常。</w:t>
      </w:r>
    </w:p>
    <w:p>
      <w:pPr>
        <w:spacing w:line="360" w:lineRule="auto"/>
        <w:rPr>
          <w:rFonts w:hint="eastAsia" w:eastAsiaTheme="minorEastAsia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/>
          <w:b/>
          <w:bCs/>
          <w:sz w:val="28"/>
          <w:szCs w:val="28"/>
        </w:rPr>
      </w:pPr>
      <w:r>
        <w:rPr>
          <w:rFonts w:hint="eastAsia"/>
          <w:lang w:val="en-US" w:eastAsia="zh-CN"/>
        </w:rPr>
        <w:t>（7）效果图：</w:t>
      </w:r>
      <w:r>
        <w:drawing>
          <wp:inline distT="0" distB="0" distL="0" distR="0">
            <wp:extent cx="5253990" cy="3335020"/>
            <wp:effectExtent l="0" t="0" r="3810" b="17780"/>
            <wp:docPr id="1510689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68956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t="10433" b="702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3350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b/>
          <w:bCs/>
          <w:sz w:val="28"/>
          <w:szCs w:val="28"/>
        </w:rPr>
        <w:drawing>
          <wp:inline distT="0" distB="0" distL="0" distR="0">
            <wp:extent cx="5274310" cy="3794760"/>
            <wp:effectExtent l="0" t="0" r="2540" b="15240"/>
            <wp:docPr id="12913669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366938" name="图片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宋体" w:hAnsi="宋体" w:eastAsia="宋体"/>
          <w:b/>
          <w:bCs/>
          <w:sz w:val="28"/>
          <w:szCs w:val="28"/>
          <w:lang w:val="en-US" w:eastAsia="zh-CN"/>
        </w:rPr>
      </w:pPr>
      <w:r>
        <w:rPr>
          <w:rFonts w:ascii="宋体" w:hAnsi="宋体" w:eastAsia="宋体"/>
          <w:b/>
          <w:bCs/>
          <w:sz w:val="28"/>
          <w:szCs w:val="28"/>
        </w:rPr>
        <w:drawing>
          <wp:inline distT="0" distB="0" distL="0" distR="0">
            <wp:extent cx="5229225" cy="4744085"/>
            <wp:effectExtent l="0" t="0" r="9525" b="18415"/>
            <wp:docPr id="13585304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53047" name="图片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474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C3034"/>
    <w:multiLevelType w:val="multilevel"/>
    <w:tmpl w:val="5AAC3034"/>
    <w:lvl w:ilvl="0" w:tentative="0">
      <w:start w:val="1"/>
      <w:numFmt w:val="decimal"/>
      <w:lvlText w:val="（%1）"/>
      <w:lvlJc w:val="left"/>
      <w:pPr>
        <w:ind w:left="44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7DD"/>
    <w:rsid w:val="00037F70"/>
    <w:rsid w:val="00532B10"/>
    <w:rsid w:val="006D6F45"/>
    <w:rsid w:val="0082040E"/>
    <w:rsid w:val="008D38E6"/>
    <w:rsid w:val="008D67DD"/>
    <w:rsid w:val="00984EAD"/>
    <w:rsid w:val="0099537D"/>
    <w:rsid w:val="009D35D5"/>
    <w:rsid w:val="00B10377"/>
    <w:rsid w:val="00DA15B6"/>
    <w:rsid w:val="00DE3F4A"/>
    <w:rsid w:val="00E07C56"/>
    <w:rsid w:val="00E50401"/>
    <w:rsid w:val="00ED1BA1"/>
    <w:rsid w:val="00FD7423"/>
    <w:rsid w:val="33942308"/>
    <w:rsid w:val="3C7B1693"/>
    <w:rsid w:val="6135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297</Words>
  <Characters>1694</Characters>
  <Lines>14</Lines>
  <Paragraphs>3</Paragraphs>
  <TotalTime>0</TotalTime>
  <ScaleCrop>false</ScaleCrop>
  <LinksUpToDate>false</LinksUpToDate>
  <CharactersWithSpaces>1988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2023-09-15T05:27:00Z</dcterms:created>
  <dc:creator>李如胜</dc:creator>
  <cp:lastModifiedBy>Administrator</cp:lastModifiedBy>
  <dcterms:modified xsi:type="dcterms:W3CDTF">2025-02-24T07:56:00Z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