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C1EB1">
      <w:pPr>
        <w:rPr>
          <w:rFonts w:ascii="仿宋_GB2312" w:eastAsia="仿宋_GB2312"/>
          <w:sz w:val="48"/>
        </w:rPr>
      </w:pPr>
      <w:bookmarkStart w:id="91" w:name="_GoBack"/>
      <w:bookmarkEnd w:id="91"/>
      <w:r>
        <w:drawing>
          <wp:anchor distT="0" distB="0" distL="114300" distR="114300" simplePos="0" relativeHeight="251659264" behindDoc="1" locked="0" layoutInCell="1" allowOverlap="1">
            <wp:simplePos x="0" y="0"/>
            <wp:positionH relativeFrom="column">
              <wp:posOffset>-1129030</wp:posOffset>
            </wp:positionH>
            <wp:positionV relativeFrom="paragraph">
              <wp:posOffset>-939165</wp:posOffset>
            </wp:positionV>
            <wp:extent cx="7891145" cy="2444115"/>
            <wp:effectExtent l="0" t="0" r="5080" b="3810"/>
            <wp:wrapNone/>
            <wp:docPr id="6"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模板-3"/>
                    <pic:cNvPicPr>
                      <a:picLocks noChangeAspect="1"/>
                    </pic:cNvPicPr>
                  </pic:nvPicPr>
                  <pic:blipFill>
                    <a:blip r:embed="rId4"/>
                    <a:stretch>
                      <a:fillRect/>
                    </a:stretch>
                  </pic:blipFill>
                  <pic:spPr>
                    <a:xfrm>
                      <a:off x="0" y="0"/>
                      <a:ext cx="7891145" cy="2444115"/>
                    </a:xfrm>
                    <a:prstGeom prst="rect">
                      <a:avLst/>
                    </a:prstGeom>
                    <a:noFill/>
                    <a:ln>
                      <a:noFill/>
                    </a:ln>
                  </pic:spPr>
                </pic:pic>
              </a:graphicData>
            </a:graphic>
          </wp:anchor>
        </w:drawing>
      </w:r>
    </w:p>
    <w:p w14:paraId="77A864C7">
      <w:pPr>
        <w:pStyle w:val="11"/>
        <w:ind w:firstLine="1204"/>
        <w:jc w:val="center"/>
        <w:rPr>
          <w:rFonts w:ascii="Times New Roman" w:hAnsi="宋体"/>
          <w:b/>
          <w:spacing w:val="40"/>
          <w:sz w:val="52"/>
        </w:rPr>
      </w:pPr>
    </w:p>
    <w:p w14:paraId="5D77D35B">
      <w:pPr>
        <w:pStyle w:val="11"/>
        <w:ind w:firstLine="1204"/>
        <w:jc w:val="center"/>
        <w:rPr>
          <w:rFonts w:ascii="Times New Roman" w:hAnsi="宋体"/>
          <w:b/>
          <w:spacing w:val="40"/>
          <w:sz w:val="52"/>
        </w:rPr>
      </w:pPr>
    </w:p>
    <w:p w14:paraId="37FC0B49">
      <w:pPr>
        <w:pStyle w:val="11"/>
        <w:ind w:firstLine="1204"/>
        <w:jc w:val="center"/>
        <w:rPr>
          <w:rFonts w:ascii="Times New Roman" w:hAnsi="宋体"/>
          <w:b/>
          <w:spacing w:val="40"/>
          <w:sz w:val="52"/>
        </w:rPr>
      </w:pPr>
    </w:p>
    <w:p w14:paraId="369DD36D">
      <w:pPr>
        <w:pStyle w:val="11"/>
        <w:rPr>
          <w:rFonts w:ascii="Times New Roman" w:hAnsi="宋体"/>
          <w:b/>
          <w:spacing w:val="40"/>
          <w:sz w:val="48"/>
        </w:rPr>
      </w:pPr>
    </w:p>
    <w:p w14:paraId="584DBB7C">
      <w:pPr>
        <w:pStyle w:val="11"/>
        <w:jc w:val="center"/>
        <w:rPr>
          <w:rFonts w:hint="eastAsia" w:asciiTheme="majorEastAsia" w:hAnsiTheme="majorEastAsia" w:eastAsiaTheme="majorEastAsia" w:cstheme="majorEastAsia"/>
          <w:kern w:val="0"/>
          <w:sz w:val="52"/>
          <w:szCs w:val="52"/>
        </w:rPr>
      </w:pPr>
      <w:r>
        <w:rPr>
          <w:rFonts w:hint="eastAsia" w:asciiTheme="majorEastAsia" w:hAnsiTheme="majorEastAsia" w:eastAsiaTheme="majorEastAsia" w:cstheme="majorEastAsia"/>
          <w:kern w:val="0"/>
          <w:sz w:val="52"/>
          <w:szCs w:val="52"/>
        </w:rPr>
        <w:t>202</w:t>
      </w:r>
      <w:r>
        <w:rPr>
          <w:rFonts w:hint="eastAsia" w:asciiTheme="majorEastAsia" w:hAnsiTheme="majorEastAsia" w:eastAsiaTheme="majorEastAsia" w:cstheme="majorEastAsia"/>
          <w:kern w:val="0"/>
          <w:sz w:val="52"/>
          <w:szCs w:val="52"/>
          <w:lang w:val="en-US" w:eastAsia="zh-CN"/>
        </w:rPr>
        <w:t>5</w:t>
      </w:r>
      <w:r>
        <w:rPr>
          <w:rFonts w:hint="eastAsia" w:asciiTheme="majorEastAsia" w:hAnsiTheme="majorEastAsia" w:eastAsiaTheme="majorEastAsia" w:cstheme="majorEastAsia"/>
          <w:kern w:val="0"/>
          <w:sz w:val="52"/>
          <w:szCs w:val="52"/>
        </w:rPr>
        <w:t>年南方电网数字企业科技（广东）有限公司在线编辑软件采购项目</w:t>
      </w:r>
    </w:p>
    <w:p w14:paraId="233A6732">
      <w:pPr>
        <w:pStyle w:val="11"/>
        <w:jc w:val="center"/>
        <w:rPr>
          <w:rFonts w:asciiTheme="majorEastAsia" w:hAnsiTheme="majorEastAsia" w:eastAsiaTheme="majorEastAsia" w:cstheme="majorEastAsia"/>
          <w:kern w:val="0"/>
          <w:sz w:val="52"/>
          <w:szCs w:val="52"/>
        </w:rPr>
      </w:pPr>
      <w:r>
        <w:rPr>
          <w:rFonts w:hint="eastAsia" w:asciiTheme="majorEastAsia" w:hAnsiTheme="majorEastAsia" w:eastAsiaTheme="majorEastAsia" w:cstheme="majorEastAsia"/>
          <w:kern w:val="0"/>
          <w:sz w:val="52"/>
          <w:szCs w:val="52"/>
        </w:rPr>
        <w:t>技术规范书</w:t>
      </w:r>
    </w:p>
    <w:p w14:paraId="75C7003C">
      <w:pPr>
        <w:pStyle w:val="11"/>
        <w:jc w:val="center"/>
        <w:rPr>
          <w:rFonts w:hAnsi="宋体" w:cs="宋体"/>
          <w:b/>
          <w:sz w:val="32"/>
          <w:szCs w:val="32"/>
        </w:rPr>
      </w:pPr>
      <w:r>
        <w:rPr>
          <w:rFonts w:hint="eastAsia" w:ascii="Times New Roman" w:hAnsi="宋体"/>
          <w:b/>
          <w:spacing w:val="40"/>
          <w:sz w:val="48"/>
        </w:rPr>
        <w:t xml:space="preserve">  </w:t>
      </w:r>
    </w:p>
    <w:p w14:paraId="664B3153">
      <w:pPr>
        <w:pStyle w:val="11"/>
        <w:ind w:firstLine="562"/>
        <w:jc w:val="center"/>
        <w:rPr>
          <w:rFonts w:ascii="Times New Roman" w:hAnsi="Times New Roman"/>
          <w:b/>
        </w:rPr>
      </w:pPr>
    </w:p>
    <w:p w14:paraId="49E1E589">
      <w:pPr>
        <w:ind w:firstLine="883"/>
        <w:jc w:val="center"/>
        <w:rPr>
          <w:rFonts w:ascii="仿宋_GB2312" w:hAnsi="仿宋" w:eastAsia="仿宋_GB2312"/>
          <w:b/>
          <w:sz w:val="44"/>
        </w:rPr>
      </w:pPr>
    </w:p>
    <w:p w14:paraId="12A1282C">
      <w:pPr>
        <w:ind w:firstLine="883"/>
        <w:jc w:val="center"/>
        <w:rPr>
          <w:rFonts w:ascii="仿宋_GB2312" w:hAnsi="仿宋" w:eastAsia="仿宋_GB2312"/>
          <w:b/>
          <w:sz w:val="44"/>
        </w:rPr>
      </w:pPr>
    </w:p>
    <w:p w14:paraId="57EBCA0C">
      <w:pPr>
        <w:ind w:firstLine="883"/>
        <w:jc w:val="center"/>
        <w:rPr>
          <w:rFonts w:ascii="仿宋_GB2312" w:hAnsi="仿宋" w:eastAsia="仿宋_GB2312"/>
          <w:b/>
          <w:sz w:val="44"/>
        </w:rPr>
      </w:pPr>
    </w:p>
    <w:p w14:paraId="4CB26ADF">
      <w:pPr>
        <w:rPr>
          <w:rFonts w:ascii="仿宋_GB2312" w:hAnsi="仿宋" w:eastAsia="仿宋_GB2312"/>
          <w:b/>
          <w:sz w:val="44"/>
        </w:rPr>
      </w:pPr>
    </w:p>
    <w:p w14:paraId="28EC9C00">
      <w:pPr>
        <w:ind w:firstLine="883"/>
        <w:jc w:val="center"/>
        <w:rPr>
          <w:rFonts w:ascii="仿宋_GB2312" w:hAnsi="仿宋" w:eastAsia="仿宋_GB2312"/>
          <w:b/>
          <w:sz w:val="44"/>
        </w:rPr>
      </w:pPr>
    </w:p>
    <w:p w14:paraId="1866E152">
      <w:pPr>
        <w:pStyle w:val="2"/>
      </w:pPr>
    </w:p>
    <w:p w14:paraId="0006D735">
      <w:pPr>
        <w:ind w:firstLine="643"/>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kern w:val="0"/>
          <w:sz w:val="36"/>
          <w:szCs w:val="36"/>
        </w:rPr>
        <w:t>南方电网数字企业</w:t>
      </w:r>
      <w:r>
        <w:rPr>
          <w:rFonts w:hint="eastAsia" w:asciiTheme="majorEastAsia" w:hAnsiTheme="majorEastAsia" w:eastAsiaTheme="majorEastAsia" w:cstheme="majorEastAsia"/>
          <w:kern w:val="0"/>
          <w:sz w:val="36"/>
          <w:szCs w:val="36"/>
          <w:lang w:val="en-US" w:eastAsia="zh-CN"/>
        </w:rPr>
        <w:t>科技</w:t>
      </w:r>
      <w:r>
        <w:rPr>
          <w:rFonts w:hint="eastAsia" w:asciiTheme="majorEastAsia" w:hAnsiTheme="majorEastAsia" w:eastAsiaTheme="majorEastAsia" w:cstheme="majorEastAsia"/>
          <w:kern w:val="0"/>
          <w:sz w:val="36"/>
          <w:szCs w:val="36"/>
        </w:rPr>
        <w:t>（广东）有限公司</w:t>
      </w:r>
    </w:p>
    <w:p w14:paraId="65FC1F9A">
      <w:pPr>
        <w:ind w:firstLine="643"/>
        <w:jc w:val="center"/>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202</w:t>
      </w:r>
      <w:r>
        <w:rPr>
          <w:rFonts w:hint="eastAsia" w:asciiTheme="majorEastAsia" w:hAnsiTheme="majorEastAsia" w:eastAsiaTheme="majorEastAsia" w:cstheme="majorEastAsia"/>
          <w:sz w:val="36"/>
          <w:szCs w:val="36"/>
          <w:lang w:val="en-US" w:eastAsia="zh-CN"/>
        </w:rPr>
        <w:t>5</w:t>
      </w:r>
      <w:r>
        <w:rPr>
          <w:rFonts w:hint="eastAsia" w:asciiTheme="majorEastAsia" w:hAnsiTheme="majorEastAsia" w:eastAsiaTheme="majorEastAsia" w:cstheme="majorEastAsia"/>
          <w:sz w:val="36"/>
          <w:szCs w:val="36"/>
        </w:rPr>
        <w:t>年</w:t>
      </w:r>
      <w:r>
        <w:rPr>
          <w:rFonts w:hint="eastAsia" w:asciiTheme="majorEastAsia" w:hAnsiTheme="majorEastAsia" w:eastAsiaTheme="majorEastAsia" w:cstheme="majorEastAsia"/>
          <w:sz w:val="36"/>
          <w:szCs w:val="36"/>
          <w:lang w:val="en-US" w:eastAsia="zh-CN"/>
        </w:rPr>
        <w:t>2</w:t>
      </w:r>
      <w:r>
        <w:rPr>
          <w:rFonts w:hint="eastAsia" w:asciiTheme="majorEastAsia" w:hAnsiTheme="majorEastAsia" w:eastAsiaTheme="majorEastAsia" w:cstheme="majorEastAsia"/>
          <w:sz w:val="36"/>
          <w:szCs w:val="36"/>
        </w:rPr>
        <w:t>月</w:t>
      </w:r>
    </w:p>
    <w:p w14:paraId="4224D9AA">
      <w:pPr>
        <w:pStyle w:val="9"/>
        <w:snapToGrid w:val="0"/>
        <w:spacing w:after="0"/>
        <w:ind w:left="0" w:leftChars="0"/>
        <w:jc w:val="center"/>
        <w:rPr>
          <w:b/>
          <w:sz w:val="36"/>
          <w:szCs w:val="32"/>
        </w:rPr>
      </w:pPr>
      <w:r>
        <w:rPr>
          <w:rFonts w:hint="eastAsia"/>
          <w:b/>
          <w:sz w:val="36"/>
          <w:szCs w:val="32"/>
        </w:rPr>
        <w:br w:type="page"/>
      </w:r>
      <w:r>
        <w:rPr>
          <w:rFonts w:hint="eastAsia"/>
          <w:b/>
          <w:sz w:val="36"/>
          <w:szCs w:val="32"/>
        </w:rPr>
        <w:t>目录</w:t>
      </w:r>
    </w:p>
    <w:p w14:paraId="75D18E2F">
      <w:pPr>
        <w:pStyle w:val="12"/>
        <w:tabs>
          <w:tab w:val="right" w:leader="dot" w:pos="8306"/>
        </w:tabs>
      </w:pPr>
      <w:r>
        <w:rPr>
          <w:rFonts w:hint="eastAsia"/>
          <w:b/>
          <w:sz w:val="24"/>
        </w:rPr>
        <w:fldChar w:fldCharType="begin"/>
      </w:r>
      <w:r>
        <w:rPr>
          <w:rFonts w:hint="eastAsia"/>
          <w:b/>
          <w:sz w:val="24"/>
        </w:rPr>
        <w:instrText xml:space="preserve">TOC \o "1-3" \h \u </w:instrText>
      </w:r>
      <w:r>
        <w:rPr>
          <w:rFonts w:hint="eastAsia"/>
          <w:b/>
          <w:sz w:val="24"/>
        </w:rPr>
        <w:fldChar w:fldCharType="separate"/>
      </w:r>
      <w:r>
        <w:rPr>
          <w:rFonts w:hint="eastAsia"/>
        </w:rPr>
        <w:fldChar w:fldCharType="begin"/>
      </w:r>
      <w:r>
        <w:rPr>
          <w:rFonts w:hint="eastAsia"/>
        </w:rPr>
        <w:instrText xml:space="preserve"> HYPERLINK \l _Toc16337 </w:instrText>
      </w:r>
      <w:r>
        <w:rPr>
          <w:rFonts w:hint="eastAsia"/>
        </w:rPr>
        <w:fldChar w:fldCharType="separate"/>
      </w:r>
      <w:r>
        <w:rPr>
          <w:rFonts w:hint="eastAsia"/>
          <w:bCs/>
          <w:szCs w:val="30"/>
        </w:rPr>
        <w:t>一、总则</w:t>
      </w:r>
      <w:r>
        <w:tab/>
      </w:r>
      <w:r>
        <w:fldChar w:fldCharType="begin"/>
      </w:r>
      <w:r>
        <w:instrText xml:space="preserve"> PAGEREF _Toc16337 \h </w:instrText>
      </w:r>
      <w:r>
        <w:fldChar w:fldCharType="separate"/>
      </w:r>
      <w:r>
        <w:t>3</w:t>
      </w:r>
      <w:r>
        <w:fldChar w:fldCharType="end"/>
      </w:r>
      <w:r>
        <w:rPr>
          <w:rFonts w:hint="eastAsia"/>
        </w:rPr>
        <w:fldChar w:fldCharType="end"/>
      </w:r>
    </w:p>
    <w:p w14:paraId="371A1A18">
      <w:pPr>
        <w:pStyle w:val="13"/>
        <w:tabs>
          <w:tab w:val="right" w:leader="dot" w:pos="8306"/>
        </w:tabs>
      </w:pPr>
      <w:r>
        <w:rPr>
          <w:rFonts w:hint="eastAsia"/>
        </w:rPr>
        <w:fldChar w:fldCharType="begin"/>
      </w:r>
      <w:r>
        <w:rPr>
          <w:rFonts w:hint="eastAsia"/>
        </w:rPr>
        <w:instrText xml:space="preserve"> HYPERLINK \l _Toc8076 </w:instrText>
      </w:r>
      <w:r>
        <w:rPr>
          <w:rFonts w:hint="eastAsia"/>
        </w:rPr>
        <w:fldChar w:fldCharType="separate"/>
      </w:r>
      <w:r>
        <w:rPr>
          <w:rFonts w:hint="eastAsia"/>
          <w:bCs/>
          <w:szCs w:val="28"/>
          <w:lang w:val="en-US" w:eastAsia="zh-CN"/>
        </w:rPr>
        <w:t xml:space="preserve">1.1 </w:t>
      </w:r>
      <w:r>
        <w:rPr>
          <w:rFonts w:hint="eastAsia"/>
          <w:bCs/>
          <w:szCs w:val="28"/>
        </w:rPr>
        <w:t>概述</w:t>
      </w:r>
      <w:r>
        <w:tab/>
      </w:r>
      <w:r>
        <w:fldChar w:fldCharType="begin"/>
      </w:r>
      <w:r>
        <w:instrText xml:space="preserve"> PAGEREF _Toc8076 \h </w:instrText>
      </w:r>
      <w:r>
        <w:fldChar w:fldCharType="separate"/>
      </w:r>
      <w:r>
        <w:t>3</w:t>
      </w:r>
      <w:r>
        <w:fldChar w:fldCharType="end"/>
      </w:r>
      <w:r>
        <w:rPr>
          <w:rFonts w:hint="eastAsia"/>
        </w:rPr>
        <w:fldChar w:fldCharType="end"/>
      </w:r>
    </w:p>
    <w:p w14:paraId="10ED4C4D">
      <w:pPr>
        <w:pStyle w:val="12"/>
        <w:tabs>
          <w:tab w:val="right" w:leader="dot" w:pos="8306"/>
        </w:tabs>
      </w:pPr>
      <w:r>
        <w:rPr>
          <w:rFonts w:hint="eastAsia"/>
        </w:rPr>
        <w:fldChar w:fldCharType="begin"/>
      </w:r>
      <w:r>
        <w:rPr>
          <w:rFonts w:hint="eastAsia"/>
        </w:rPr>
        <w:instrText xml:space="preserve"> HYPERLINK \l _Toc29684 </w:instrText>
      </w:r>
      <w:r>
        <w:rPr>
          <w:rFonts w:hint="eastAsia"/>
        </w:rPr>
        <w:fldChar w:fldCharType="separate"/>
      </w:r>
      <w:r>
        <w:rPr>
          <w:rFonts w:hint="eastAsia"/>
          <w:bCs/>
          <w:szCs w:val="30"/>
        </w:rPr>
        <w:t>二、项目概述</w:t>
      </w:r>
      <w:r>
        <w:tab/>
      </w:r>
      <w:r>
        <w:fldChar w:fldCharType="begin"/>
      </w:r>
      <w:r>
        <w:instrText xml:space="preserve"> PAGEREF _Toc29684 \h </w:instrText>
      </w:r>
      <w:r>
        <w:fldChar w:fldCharType="separate"/>
      </w:r>
      <w:r>
        <w:t>3</w:t>
      </w:r>
      <w:r>
        <w:fldChar w:fldCharType="end"/>
      </w:r>
      <w:r>
        <w:rPr>
          <w:rFonts w:hint="eastAsia"/>
        </w:rPr>
        <w:fldChar w:fldCharType="end"/>
      </w:r>
    </w:p>
    <w:p w14:paraId="0340B5DE">
      <w:pPr>
        <w:pStyle w:val="13"/>
        <w:tabs>
          <w:tab w:val="right" w:leader="dot" w:pos="8306"/>
        </w:tabs>
      </w:pPr>
      <w:r>
        <w:rPr>
          <w:rFonts w:hint="eastAsia"/>
        </w:rPr>
        <w:fldChar w:fldCharType="begin"/>
      </w:r>
      <w:r>
        <w:rPr>
          <w:rFonts w:hint="eastAsia"/>
        </w:rPr>
        <w:instrText xml:space="preserve"> HYPERLINK \l _Toc994 </w:instrText>
      </w:r>
      <w:r>
        <w:rPr>
          <w:rFonts w:hint="eastAsia"/>
        </w:rPr>
        <w:fldChar w:fldCharType="separate"/>
      </w:r>
      <w:r>
        <w:rPr>
          <w:rFonts w:hint="eastAsia"/>
          <w:bCs/>
          <w:szCs w:val="28"/>
        </w:rPr>
        <w:t>2.1</w:t>
      </w:r>
      <w:r>
        <w:rPr>
          <w:rFonts w:hint="eastAsia"/>
          <w:bCs/>
          <w:szCs w:val="28"/>
          <w:lang w:val="en-US" w:eastAsia="zh-CN"/>
        </w:rPr>
        <w:t xml:space="preserve"> </w:t>
      </w:r>
      <w:r>
        <w:rPr>
          <w:rFonts w:hint="eastAsia"/>
          <w:bCs/>
          <w:szCs w:val="28"/>
        </w:rPr>
        <w:t>项目背景</w:t>
      </w:r>
      <w:r>
        <w:tab/>
      </w:r>
      <w:r>
        <w:fldChar w:fldCharType="begin"/>
      </w:r>
      <w:r>
        <w:instrText xml:space="preserve"> PAGEREF _Toc994 \h </w:instrText>
      </w:r>
      <w:r>
        <w:fldChar w:fldCharType="separate"/>
      </w:r>
      <w:r>
        <w:t>3</w:t>
      </w:r>
      <w:r>
        <w:fldChar w:fldCharType="end"/>
      </w:r>
      <w:r>
        <w:rPr>
          <w:rFonts w:hint="eastAsia"/>
        </w:rPr>
        <w:fldChar w:fldCharType="end"/>
      </w:r>
    </w:p>
    <w:p w14:paraId="20F053E8">
      <w:pPr>
        <w:pStyle w:val="13"/>
        <w:tabs>
          <w:tab w:val="right" w:leader="dot" w:pos="8306"/>
        </w:tabs>
      </w:pPr>
      <w:r>
        <w:rPr>
          <w:rFonts w:hint="eastAsia"/>
        </w:rPr>
        <w:fldChar w:fldCharType="begin"/>
      </w:r>
      <w:r>
        <w:rPr>
          <w:rFonts w:hint="eastAsia"/>
        </w:rPr>
        <w:instrText xml:space="preserve"> HYPERLINK \l _Toc13531 </w:instrText>
      </w:r>
      <w:r>
        <w:rPr>
          <w:rFonts w:hint="eastAsia"/>
        </w:rPr>
        <w:fldChar w:fldCharType="separate"/>
      </w:r>
      <w:r>
        <w:rPr>
          <w:rFonts w:hint="eastAsia"/>
          <w:bCs/>
          <w:szCs w:val="28"/>
        </w:rPr>
        <w:t>2.2</w:t>
      </w:r>
      <w:r>
        <w:rPr>
          <w:rFonts w:hint="eastAsia"/>
          <w:bCs/>
          <w:szCs w:val="28"/>
          <w:lang w:val="en-US" w:eastAsia="zh-CN"/>
        </w:rPr>
        <w:t xml:space="preserve"> </w:t>
      </w:r>
      <w:r>
        <w:rPr>
          <w:rFonts w:hint="eastAsia"/>
          <w:bCs/>
          <w:szCs w:val="28"/>
        </w:rPr>
        <w:t>项目目标</w:t>
      </w:r>
      <w:r>
        <w:tab/>
      </w:r>
      <w:r>
        <w:fldChar w:fldCharType="begin"/>
      </w:r>
      <w:r>
        <w:instrText xml:space="preserve"> PAGEREF _Toc13531 \h </w:instrText>
      </w:r>
      <w:r>
        <w:fldChar w:fldCharType="separate"/>
      </w:r>
      <w:r>
        <w:t>4</w:t>
      </w:r>
      <w:r>
        <w:fldChar w:fldCharType="end"/>
      </w:r>
      <w:r>
        <w:rPr>
          <w:rFonts w:hint="eastAsia"/>
        </w:rPr>
        <w:fldChar w:fldCharType="end"/>
      </w:r>
    </w:p>
    <w:p w14:paraId="34078E4F">
      <w:pPr>
        <w:pStyle w:val="13"/>
        <w:tabs>
          <w:tab w:val="right" w:leader="dot" w:pos="8306"/>
        </w:tabs>
      </w:pPr>
      <w:r>
        <w:rPr>
          <w:rFonts w:hint="eastAsia"/>
        </w:rPr>
        <w:fldChar w:fldCharType="begin"/>
      </w:r>
      <w:r>
        <w:rPr>
          <w:rFonts w:hint="eastAsia"/>
        </w:rPr>
        <w:instrText xml:space="preserve"> HYPERLINK \l _Toc10004 </w:instrText>
      </w:r>
      <w:r>
        <w:rPr>
          <w:rFonts w:hint="eastAsia"/>
        </w:rPr>
        <w:fldChar w:fldCharType="separate"/>
      </w:r>
      <w:r>
        <w:rPr>
          <w:rFonts w:hint="eastAsia"/>
          <w:bCs/>
          <w:szCs w:val="28"/>
        </w:rPr>
        <w:t>2.3</w:t>
      </w:r>
      <w:r>
        <w:rPr>
          <w:rFonts w:hint="eastAsia"/>
          <w:bCs/>
          <w:szCs w:val="28"/>
          <w:lang w:val="en-US" w:eastAsia="zh-CN"/>
        </w:rPr>
        <w:t xml:space="preserve"> </w:t>
      </w:r>
      <w:r>
        <w:rPr>
          <w:rFonts w:hint="eastAsia"/>
          <w:bCs/>
          <w:szCs w:val="28"/>
        </w:rPr>
        <w:t>项目范围</w:t>
      </w:r>
      <w:r>
        <w:tab/>
      </w:r>
      <w:r>
        <w:fldChar w:fldCharType="begin"/>
      </w:r>
      <w:r>
        <w:instrText xml:space="preserve"> PAGEREF _Toc10004 \h </w:instrText>
      </w:r>
      <w:r>
        <w:fldChar w:fldCharType="separate"/>
      </w:r>
      <w:r>
        <w:t>4</w:t>
      </w:r>
      <w:r>
        <w:fldChar w:fldCharType="end"/>
      </w:r>
      <w:r>
        <w:rPr>
          <w:rFonts w:hint="eastAsia"/>
        </w:rPr>
        <w:fldChar w:fldCharType="end"/>
      </w:r>
    </w:p>
    <w:p w14:paraId="7919992E">
      <w:pPr>
        <w:pStyle w:val="12"/>
        <w:tabs>
          <w:tab w:val="right" w:leader="dot" w:pos="8306"/>
        </w:tabs>
      </w:pPr>
      <w:r>
        <w:rPr>
          <w:rFonts w:hint="eastAsia"/>
        </w:rPr>
        <w:fldChar w:fldCharType="begin"/>
      </w:r>
      <w:r>
        <w:rPr>
          <w:rFonts w:hint="eastAsia"/>
        </w:rPr>
        <w:instrText xml:space="preserve"> HYPERLINK \l _Toc2725 </w:instrText>
      </w:r>
      <w:r>
        <w:rPr>
          <w:rFonts w:hint="eastAsia"/>
        </w:rPr>
        <w:fldChar w:fldCharType="separate"/>
      </w:r>
      <w:r>
        <w:rPr>
          <w:rFonts w:hint="eastAsia"/>
          <w:bCs/>
          <w:szCs w:val="30"/>
          <w:highlight w:val="none"/>
        </w:rPr>
        <w:t>三、功能要求</w:t>
      </w:r>
      <w:r>
        <w:tab/>
      </w:r>
      <w:r>
        <w:fldChar w:fldCharType="begin"/>
      </w:r>
      <w:r>
        <w:instrText xml:space="preserve"> PAGEREF _Toc2725 \h </w:instrText>
      </w:r>
      <w:r>
        <w:fldChar w:fldCharType="separate"/>
      </w:r>
      <w:r>
        <w:t>4</w:t>
      </w:r>
      <w:r>
        <w:fldChar w:fldCharType="end"/>
      </w:r>
      <w:r>
        <w:rPr>
          <w:rFonts w:hint="eastAsia"/>
        </w:rPr>
        <w:fldChar w:fldCharType="end"/>
      </w:r>
    </w:p>
    <w:p w14:paraId="42286C90">
      <w:pPr>
        <w:pStyle w:val="13"/>
        <w:tabs>
          <w:tab w:val="right" w:leader="dot" w:pos="8306"/>
        </w:tabs>
      </w:pPr>
      <w:r>
        <w:rPr>
          <w:rFonts w:hint="eastAsia"/>
        </w:rPr>
        <w:fldChar w:fldCharType="begin"/>
      </w:r>
      <w:r>
        <w:rPr>
          <w:rFonts w:hint="eastAsia"/>
        </w:rPr>
        <w:instrText xml:space="preserve"> HYPERLINK \l _Toc5167 </w:instrText>
      </w:r>
      <w:r>
        <w:rPr>
          <w:rFonts w:hint="eastAsia"/>
        </w:rPr>
        <w:fldChar w:fldCharType="separate"/>
      </w:r>
      <w:r>
        <w:rPr>
          <w:rFonts w:hint="eastAsia"/>
          <w:bCs/>
          <w:szCs w:val="28"/>
          <w:highlight w:val="none"/>
        </w:rPr>
        <w:t>3.1</w:t>
      </w:r>
      <w:r>
        <w:rPr>
          <w:rFonts w:hint="eastAsia"/>
          <w:bCs/>
          <w:szCs w:val="28"/>
          <w:highlight w:val="none"/>
          <w:lang w:val="en-US" w:eastAsia="zh-CN"/>
        </w:rPr>
        <w:t xml:space="preserve"> </w:t>
      </w:r>
      <w:r>
        <w:rPr>
          <w:rFonts w:hint="eastAsia"/>
          <w:bCs/>
          <w:szCs w:val="28"/>
          <w:highlight w:val="none"/>
        </w:rPr>
        <w:t>系统功能要求</w:t>
      </w:r>
      <w:r>
        <w:tab/>
      </w:r>
      <w:r>
        <w:fldChar w:fldCharType="begin"/>
      </w:r>
      <w:r>
        <w:instrText xml:space="preserve"> PAGEREF _Toc5167 \h </w:instrText>
      </w:r>
      <w:r>
        <w:fldChar w:fldCharType="separate"/>
      </w:r>
      <w:r>
        <w:t>4</w:t>
      </w:r>
      <w:r>
        <w:fldChar w:fldCharType="end"/>
      </w:r>
      <w:r>
        <w:rPr>
          <w:rFonts w:hint="eastAsia"/>
        </w:rPr>
        <w:fldChar w:fldCharType="end"/>
      </w:r>
    </w:p>
    <w:p w14:paraId="3D1E6E07">
      <w:pPr>
        <w:pStyle w:val="12"/>
        <w:tabs>
          <w:tab w:val="right" w:leader="dot" w:pos="8306"/>
        </w:tabs>
      </w:pPr>
      <w:r>
        <w:rPr>
          <w:rFonts w:hint="eastAsia"/>
        </w:rPr>
        <w:fldChar w:fldCharType="begin"/>
      </w:r>
      <w:r>
        <w:rPr>
          <w:rFonts w:hint="eastAsia"/>
        </w:rPr>
        <w:instrText xml:space="preserve"> HYPERLINK \l _Toc29199 </w:instrText>
      </w:r>
      <w:r>
        <w:rPr>
          <w:rFonts w:hint="eastAsia"/>
        </w:rPr>
        <w:fldChar w:fldCharType="separate"/>
      </w:r>
      <w:r>
        <w:rPr>
          <w:rFonts w:hint="eastAsia"/>
          <w:bCs/>
          <w:szCs w:val="30"/>
          <w:highlight w:val="none"/>
        </w:rPr>
        <w:t>四、技术要求</w:t>
      </w:r>
      <w:r>
        <w:tab/>
      </w:r>
      <w:r>
        <w:fldChar w:fldCharType="begin"/>
      </w:r>
      <w:r>
        <w:instrText xml:space="preserve"> PAGEREF _Toc29199 \h </w:instrText>
      </w:r>
      <w:r>
        <w:fldChar w:fldCharType="separate"/>
      </w:r>
      <w:r>
        <w:t>6</w:t>
      </w:r>
      <w:r>
        <w:fldChar w:fldCharType="end"/>
      </w:r>
      <w:r>
        <w:rPr>
          <w:rFonts w:hint="eastAsia"/>
        </w:rPr>
        <w:fldChar w:fldCharType="end"/>
      </w:r>
    </w:p>
    <w:p w14:paraId="2986B45E">
      <w:pPr>
        <w:pStyle w:val="13"/>
        <w:tabs>
          <w:tab w:val="right" w:leader="dot" w:pos="8306"/>
        </w:tabs>
      </w:pPr>
      <w:r>
        <w:rPr>
          <w:rFonts w:hint="eastAsia"/>
        </w:rPr>
        <w:fldChar w:fldCharType="begin"/>
      </w:r>
      <w:r>
        <w:rPr>
          <w:rFonts w:hint="eastAsia"/>
        </w:rPr>
        <w:instrText xml:space="preserve"> HYPERLINK \l _Toc25451 </w:instrText>
      </w:r>
      <w:r>
        <w:rPr>
          <w:rFonts w:hint="eastAsia"/>
        </w:rPr>
        <w:fldChar w:fldCharType="separate"/>
      </w:r>
      <w:r>
        <w:rPr>
          <w:rFonts w:hint="eastAsia" w:asciiTheme="minorHAnsi" w:hAnsiTheme="minorHAnsi" w:eastAsiaTheme="minorEastAsia"/>
          <w:szCs w:val="28"/>
        </w:rPr>
        <w:t>4.1</w:t>
      </w:r>
      <w:r>
        <w:rPr>
          <w:rFonts w:hint="eastAsia" w:asciiTheme="minorHAnsi" w:hAnsiTheme="minorHAnsi" w:eastAsiaTheme="minorEastAsia"/>
          <w:szCs w:val="28"/>
          <w:lang w:val="en-US" w:eastAsia="zh-CN"/>
        </w:rPr>
        <w:t xml:space="preserve">  </w:t>
      </w:r>
      <w:r>
        <w:rPr>
          <w:rFonts w:hint="eastAsia" w:asciiTheme="minorHAnsi" w:hAnsiTheme="minorHAnsi" w:eastAsiaTheme="minorEastAsia"/>
          <w:szCs w:val="28"/>
        </w:rPr>
        <w:t>Windows环境要求</w:t>
      </w:r>
      <w:r>
        <w:tab/>
      </w:r>
      <w:r>
        <w:fldChar w:fldCharType="begin"/>
      </w:r>
      <w:r>
        <w:instrText xml:space="preserve"> PAGEREF _Toc25451 \h </w:instrText>
      </w:r>
      <w:r>
        <w:fldChar w:fldCharType="separate"/>
      </w:r>
      <w:r>
        <w:t>6</w:t>
      </w:r>
      <w:r>
        <w:fldChar w:fldCharType="end"/>
      </w:r>
      <w:r>
        <w:rPr>
          <w:rFonts w:hint="eastAsia"/>
        </w:rPr>
        <w:fldChar w:fldCharType="end"/>
      </w:r>
    </w:p>
    <w:p w14:paraId="120F31B8">
      <w:pPr>
        <w:pStyle w:val="13"/>
        <w:tabs>
          <w:tab w:val="right" w:leader="dot" w:pos="8306"/>
        </w:tabs>
      </w:pPr>
      <w:r>
        <w:rPr>
          <w:rFonts w:hint="eastAsia"/>
        </w:rPr>
        <w:fldChar w:fldCharType="begin"/>
      </w:r>
      <w:r>
        <w:rPr>
          <w:rFonts w:hint="eastAsia"/>
        </w:rPr>
        <w:instrText xml:space="preserve"> HYPERLINK \l _Toc16144 </w:instrText>
      </w:r>
      <w:r>
        <w:rPr>
          <w:rFonts w:hint="eastAsia"/>
        </w:rPr>
        <w:fldChar w:fldCharType="separate"/>
      </w:r>
      <w:r>
        <w:rPr>
          <w:rFonts w:hint="eastAsia" w:asciiTheme="minorHAnsi" w:hAnsiTheme="minorHAnsi" w:eastAsiaTheme="minorEastAsia"/>
          <w:szCs w:val="28"/>
        </w:rPr>
        <w:t>4.2</w:t>
      </w:r>
      <w:r>
        <w:rPr>
          <w:rFonts w:hint="eastAsia" w:asciiTheme="minorHAnsi" w:hAnsiTheme="minorHAnsi" w:eastAsiaTheme="minorEastAsia"/>
          <w:szCs w:val="28"/>
          <w:lang w:val="en-US" w:eastAsia="zh-CN"/>
        </w:rPr>
        <w:t xml:space="preserve">  </w:t>
      </w:r>
      <w:r>
        <w:rPr>
          <w:rFonts w:hint="eastAsia" w:asciiTheme="minorHAnsi" w:hAnsiTheme="minorHAnsi" w:eastAsiaTheme="minorEastAsia"/>
          <w:szCs w:val="28"/>
        </w:rPr>
        <w:t>国产Linux环境要求</w:t>
      </w:r>
      <w:r>
        <w:tab/>
      </w:r>
      <w:r>
        <w:fldChar w:fldCharType="begin"/>
      </w:r>
      <w:r>
        <w:instrText xml:space="preserve"> PAGEREF _Toc16144 \h </w:instrText>
      </w:r>
      <w:r>
        <w:fldChar w:fldCharType="separate"/>
      </w:r>
      <w:r>
        <w:t>6</w:t>
      </w:r>
      <w:r>
        <w:fldChar w:fldCharType="end"/>
      </w:r>
      <w:r>
        <w:rPr>
          <w:rFonts w:hint="eastAsia"/>
        </w:rPr>
        <w:fldChar w:fldCharType="end"/>
      </w:r>
    </w:p>
    <w:p w14:paraId="00B11685">
      <w:pPr>
        <w:pStyle w:val="10"/>
        <w:tabs>
          <w:tab w:val="right" w:leader="dot" w:pos="8306"/>
        </w:tabs>
      </w:pPr>
      <w:r>
        <w:rPr>
          <w:rFonts w:hint="eastAsia"/>
        </w:rPr>
        <w:fldChar w:fldCharType="begin"/>
      </w:r>
      <w:r>
        <w:rPr>
          <w:rFonts w:hint="eastAsia"/>
        </w:rPr>
        <w:instrText xml:space="preserve"> HYPERLINK \l _Toc27363 </w:instrText>
      </w:r>
      <w:r>
        <w:rPr>
          <w:rFonts w:hint="eastAsia"/>
        </w:rPr>
        <w:fldChar w:fldCharType="separate"/>
      </w:r>
      <w:r>
        <w:rPr>
          <w:rFonts w:hint="eastAsia" w:ascii="Times New Roman" w:hAnsi="Times New Roman"/>
          <w:highlight w:val="none"/>
          <w:lang w:val="en-US" w:eastAsia="zh-CN"/>
        </w:rPr>
        <w:t xml:space="preserve">4.2.1  </w:t>
      </w:r>
      <w:r>
        <w:rPr>
          <w:rFonts w:hint="eastAsia" w:ascii="Times New Roman" w:hAnsi="Times New Roman"/>
          <w:highlight w:val="none"/>
        </w:rPr>
        <w:t>CPU</w:t>
      </w:r>
      <w:r>
        <w:rPr>
          <w:rFonts w:hint="eastAsia" w:ascii="Times New Roman" w:hAnsi="Times New Roman"/>
          <w:highlight w:val="none"/>
          <w:lang w:val="en-US" w:eastAsia="zh-CN"/>
        </w:rPr>
        <w:t>兼容要求</w:t>
      </w:r>
      <w:r>
        <w:rPr>
          <w:rFonts w:hint="eastAsia" w:ascii="Times New Roman" w:hAnsi="Times New Roman"/>
          <w:highlight w:val="none"/>
        </w:rPr>
        <w:t>：</w:t>
      </w:r>
      <w:r>
        <w:tab/>
      </w:r>
      <w:r>
        <w:fldChar w:fldCharType="begin"/>
      </w:r>
      <w:r>
        <w:instrText xml:space="preserve"> PAGEREF _Toc27363 \h </w:instrText>
      </w:r>
      <w:r>
        <w:fldChar w:fldCharType="separate"/>
      </w:r>
      <w:r>
        <w:t>6</w:t>
      </w:r>
      <w:r>
        <w:fldChar w:fldCharType="end"/>
      </w:r>
      <w:r>
        <w:rPr>
          <w:rFonts w:hint="eastAsia"/>
        </w:rPr>
        <w:fldChar w:fldCharType="end"/>
      </w:r>
    </w:p>
    <w:p w14:paraId="3D91A5F1">
      <w:pPr>
        <w:pStyle w:val="10"/>
        <w:tabs>
          <w:tab w:val="right" w:leader="dot" w:pos="8306"/>
        </w:tabs>
      </w:pPr>
      <w:r>
        <w:rPr>
          <w:rFonts w:hint="eastAsia"/>
        </w:rPr>
        <w:fldChar w:fldCharType="begin"/>
      </w:r>
      <w:r>
        <w:rPr>
          <w:rFonts w:hint="eastAsia"/>
        </w:rPr>
        <w:instrText xml:space="preserve"> HYPERLINK \l _Toc346 </w:instrText>
      </w:r>
      <w:r>
        <w:rPr>
          <w:rFonts w:hint="eastAsia"/>
        </w:rPr>
        <w:fldChar w:fldCharType="separate"/>
      </w:r>
      <w:r>
        <w:rPr>
          <w:rFonts w:hint="eastAsia" w:ascii="Times New Roman" w:hAnsi="Times New Roman"/>
          <w:highlight w:val="none"/>
          <w:lang w:val="en-US" w:eastAsia="zh-CN"/>
        </w:rPr>
        <w:t>4.2.2  操作系统兼容要求</w:t>
      </w:r>
      <w:r>
        <w:tab/>
      </w:r>
      <w:r>
        <w:fldChar w:fldCharType="begin"/>
      </w:r>
      <w:r>
        <w:instrText xml:space="preserve"> PAGEREF _Toc346 \h </w:instrText>
      </w:r>
      <w:r>
        <w:fldChar w:fldCharType="separate"/>
      </w:r>
      <w:r>
        <w:t>6</w:t>
      </w:r>
      <w:r>
        <w:fldChar w:fldCharType="end"/>
      </w:r>
      <w:r>
        <w:rPr>
          <w:rFonts w:hint="eastAsia"/>
        </w:rPr>
        <w:fldChar w:fldCharType="end"/>
      </w:r>
    </w:p>
    <w:p w14:paraId="576C9896">
      <w:pPr>
        <w:pStyle w:val="10"/>
        <w:tabs>
          <w:tab w:val="right" w:leader="dot" w:pos="8306"/>
        </w:tabs>
      </w:pPr>
      <w:r>
        <w:rPr>
          <w:rFonts w:hint="eastAsia"/>
        </w:rPr>
        <w:fldChar w:fldCharType="begin"/>
      </w:r>
      <w:r>
        <w:rPr>
          <w:rFonts w:hint="eastAsia"/>
        </w:rPr>
        <w:instrText xml:space="preserve"> HYPERLINK \l _Toc11667 </w:instrText>
      </w:r>
      <w:r>
        <w:rPr>
          <w:rFonts w:hint="eastAsia"/>
        </w:rPr>
        <w:fldChar w:fldCharType="separate"/>
      </w:r>
      <w:r>
        <w:rPr>
          <w:rFonts w:hint="eastAsia" w:ascii="Times New Roman" w:hAnsi="Times New Roman"/>
          <w:highlight w:val="none"/>
          <w:lang w:val="en-US" w:eastAsia="zh-CN"/>
        </w:rPr>
        <w:t>4.2.3  浏览器兼容要求</w:t>
      </w:r>
      <w:r>
        <w:tab/>
      </w:r>
      <w:r>
        <w:fldChar w:fldCharType="begin"/>
      </w:r>
      <w:r>
        <w:instrText xml:space="preserve"> PAGEREF _Toc11667 \h </w:instrText>
      </w:r>
      <w:r>
        <w:fldChar w:fldCharType="separate"/>
      </w:r>
      <w:r>
        <w:t>6</w:t>
      </w:r>
      <w:r>
        <w:fldChar w:fldCharType="end"/>
      </w:r>
      <w:r>
        <w:rPr>
          <w:rFonts w:hint="eastAsia"/>
        </w:rPr>
        <w:fldChar w:fldCharType="end"/>
      </w:r>
    </w:p>
    <w:p w14:paraId="537EEF22">
      <w:pPr>
        <w:pStyle w:val="10"/>
        <w:tabs>
          <w:tab w:val="right" w:leader="dot" w:pos="8306"/>
        </w:tabs>
      </w:pPr>
      <w:r>
        <w:rPr>
          <w:rFonts w:hint="eastAsia"/>
        </w:rPr>
        <w:fldChar w:fldCharType="begin"/>
      </w:r>
      <w:r>
        <w:rPr>
          <w:rFonts w:hint="eastAsia"/>
        </w:rPr>
        <w:instrText xml:space="preserve"> HYPERLINK \l _Toc25022 </w:instrText>
      </w:r>
      <w:r>
        <w:rPr>
          <w:rFonts w:hint="eastAsia"/>
        </w:rPr>
        <w:fldChar w:fldCharType="separate"/>
      </w:r>
      <w:r>
        <w:rPr>
          <w:rFonts w:hint="eastAsia" w:ascii="Times New Roman" w:hAnsi="Times New Roman"/>
          <w:highlight w:val="none"/>
          <w:lang w:val="en-US" w:eastAsia="zh-CN"/>
        </w:rPr>
        <w:t>4.2.4  云服务兼容要求</w:t>
      </w:r>
      <w:r>
        <w:tab/>
      </w:r>
      <w:r>
        <w:fldChar w:fldCharType="begin"/>
      </w:r>
      <w:r>
        <w:instrText xml:space="preserve"> PAGEREF _Toc25022 \h </w:instrText>
      </w:r>
      <w:r>
        <w:fldChar w:fldCharType="separate"/>
      </w:r>
      <w:r>
        <w:t>6</w:t>
      </w:r>
      <w:r>
        <w:fldChar w:fldCharType="end"/>
      </w:r>
      <w:r>
        <w:rPr>
          <w:rFonts w:hint="eastAsia"/>
        </w:rPr>
        <w:fldChar w:fldCharType="end"/>
      </w:r>
    </w:p>
    <w:p w14:paraId="121571D6">
      <w:pPr>
        <w:pStyle w:val="10"/>
        <w:tabs>
          <w:tab w:val="right" w:leader="dot" w:pos="8306"/>
        </w:tabs>
      </w:pPr>
      <w:r>
        <w:rPr>
          <w:rFonts w:hint="eastAsia"/>
        </w:rPr>
        <w:fldChar w:fldCharType="begin"/>
      </w:r>
      <w:r>
        <w:rPr>
          <w:rFonts w:hint="eastAsia"/>
        </w:rPr>
        <w:instrText xml:space="preserve"> HYPERLINK \l _Toc17325 </w:instrText>
      </w:r>
      <w:r>
        <w:rPr>
          <w:rFonts w:hint="eastAsia"/>
        </w:rPr>
        <w:fldChar w:fldCharType="separate"/>
      </w:r>
      <w:r>
        <w:rPr>
          <w:rFonts w:hint="eastAsia" w:ascii="Times New Roman" w:hAnsi="Times New Roman"/>
          <w:highlight w:val="none"/>
          <w:lang w:val="en-US" w:eastAsia="zh-CN"/>
        </w:rPr>
        <w:t>4.2.5  办公软件兼容要求</w:t>
      </w:r>
      <w:r>
        <w:tab/>
      </w:r>
      <w:r>
        <w:fldChar w:fldCharType="begin"/>
      </w:r>
      <w:r>
        <w:instrText xml:space="preserve"> PAGEREF _Toc17325 \h </w:instrText>
      </w:r>
      <w:r>
        <w:fldChar w:fldCharType="separate"/>
      </w:r>
      <w:r>
        <w:t>6</w:t>
      </w:r>
      <w:r>
        <w:fldChar w:fldCharType="end"/>
      </w:r>
      <w:r>
        <w:rPr>
          <w:rFonts w:hint="eastAsia"/>
        </w:rPr>
        <w:fldChar w:fldCharType="end"/>
      </w:r>
    </w:p>
    <w:p w14:paraId="31414DA5">
      <w:pPr>
        <w:pStyle w:val="10"/>
        <w:tabs>
          <w:tab w:val="right" w:leader="dot" w:pos="8306"/>
        </w:tabs>
      </w:pPr>
      <w:r>
        <w:rPr>
          <w:rFonts w:hint="eastAsia"/>
        </w:rPr>
        <w:fldChar w:fldCharType="begin"/>
      </w:r>
      <w:r>
        <w:rPr>
          <w:rFonts w:hint="eastAsia"/>
        </w:rPr>
        <w:instrText xml:space="preserve"> HYPERLINK \l _Toc26561 </w:instrText>
      </w:r>
      <w:r>
        <w:rPr>
          <w:rFonts w:hint="eastAsia"/>
        </w:rPr>
        <w:fldChar w:fldCharType="separate"/>
      </w:r>
      <w:r>
        <w:rPr>
          <w:rFonts w:hint="eastAsia" w:ascii="Times New Roman" w:hAnsi="Times New Roman"/>
          <w:highlight w:val="none"/>
          <w:lang w:val="en-US" w:eastAsia="zh-CN"/>
        </w:rPr>
        <w:t>4.2.6  安全软件兼容要求</w:t>
      </w:r>
      <w:r>
        <w:tab/>
      </w:r>
      <w:r>
        <w:fldChar w:fldCharType="begin"/>
      </w:r>
      <w:r>
        <w:instrText xml:space="preserve"> PAGEREF _Toc26561 \h </w:instrText>
      </w:r>
      <w:r>
        <w:fldChar w:fldCharType="separate"/>
      </w:r>
      <w:r>
        <w:t>7</w:t>
      </w:r>
      <w:r>
        <w:fldChar w:fldCharType="end"/>
      </w:r>
      <w:r>
        <w:rPr>
          <w:rFonts w:hint="eastAsia"/>
        </w:rPr>
        <w:fldChar w:fldCharType="end"/>
      </w:r>
    </w:p>
    <w:p w14:paraId="4191DDA9">
      <w:pPr>
        <w:pStyle w:val="12"/>
        <w:tabs>
          <w:tab w:val="right" w:leader="dot" w:pos="8306"/>
        </w:tabs>
      </w:pPr>
      <w:r>
        <w:rPr>
          <w:rFonts w:hint="eastAsia"/>
        </w:rPr>
        <w:fldChar w:fldCharType="begin"/>
      </w:r>
      <w:r>
        <w:rPr>
          <w:rFonts w:hint="eastAsia"/>
        </w:rPr>
        <w:instrText xml:space="preserve"> HYPERLINK \l _Toc3663 </w:instrText>
      </w:r>
      <w:r>
        <w:rPr>
          <w:rFonts w:hint="eastAsia"/>
        </w:rPr>
        <w:fldChar w:fldCharType="separate"/>
      </w:r>
      <w:r>
        <w:rPr>
          <w:rFonts w:hint="eastAsia"/>
          <w:bCs/>
          <w:szCs w:val="30"/>
        </w:rPr>
        <w:t>五、项目管理要求</w:t>
      </w:r>
      <w:r>
        <w:tab/>
      </w:r>
      <w:r>
        <w:fldChar w:fldCharType="begin"/>
      </w:r>
      <w:r>
        <w:instrText xml:space="preserve"> PAGEREF _Toc3663 \h </w:instrText>
      </w:r>
      <w:r>
        <w:fldChar w:fldCharType="separate"/>
      </w:r>
      <w:r>
        <w:t>7</w:t>
      </w:r>
      <w:r>
        <w:fldChar w:fldCharType="end"/>
      </w:r>
      <w:r>
        <w:rPr>
          <w:rFonts w:hint="eastAsia"/>
        </w:rPr>
        <w:fldChar w:fldCharType="end"/>
      </w:r>
    </w:p>
    <w:p w14:paraId="20B2BBAA">
      <w:pPr>
        <w:pStyle w:val="13"/>
        <w:tabs>
          <w:tab w:val="right" w:leader="dot" w:pos="8306"/>
        </w:tabs>
      </w:pPr>
      <w:r>
        <w:rPr>
          <w:rFonts w:hint="eastAsia"/>
        </w:rPr>
        <w:fldChar w:fldCharType="begin"/>
      </w:r>
      <w:r>
        <w:rPr>
          <w:rFonts w:hint="eastAsia"/>
        </w:rPr>
        <w:instrText xml:space="preserve"> HYPERLINK \l _Toc20721 </w:instrText>
      </w:r>
      <w:r>
        <w:rPr>
          <w:rFonts w:hint="eastAsia"/>
        </w:rPr>
        <w:fldChar w:fldCharType="separate"/>
      </w:r>
      <w:r>
        <w:rPr>
          <w:rFonts w:hint="eastAsia" w:asciiTheme="minorHAnsi" w:hAnsiTheme="minorHAnsi" w:eastAsiaTheme="minorEastAsia"/>
          <w:szCs w:val="28"/>
          <w:lang w:val="en-US" w:eastAsia="zh-CN"/>
        </w:rPr>
        <w:t>5</w:t>
      </w:r>
      <w:r>
        <w:rPr>
          <w:rFonts w:hint="eastAsia" w:asciiTheme="minorHAnsi" w:hAnsiTheme="minorHAnsi" w:eastAsiaTheme="minorEastAsia"/>
          <w:szCs w:val="28"/>
        </w:rPr>
        <w:t>.</w:t>
      </w:r>
      <w:r>
        <w:rPr>
          <w:rFonts w:hint="eastAsia" w:asciiTheme="minorHAnsi" w:hAnsiTheme="minorHAnsi" w:eastAsiaTheme="minorEastAsia"/>
          <w:szCs w:val="28"/>
          <w:lang w:val="en-US" w:eastAsia="zh-CN"/>
        </w:rPr>
        <w:t>1</w:t>
      </w:r>
      <w:r>
        <w:rPr>
          <w:rFonts w:hint="eastAsia" w:asciiTheme="minorHAnsi" w:hAnsiTheme="minorHAnsi" w:eastAsiaTheme="minorEastAsia"/>
          <w:szCs w:val="28"/>
        </w:rPr>
        <w:t xml:space="preserve"> 项目人员要求</w:t>
      </w:r>
      <w:r>
        <w:tab/>
      </w:r>
      <w:r>
        <w:fldChar w:fldCharType="begin"/>
      </w:r>
      <w:r>
        <w:instrText xml:space="preserve"> PAGEREF _Toc20721 \h </w:instrText>
      </w:r>
      <w:r>
        <w:fldChar w:fldCharType="separate"/>
      </w:r>
      <w:r>
        <w:t>7</w:t>
      </w:r>
      <w:r>
        <w:fldChar w:fldCharType="end"/>
      </w:r>
      <w:r>
        <w:rPr>
          <w:rFonts w:hint="eastAsia"/>
        </w:rPr>
        <w:fldChar w:fldCharType="end"/>
      </w:r>
    </w:p>
    <w:p w14:paraId="3736E41C">
      <w:pPr>
        <w:pStyle w:val="10"/>
        <w:tabs>
          <w:tab w:val="right" w:leader="dot" w:pos="8306"/>
        </w:tabs>
      </w:pPr>
      <w:r>
        <w:rPr>
          <w:rFonts w:hint="eastAsia"/>
        </w:rPr>
        <w:fldChar w:fldCharType="begin"/>
      </w:r>
      <w:r>
        <w:rPr>
          <w:rFonts w:hint="eastAsia"/>
        </w:rPr>
        <w:instrText xml:space="preserve"> HYPERLINK \l _Toc23064 </w:instrText>
      </w:r>
      <w:r>
        <w:rPr>
          <w:rFonts w:hint="eastAsia"/>
        </w:rPr>
        <w:fldChar w:fldCharType="separate"/>
      </w:r>
      <w:r>
        <w:rPr>
          <w:rFonts w:hint="eastAsia" w:ascii="Times New Roman" w:hAnsi="Times New Roman"/>
          <w:lang w:val="en-US" w:eastAsia="zh-CN"/>
        </w:rPr>
        <w:t>5</w:t>
      </w:r>
      <w:r>
        <w:rPr>
          <w:rFonts w:hint="eastAsia" w:ascii="Times New Roman" w:hAnsi="Times New Roman"/>
        </w:rPr>
        <w:t>.</w:t>
      </w:r>
      <w:r>
        <w:rPr>
          <w:rFonts w:hint="eastAsia" w:ascii="Times New Roman" w:hAnsi="Times New Roman"/>
          <w:lang w:val="en-US" w:eastAsia="zh-CN"/>
        </w:rPr>
        <w:t>1</w:t>
      </w:r>
      <w:r>
        <w:rPr>
          <w:rFonts w:hint="eastAsia" w:ascii="Times New Roman" w:hAnsi="Times New Roman"/>
        </w:rPr>
        <w:t>.1项目领导小组</w:t>
      </w:r>
      <w:r>
        <w:tab/>
      </w:r>
      <w:r>
        <w:fldChar w:fldCharType="begin"/>
      </w:r>
      <w:r>
        <w:instrText xml:space="preserve"> PAGEREF _Toc23064 \h </w:instrText>
      </w:r>
      <w:r>
        <w:fldChar w:fldCharType="separate"/>
      </w:r>
      <w:r>
        <w:t>7</w:t>
      </w:r>
      <w:r>
        <w:fldChar w:fldCharType="end"/>
      </w:r>
      <w:r>
        <w:rPr>
          <w:rFonts w:hint="eastAsia"/>
        </w:rPr>
        <w:fldChar w:fldCharType="end"/>
      </w:r>
    </w:p>
    <w:p w14:paraId="1421A56A">
      <w:pPr>
        <w:pStyle w:val="10"/>
        <w:tabs>
          <w:tab w:val="right" w:leader="dot" w:pos="8306"/>
        </w:tabs>
      </w:pPr>
      <w:r>
        <w:rPr>
          <w:rFonts w:hint="eastAsia"/>
        </w:rPr>
        <w:fldChar w:fldCharType="begin"/>
      </w:r>
      <w:r>
        <w:rPr>
          <w:rFonts w:hint="eastAsia"/>
        </w:rPr>
        <w:instrText xml:space="preserve"> HYPERLINK \l _Toc12208 </w:instrText>
      </w:r>
      <w:r>
        <w:rPr>
          <w:rFonts w:hint="eastAsia"/>
        </w:rPr>
        <w:fldChar w:fldCharType="separate"/>
      </w:r>
      <w:r>
        <w:rPr>
          <w:rFonts w:hint="eastAsia" w:ascii="Times New Roman" w:hAnsi="Times New Roman"/>
          <w:lang w:val="en-US" w:eastAsia="zh-CN"/>
        </w:rPr>
        <w:t>5</w:t>
      </w:r>
      <w:r>
        <w:rPr>
          <w:rFonts w:hint="eastAsia" w:ascii="Times New Roman" w:hAnsi="Times New Roman"/>
        </w:rPr>
        <w:t>.</w:t>
      </w:r>
      <w:r>
        <w:rPr>
          <w:rFonts w:hint="eastAsia" w:ascii="Times New Roman" w:hAnsi="Times New Roman"/>
          <w:lang w:val="en-US" w:eastAsia="zh-CN"/>
        </w:rPr>
        <w:t>1</w:t>
      </w:r>
      <w:r>
        <w:rPr>
          <w:rFonts w:hint="eastAsia" w:ascii="Times New Roman" w:hAnsi="Times New Roman"/>
        </w:rPr>
        <w:t>.2项目经理</w:t>
      </w:r>
      <w:r>
        <w:tab/>
      </w:r>
      <w:r>
        <w:fldChar w:fldCharType="begin"/>
      </w:r>
      <w:r>
        <w:instrText xml:space="preserve"> PAGEREF _Toc12208 \h </w:instrText>
      </w:r>
      <w:r>
        <w:fldChar w:fldCharType="separate"/>
      </w:r>
      <w:r>
        <w:t>7</w:t>
      </w:r>
      <w:r>
        <w:fldChar w:fldCharType="end"/>
      </w:r>
      <w:r>
        <w:rPr>
          <w:rFonts w:hint="eastAsia"/>
        </w:rPr>
        <w:fldChar w:fldCharType="end"/>
      </w:r>
    </w:p>
    <w:p w14:paraId="2364741F">
      <w:pPr>
        <w:pStyle w:val="10"/>
        <w:tabs>
          <w:tab w:val="right" w:leader="dot" w:pos="8306"/>
        </w:tabs>
      </w:pPr>
      <w:r>
        <w:rPr>
          <w:rFonts w:hint="eastAsia"/>
        </w:rPr>
        <w:fldChar w:fldCharType="begin"/>
      </w:r>
      <w:r>
        <w:rPr>
          <w:rFonts w:hint="eastAsia"/>
        </w:rPr>
        <w:instrText xml:space="preserve"> HYPERLINK \l _Toc28462 </w:instrText>
      </w:r>
      <w:r>
        <w:rPr>
          <w:rFonts w:hint="eastAsia"/>
        </w:rPr>
        <w:fldChar w:fldCharType="separate"/>
      </w:r>
      <w:r>
        <w:rPr>
          <w:rFonts w:hint="eastAsia" w:ascii="Times New Roman" w:hAnsi="Times New Roman"/>
          <w:lang w:val="en-US" w:eastAsia="zh-CN"/>
        </w:rPr>
        <w:t>5</w:t>
      </w:r>
      <w:r>
        <w:rPr>
          <w:rFonts w:hint="eastAsia" w:ascii="Times New Roman" w:hAnsi="Times New Roman"/>
        </w:rPr>
        <w:t>.</w:t>
      </w:r>
      <w:r>
        <w:rPr>
          <w:rFonts w:hint="eastAsia" w:ascii="Times New Roman" w:hAnsi="Times New Roman"/>
          <w:lang w:val="en-US" w:eastAsia="zh-CN"/>
        </w:rPr>
        <w:t>1</w:t>
      </w:r>
      <w:r>
        <w:rPr>
          <w:rFonts w:hint="eastAsia" w:ascii="Times New Roman" w:hAnsi="Times New Roman"/>
        </w:rPr>
        <w:t>.3 项目成员</w:t>
      </w:r>
      <w:r>
        <w:tab/>
      </w:r>
      <w:r>
        <w:fldChar w:fldCharType="begin"/>
      </w:r>
      <w:r>
        <w:instrText xml:space="preserve"> PAGEREF _Toc28462 \h </w:instrText>
      </w:r>
      <w:r>
        <w:fldChar w:fldCharType="separate"/>
      </w:r>
      <w:r>
        <w:t>7</w:t>
      </w:r>
      <w:r>
        <w:fldChar w:fldCharType="end"/>
      </w:r>
      <w:r>
        <w:rPr>
          <w:rFonts w:hint="eastAsia"/>
        </w:rPr>
        <w:fldChar w:fldCharType="end"/>
      </w:r>
    </w:p>
    <w:p w14:paraId="4D267E60">
      <w:pPr>
        <w:pStyle w:val="13"/>
        <w:tabs>
          <w:tab w:val="right" w:leader="dot" w:pos="8306"/>
        </w:tabs>
      </w:pPr>
      <w:r>
        <w:rPr>
          <w:rFonts w:hint="eastAsia"/>
        </w:rPr>
        <w:fldChar w:fldCharType="begin"/>
      </w:r>
      <w:r>
        <w:rPr>
          <w:rFonts w:hint="eastAsia"/>
        </w:rPr>
        <w:instrText xml:space="preserve"> HYPERLINK \l _Toc30101 </w:instrText>
      </w:r>
      <w:r>
        <w:rPr>
          <w:rFonts w:hint="eastAsia"/>
        </w:rPr>
        <w:fldChar w:fldCharType="separate"/>
      </w:r>
      <w:r>
        <w:rPr>
          <w:rFonts w:hint="eastAsia" w:asciiTheme="minorHAnsi" w:hAnsiTheme="minorHAnsi" w:eastAsiaTheme="minorEastAsia"/>
          <w:szCs w:val="28"/>
          <w:lang w:val="en-US" w:eastAsia="zh-CN"/>
        </w:rPr>
        <w:t>5</w:t>
      </w:r>
      <w:r>
        <w:rPr>
          <w:rFonts w:hint="eastAsia" w:asciiTheme="minorHAnsi" w:hAnsiTheme="minorHAnsi" w:eastAsiaTheme="minorEastAsia"/>
          <w:szCs w:val="28"/>
        </w:rPr>
        <w:t>.</w:t>
      </w:r>
      <w:r>
        <w:rPr>
          <w:rFonts w:hint="eastAsia" w:asciiTheme="minorHAnsi" w:hAnsiTheme="minorHAnsi" w:eastAsiaTheme="minorEastAsia"/>
          <w:szCs w:val="28"/>
          <w:lang w:val="en-US" w:eastAsia="zh-CN"/>
        </w:rPr>
        <w:t>2</w:t>
      </w:r>
      <w:r>
        <w:rPr>
          <w:rFonts w:hint="eastAsia" w:asciiTheme="minorHAnsi" w:hAnsiTheme="minorHAnsi" w:eastAsiaTheme="minorEastAsia"/>
          <w:szCs w:val="28"/>
        </w:rPr>
        <w:t xml:space="preserve"> 项目进度要求</w:t>
      </w:r>
      <w:r>
        <w:tab/>
      </w:r>
      <w:r>
        <w:fldChar w:fldCharType="begin"/>
      </w:r>
      <w:r>
        <w:instrText xml:space="preserve"> PAGEREF _Toc30101 \h </w:instrText>
      </w:r>
      <w:r>
        <w:fldChar w:fldCharType="separate"/>
      </w:r>
      <w:r>
        <w:t>8</w:t>
      </w:r>
      <w:r>
        <w:fldChar w:fldCharType="end"/>
      </w:r>
      <w:r>
        <w:rPr>
          <w:rFonts w:hint="eastAsia"/>
        </w:rPr>
        <w:fldChar w:fldCharType="end"/>
      </w:r>
    </w:p>
    <w:p w14:paraId="3181AF6C">
      <w:pPr>
        <w:pStyle w:val="13"/>
        <w:tabs>
          <w:tab w:val="right" w:leader="dot" w:pos="8306"/>
        </w:tabs>
      </w:pPr>
      <w:r>
        <w:rPr>
          <w:rFonts w:hint="eastAsia"/>
        </w:rPr>
        <w:fldChar w:fldCharType="begin"/>
      </w:r>
      <w:r>
        <w:rPr>
          <w:rFonts w:hint="eastAsia"/>
        </w:rPr>
        <w:instrText xml:space="preserve"> HYPERLINK \l _Toc17075 </w:instrText>
      </w:r>
      <w:r>
        <w:rPr>
          <w:rFonts w:hint="eastAsia"/>
        </w:rPr>
        <w:fldChar w:fldCharType="separate"/>
      </w:r>
      <w:r>
        <w:rPr>
          <w:rFonts w:hint="eastAsia" w:asciiTheme="minorHAnsi" w:hAnsiTheme="minorHAnsi" w:eastAsiaTheme="minorEastAsia"/>
          <w:szCs w:val="28"/>
          <w:highlight w:val="none"/>
          <w:lang w:val="en-US" w:eastAsia="zh-CN"/>
        </w:rPr>
        <w:t>5</w:t>
      </w:r>
      <w:r>
        <w:rPr>
          <w:rFonts w:hint="eastAsia" w:asciiTheme="minorHAnsi" w:hAnsiTheme="minorHAnsi" w:eastAsiaTheme="minorEastAsia"/>
          <w:szCs w:val="28"/>
          <w:highlight w:val="none"/>
        </w:rPr>
        <w:t>.</w:t>
      </w:r>
      <w:r>
        <w:rPr>
          <w:rFonts w:hint="eastAsia" w:asciiTheme="minorHAnsi" w:hAnsiTheme="minorHAnsi" w:eastAsiaTheme="minorEastAsia"/>
          <w:szCs w:val="28"/>
          <w:highlight w:val="none"/>
          <w:lang w:val="en-US" w:eastAsia="zh-CN"/>
        </w:rPr>
        <w:t>3</w:t>
      </w:r>
      <w:r>
        <w:rPr>
          <w:rFonts w:hint="eastAsia" w:asciiTheme="minorHAnsi" w:hAnsiTheme="minorHAnsi" w:eastAsiaTheme="minorEastAsia"/>
          <w:szCs w:val="28"/>
          <w:highlight w:val="none"/>
        </w:rPr>
        <w:t xml:space="preserve"> 项目交付物</w:t>
      </w:r>
      <w:r>
        <w:tab/>
      </w:r>
      <w:r>
        <w:fldChar w:fldCharType="begin"/>
      </w:r>
      <w:r>
        <w:instrText xml:space="preserve"> PAGEREF _Toc17075 \h </w:instrText>
      </w:r>
      <w:r>
        <w:fldChar w:fldCharType="separate"/>
      </w:r>
      <w:r>
        <w:t>8</w:t>
      </w:r>
      <w:r>
        <w:fldChar w:fldCharType="end"/>
      </w:r>
      <w:r>
        <w:rPr>
          <w:rFonts w:hint="eastAsia"/>
        </w:rPr>
        <w:fldChar w:fldCharType="end"/>
      </w:r>
    </w:p>
    <w:p w14:paraId="50B12C17">
      <w:pPr>
        <w:pStyle w:val="13"/>
        <w:tabs>
          <w:tab w:val="right" w:leader="dot" w:pos="8306"/>
        </w:tabs>
      </w:pPr>
      <w:r>
        <w:rPr>
          <w:rFonts w:hint="eastAsia"/>
        </w:rPr>
        <w:fldChar w:fldCharType="begin"/>
      </w:r>
      <w:r>
        <w:rPr>
          <w:rFonts w:hint="eastAsia"/>
        </w:rPr>
        <w:instrText xml:space="preserve"> HYPERLINK \l _Toc28047 </w:instrText>
      </w:r>
      <w:r>
        <w:rPr>
          <w:rFonts w:hint="eastAsia"/>
        </w:rPr>
        <w:fldChar w:fldCharType="separate"/>
      </w:r>
      <w:r>
        <w:rPr>
          <w:rFonts w:hint="eastAsia" w:asciiTheme="minorHAnsi" w:hAnsiTheme="minorHAnsi" w:eastAsiaTheme="minorEastAsia"/>
          <w:szCs w:val="28"/>
          <w:lang w:val="en-US" w:eastAsia="zh-CN"/>
        </w:rPr>
        <w:t>5</w:t>
      </w:r>
      <w:r>
        <w:rPr>
          <w:rFonts w:hint="eastAsia" w:asciiTheme="minorHAnsi" w:hAnsiTheme="minorHAnsi" w:eastAsiaTheme="minorEastAsia"/>
          <w:szCs w:val="28"/>
        </w:rPr>
        <w:t>.</w:t>
      </w:r>
      <w:r>
        <w:rPr>
          <w:rFonts w:hint="eastAsia" w:asciiTheme="minorHAnsi" w:hAnsiTheme="minorHAnsi" w:eastAsiaTheme="minorEastAsia"/>
          <w:szCs w:val="28"/>
          <w:lang w:val="en-US" w:eastAsia="zh-CN"/>
        </w:rPr>
        <w:t>4</w:t>
      </w:r>
      <w:r>
        <w:rPr>
          <w:rFonts w:hint="eastAsia" w:asciiTheme="minorHAnsi" w:hAnsiTheme="minorHAnsi" w:eastAsiaTheme="minorEastAsia"/>
          <w:szCs w:val="28"/>
        </w:rPr>
        <w:t xml:space="preserve"> 验收</w:t>
      </w:r>
      <w:r>
        <w:tab/>
      </w:r>
      <w:r>
        <w:fldChar w:fldCharType="begin"/>
      </w:r>
      <w:r>
        <w:instrText xml:space="preserve"> PAGEREF _Toc28047 \h </w:instrText>
      </w:r>
      <w:r>
        <w:fldChar w:fldCharType="separate"/>
      </w:r>
      <w:r>
        <w:t>8</w:t>
      </w:r>
      <w:r>
        <w:fldChar w:fldCharType="end"/>
      </w:r>
      <w:r>
        <w:rPr>
          <w:rFonts w:hint="eastAsia"/>
        </w:rPr>
        <w:fldChar w:fldCharType="end"/>
      </w:r>
    </w:p>
    <w:p w14:paraId="7A47B5CC">
      <w:pPr>
        <w:pStyle w:val="13"/>
        <w:tabs>
          <w:tab w:val="right" w:leader="dot" w:pos="8306"/>
        </w:tabs>
      </w:pPr>
      <w:r>
        <w:rPr>
          <w:rFonts w:hint="eastAsia"/>
        </w:rPr>
        <w:fldChar w:fldCharType="begin"/>
      </w:r>
      <w:r>
        <w:rPr>
          <w:rFonts w:hint="eastAsia"/>
        </w:rPr>
        <w:instrText xml:space="preserve"> HYPERLINK \l _Toc23748 </w:instrText>
      </w:r>
      <w:r>
        <w:rPr>
          <w:rFonts w:hint="eastAsia"/>
        </w:rPr>
        <w:fldChar w:fldCharType="separate"/>
      </w:r>
      <w:r>
        <w:rPr>
          <w:rFonts w:hint="eastAsia" w:asciiTheme="minorHAnsi" w:hAnsiTheme="minorHAnsi" w:eastAsiaTheme="minorEastAsia"/>
          <w:szCs w:val="28"/>
          <w:lang w:val="en-US" w:eastAsia="zh-CN"/>
        </w:rPr>
        <w:t>5</w:t>
      </w:r>
      <w:r>
        <w:rPr>
          <w:rFonts w:hint="eastAsia" w:asciiTheme="minorHAnsi" w:hAnsiTheme="minorHAnsi" w:eastAsiaTheme="minorEastAsia"/>
          <w:szCs w:val="28"/>
        </w:rPr>
        <w:t>.</w:t>
      </w:r>
      <w:r>
        <w:rPr>
          <w:rFonts w:hint="eastAsia" w:asciiTheme="minorHAnsi" w:hAnsiTheme="minorHAnsi" w:eastAsiaTheme="minorEastAsia"/>
          <w:szCs w:val="28"/>
          <w:lang w:val="en-US" w:eastAsia="zh-CN"/>
        </w:rPr>
        <w:t xml:space="preserve">5 </w:t>
      </w:r>
      <w:r>
        <w:rPr>
          <w:rFonts w:hint="eastAsia" w:asciiTheme="minorHAnsi" w:hAnsiTheme="minorHAnsi" w:eastAsiaTheme="minorEastAsia"/>
          <w:szCs w:val="28"/>
        </w:rPr>
        <w:t>项目保障要求</w:t>
      </w:r>
      <w:r>
        <w:tab/>
      </w:r>
      <w:r>
        <w:fldChar w:fldCharType="begin"/>
      </w:r>
      <w:r>
        <w:instrText xml:space="preserve"> PAGEREF _Toc23748 \h </w:instrText>
      </w:r>
      <w:r>
        <w:fldChar w:fldCharType="separate"/>
      </w:r>
      <w:r>
        <w:t>9</w:t>
      </w:r>
      <w:r>
        <w:fldChar w:fldCharType="end"/>
      </w:r>
      <w:r>
        <w:rPr>
          <w:rFonts w:hint="eastAsia"/>
        </w:rPr>
        <w:fldChar w:fldCharType="end"/>
      </w:r>
    </w:p>
    <w:p w14:paraId="64473B36">
      <w:pPr>
        <w:pStyle w:val="10"/>
        <w:tabs>
          <w:tab w:val="right" w:leader="dot" w:pos="8306"/>
        </w:tabs>
      </w:pPr>
      <w:r>
        <w:rPr>
          <w:rFonts w:hint="eastAsia"/>
        </w:rPr>
        <w:fldChar w:fldCharType="begin"/>
      </w:r>
      <w:r>
        <w:rPr>
          <w:rFonts w:hint="eastAsia"/>
        </w:rPr>
        <w:instrText xml:space="preserve"> HYPERLINK \l _Toc3187 </w:instrText>
      </w:r>
      <w:r>
        <w:rPr>
          <w:rFonts w:hint="eastAsia"/>
        </w:rPr>
        <w:fldChar w:fldCharType="separate"/>
      </w:r>
      <w:r>
        <w:rPr>
          <w:rFonts w:hint="eastAsia" w:ascii="Times New Roman" w:hAnsi="Times New Roman"/>
          <w:lang w:val="en-US" w:eastAsia="zh-CN"/>
        </w:rPr>
        <w:t>5</w:t>
      </w:r>
      <w:r>
        <w:rPr>
          <w:rFonts w:hint="eastAsia" w:ascii="Times New Roman" w:hAnsi="Times New Roman"/>
        </w:rPr>
        <w:t>.</w:t>
      </w:r>
      <w:r>
        <w:rPr>
          <w:rFonts w:hint="eastAsia" w:ascii="Times New Roman" w:hAnsi="Times New Roman"/>
          <w:lang w:val="en-US" w:eastAsia="zh-CN"/>
        </w:rPr>
        <w:t>5</w:t>
      </w:r>
      <w:r>
        <w:rPr>
          <w:rFonts w:hint="eastAsia" w:ascii="Times New Roman" w:hAnsi="Times New Roman"/>
        </w:rPr>
        <w:t>.1 项目实施保障</w:t>
      </w:r>
      <w:r>
        <w:tab/>
      </w:r>
      <w:r>
        <w:fldChar w:fldCharType="begin"/>
      </w:r>
      <w:r>
        <w:instrText xml:space="preserve"> PAGEREF _Toc3187 \h </w:instrText>
      </w:r>
      <w:r>
        <w:fldChar w:fldCharType="separate"/>
      </w:r>
      <w:r>
        <w:t>9</w:t>
      </w:r>
      <w:r>
        <w:fldChar w:fldCharType="end"/>
      </w:r>
      <w:r>
        <w:rPr>
          <w:rFonts w:hint="eastAsia"/>
        </w:rPr>
        <w:fldChar w:fldCharType="end"/>
      </w:r>
    </w:p>
    <w:p w14:paraId="6C3C7FBC">
      <w:pPr>
        <w:pStyle w:val="10"/>
        <w:tabs>
          <w:tab w:val="right" w:leader="dot" w:pos="8306"/>
        </w:tabs>
      </w:pPr>
      <w:r>
        <w:rPr>
          <w:rFonts w:hint="eastAsia"/>
        </w:rPr>
        <w:fldChar w:fldCharType="begin"/>
      </w:r>
      <w:r>
        <w:rPr>
          <w:rFonts w:hint="eastAsia"/>
        </w:rPr>
        <w:instrText xml:space="preserve"> HYPERLINK \l _Toc24431 </w:instrText>
      </w:r>
      <w:r>
        <w:rPr>
          <w:rFonts w:hint="eastAsia"/>
        </w:rPr>
        <w:fldChar w:fldCharType="separate"/>
      </w:r>
      <w:r>
        <w:rPr>
          <w:rFonts w:hint="eastAsia" w:ascii="Times New Roman" w:hAnsi="Times New Roman"/>
          <w:lang w:val="en-US" w:eastAsia="zh-CN"/>
        </w:rPr>
        <w:t>5</w:t>
      </w:r>
      <w:r>
        <w:rPr>
          <w:rFonts w:hint="eastAsia" w:ascii="Times New Roman" w:hAnsi="Times New Roman"/>
        </w:rPr>
        <w:t>.</w:t>
      </w:r>
      <w:r>
        <w:rPr>
          <w:rFonts w:hint="eastAsia" w:ascii="Times New Roman" w:hAnsi="Times New Roman"/>
          <w:lang w:val="en-US" w:eastAsia="zh-CN"/>
        </w:rPr>
        <w:t>5</w:t>
      </w:r>
      <w:r>
        <w:rPr>
          <w:rFonts w:hint="eastAsia" w:ascii="Times New Roman" w:hAnsi="Times New Roman"/>
        </w:rPr>
        <w:t>.2项目沟通保障</w:t>
      </w:r>
      <w:r>
        <w:tab/>
      </w:r>
      <w:r>
        <w:fldChar w:fldCharType="begin"/>
      </w:r>
      <w:r>
        <w:instrText xml:space="preserve"> PAGEREF _Toc24431 \h </w:instrText>
      </w:r>
      <w:r>
        <w:fldChar w:fldCharType="separate"/>
      </w:r>
      <w:r>
        <w:t>9</w:t>
      </w:r>
      <w:r>
        <w:fldChar w:fldCharType="end"/>
      </w:r>
      <w:r>
        <w:rPr>
          <w:rFonts w:hint="eastAsia"/>
        </w:rPr>
        <w:fldChar w:fldCharType="end"/>
      </w:r>
    </w:p>
    <w:p w14:paraId="14E5E7DA">
      <w:pPr>
        <w:pStyle w:val="12"/>
        <w:tabs>
          <w:tab w:val="right" w:leader="dot" w:pos="8306"/>
        </w:tabs>
      </w:pPr>
      <w:r>
        <w:rPr>
          <w:rFonts w:hint="eastAsia"/>
        </w:rPr>
        <w:fldChar w:fldCharType="begin"/>
      </w:r>
      <w:r>
        <w:rPr>
          <w:rFonts w:hint="eastAsia"/>
        </w:rPr>
        <w:instrText xml:space="preserve"> HYPERLINK \l _Toc29335 </w:instrText>
      </w:r>
      <w:r>
        <w:rPr>
          <w:rFonts w:hint="eastAsia"/>
        </w:rPr>
        <w:fldChar w:fldCharType="separate"/>
      </w:r>
      <w:r>
        <w:rPr>
          <w:rFonts w:hint="eastAsia"/>
          <w:bCs/>
          <w:szCs w:val="30"/>
          <w:highlight w:val="none"/>
        </w:rPr>
        <w:t>六、性能和可靠性要求</w:t>
      </w:r>
      <w:r>
        <w:tab/>
      </w:r>
      <w:r>
        <w:fldChar w:fldCharType="begin"/>
      </w:r>
      <w:r>
        <w:instrText xml:space="preserve"> PAGEREF _Toc29335 \h </w:instrText>
      </w:r>
      <w:r>
        <w:fldChar w:fldCharType="separate"/>
      </w:r>
      <w:r>
        <w:t>9</w:t>
      </w:r>
      <w:r>
        <w:fldChar w:fldCharType="end"/>
      </w:r>
      <w:r>
        <w:rPr>
          <w:rFonts w:hint="eastAsia"/>
        </w:rPr>
        <w:fldChar w:fldCharType="end"/>
      </w:r>
    </w:p>
    <w:p w14:paraId="225FE73B">
      <w:pPr>
        <w:pStyle w:val="12"/>
        <w:tabs>
          <w:tab w:val="right" w:leader="dot" w:pos="8306"/>
        </w:tabs>
      </w:pPr>
      <w:r>
        <w:rPr>
          <w:rFonts w:hint="eastAsia"/>
        </w:rPr>
        <w:fldChar w:fldCharType="begin"/>
      </w:r>
      <w:r>
        <w:rPr>
          <w:rFonts w:hint="eastAsia"/>
        </w:rPr>
        <w:instrText xml:space="preserve"> HYPERLINK \l _Toc15931 </w:instrText>
      </w:r>
      <w:r>
        <w:rPr>
          <w:rFonts w:hint="eastAsia"/>
        </w:rPr>
        <w:fldChar w:fldCharType="separate"/>
      </w:r>
      <w:r>
        <w:rPr>
          <w:rFonts w:hint="eastAsia"/>
          <w:bCs/>
          <w:szCs w:val="30"/>
        </w:rPr>
        <w:t>七、项目保证</w:t>
      </w:r>
      <w:r>
        <w:tab/>
      </w:r>
      <w:r>
        <w:fldChar w:fldCharType="begin"/>
      </w:r>
      <w:r>
        <w:instrText xml:space="preserve"> PAGEREF _Toc15931 \h </w:instrText>
      </w:r>
      <w:r>
        <w:fldChar w:fldCharType="separate"/>
      </w:r>
      <w:r>
        <w:t>10</w:t>
      </w:r>
      <w:r>
        <w:fldChar w:fldCharType="end"/>
      </w:r>
      <w:r>
        <w:rPr>
          <w:rFonts w:hint="eastAsia"/>
        </w:rPr>
        <w:fldChar w:fldCharType="end"/>
      </w:r>
    </w:p>
    <w:p w14:paraId="580A9759">
      <w:pPr>
        <w:pStyle w:val="13"/>
        <w:tabs>
          <w:tab w:val="right" w:leader="dot" w:pos="8306"/>
        </w:tabs>
      </w:pPr>
      <w:r>
        <w:rPr>
          <w:rFonts w:hint="eastAsia"/>
        </w:rPr>
        <w:fldChar w:fldCharType="begin"/>
      </w:r>
      <w:r>
        <w:rPr>
          <w:rFonts w:hint="eastAsia"/>
        </w:rPr>
        <w:instrText xml:space="preserve"> HYPERLINK \l _Toc4008 </w:instrText>
      </w:r>
      <w:r>
        <w:rPr>
          <w:rFonts w:hint="eastAsia"/>
        </w:rPr>
        <w:fldChar w:fldCharType="separate"/>
      </w:r>
      <w:r>
        <w:rPr>
          <w:rFonts w:hint="eastAsia" w:asciiTheme="minorHAnsi" w:hAnsiTheme="minorHAnsi" w:eastAsiaTheme="minorEastAsia"/>
          <w:szCs w:val="28"/>
          <w:lang w:val="en-US" w:eastAsia="zh-CN"/>
        </w:rPr>
        <w:t>7</w:t>
      </w:r>
      <w:r>
        <w:rPr>
          <w:rFonts w:hint="eastAsia" w:asciiTheme="minorHAnsi" w:hAnsiTheme="minorHAnsi" w:eastAsiaTheme="minorEastAsia"/>
          <w:szCs w:val="28"/>
        </w:rPr>
        <w:t>.1</w:t>
      </w:r>
      <w:r>
        <w:rPr>
          <w:rFonts w:hint="eastAsia" w:asciiTheme="minorHAnsi" w:hAnsiTheme="minorHAnsi" w:eastAsiaTheme="minorEastAsia"/>
          <w:szCs w:val="28"/>
          <w:lang w:val="en-US" w:eastAsia="zh-CN"/>
        </w:rPr>
        <w:t xml:space="preserve"> </w:t>
      </w:r>
      <w:r>
        <w:rPr>
          <w:rFonts w:hint="eastAsia" w:asciiTheme="minorHAnsi" w:hAnsiTheme="minorHAnsi" w:eastAsiaTheme="minorEastAsia"/>
          <w:szCs w:val="28"/>
        </w:rPr>
        <w:t>组织保证</w:t>
      </w:r>
      <w:r>
        <w:tab/>
      </w:r>
      <w:r>
        <w:fldChar w:fldCharType="begin"/>
      </w:r>
      <w:r>
        <w:instrText xml:space="preserve"> PAGEREF _Toc4008 \h </w:instrText>
      </w:r>
      <w:r>
        <w:fldChar w:fldCharType="separate"/>
      </w:r>
      <w:r>
        <w:t>10</w:t>
      </w:r>
      <w:r>
        <w:fldChar w:fldCharType="end"/>
      </w:r>
      <w:r>
        <w:rPr>
          <w:rFonts w:hint="eastAsia"/>
        </w:rPr>
        <w:fldChar w:fldCharType="end"/>
      </w:r>
    </w:p>
    <w:p w14:paraId="617911EE">
      <w:pPr>
        <w:pStyle w:val="13"/>
        <w:tabs>
          <w:tab w:val="right" w:leader="dot" w:pos="8306"/>
        </w:tabs>
      </w:pPr>
      <w:r>
        <w:rPr>
          <w:rFonts w:hint="eastAsia"/>
        </w:rPr>
        <w:fldChar w:fldCharType="begin"/>
      </w:r>
      <w:r>
        <w:rPr>
          <w:rFonts w:hint="eastAsia"/>
        </w:rPr>
        <w:instrText xml:space="preserve"> HYPERLINK \l _Toc29512 </w:instrText>
      </w:r>
      <w:r>
        <w:rPr>
          <w:rFonts w:hint="eastAsia"/>
        </w:rPr>
        <w:fldChar w:fldCharType="separate"/>
      </w:r>
      <w:r>
        <w:rPr>
          <w:rFonts w:hint="eastAsia" w:asciiTheme="minorHAnsi" w:hAnsiTheme="minorHAnsi" w:eastAsiaTheme="minorEastAsia"/>
          <w:szCs w:val="28"/>
          <w:lang w:val="en-US" w:eastAsia="zh-CN"/>
        </w:rPr>
        <w:t>7.2 质量保证</w:t>
      </w:r>
      <w:r>
        <w:tab/>
      </w:r>
      <w:r>
        <w:fldChar w:fldCharType="begin"/>
      </w:r>
      <w:r>
        <w:instrText xml:space="preserve"> PAGEREF _Toc29512 \h </w:instrText>
      </w:r>
      <w:r>
        <w:fldChar w:fldCharType="separate"/>
      </w:r>
      <w:r>
        <w:t>10</w:t>
      </w:r>
      <w:r>
        <w:fldChar w:fldCharType="end"/>
      </w:r>
      <w:r>
        <w:rPr>
          <w:rFonts w:hint="eastAsia"/>
        </w:rPr>
        <w:fldChar w:fldCharType="end"/>
      </w:r>
    </w:p>
    <w:p w14:paraId="5125976E">
      <w:pPr>
        <w:pStyle w:val="12"/>
        <w:tabs>
          <w:tab w:val="right" w:leader="dot" w:pos="8306"/>
        </w:tabs>
      </w:pPr>
      <w:r>
        <w:rPr>
          <w:rFonts w:hint="eastAsia"/>
        </w:rPr>
        <w:fldChar w:fldCharType="begin"/>
      </w:r>
      <w:r>
        <w:rPr>
          <w:rFonts w:hint="eastAsia"/>
        </w:rPr>
        <w:instrText xml:space="preserve"> HYPERLINK \l _Toc8676 </w:instrText>
      </w:r>
      <w:r>
        <w:rPr>
          <w:rFonts w:hint="eastAsia"/>
        </w:rPr>
        <w:fldChar w:fldCharType="separate"/>
      </w:r>
      <w:r>
        <w:rPr>
          <w:rFonts w:hint="eastAsia"/>
          <w:bCs/>
          <w:szCs w:val="30"/>
          <w:highlight w:val="none"/>
        </w:rPr>
        <w:t>八、其他服务要求</w:t>
      </w:r>
      <w:r>
        <w:tab/>
      </w:r>
      <w:r>
        <w:fldChar w:fldCharType="begin"/>
      </w:r>
      <w:r>
        <w:instrText xml:space="preserve"> PAGEREF _Toc8676 \h </w:instrText>
      </w:r>
      <w:r>
        <w:fldChar w:fldCharType="separate"/>
      </w:r>
      <w:r>
        <w:t>11</w:t>
      </w:r>
      <w:r>
        <w:fldChar w:fldCharType="end"/>
      </w:r>
      <w:r>
        <w:rPr>
          <w:rFonts w:hint="eastAsia"/>
        </w:rPr>
        <w:fldChar w:fldCharType="end"/>
      </w:r>
    </w:p>
    <w:p w14:paraId="237690E8">
      <w:pPr>
        <w:pStyle w:val="13"/>
        <w:tabs>
          <w:tab w:val="right" w:leader="dot" w:pos="8306"/>
        </w:tabs>
      </w:pPr>
      <w:r>
        <w:rPr>
          <w:rFonts w:hint="eastAsia"/>
        </w:rPr>
        <w:fldChar w:fldCharType="begin"/>
      </w:r>
      <w:r>
        <w:rPr>
          <w:rFonts w:hint="eastAsia"/>
        </w:rPr>
        <w:instrText xml:space="preserve"> HYPERLINK \l _Toc9739 </w:instrText>
      </w:r>
      <w:r>
        <w:rPr>
          <w:rFonts w:hint="eastAsia"/>
        </w:rPr>
        <w:fldChar w:fldCharType="separate"/>
      </w:r>
      <w:r>
        <w:rPr>
          <w:rFonts w:hint="eastAsia" w:asciiTheme="minorHAnsi" w:hAnsiTheme="minorHAnsi" w:eastAsiaTheme="minorEastAsia"/>
          <w:szCs w:val="28"/>
          <w:lang w:val="en-US" w:eastAsia="zh-CN"/>
        </w:rPr>
        <w:t>8</w:t>
      </w:r>
      <w:r>
        <w:rPr>
          <w:rFonts w:hint="eastAsia" w:asciiTheme="minorHAnsi" w:hAnsiTheme="minorHAnsi" w:eastAsiaTheme="minorEastAsia"/>
          <w:szCs w:val="28"/>
        </w:rPr>
        <w:t>.1</w:t>
      </w:r>
      <w:r>
        <w:rPr>
          <w:rFonts w:hint="eastAsia" w:asciiTheme="minorHAnsi" w:hAnsiTheme="minorHAnsi" w:eastAsiaTheme="minorEastAsia"/>
          <w:szCs w:val="28"/>
          <w:lang w:val="en-US" w:eastAsia="zh-CN"/>
        </w:rPr>
        <w:t xml:space="preserve"> </w:t>
      </w:r>
      <w:r>
        <w:rPr>
          <w:rFonts w:hint="eastAsia" w:asciiTheme="minorHAnsi" w:hAnsiTheme="minorHAnsi" w:eastAsiaTheme="minorEastAsia"/>
          <w:szCs w:val="28"/>
        </w:rPr>
        <w:t>技术保障</w:t>
      </w:r>
      <w:r>
        <w:tab/>
      </w:r>
      <w:r>
        <w:fldChar w:fldCharType="begin"/>
      </w:r>
      <w:r>
        <w:instrText xml:space="preserve"> PAGEREF _Toc9739 \h </w:instrText>
      </w:r>
      <w:r>
        <w:fldChar w:fldCharType="separate"/>
      </w:r>
      <w:r>
        <w:t>11</w:t>
      </w:r>
      <w:r>
        <w:fldChar w:fldCharType="end"/>
      </w:r>
      <w:r>
        <w:rPr>
          <w:rFonts w:hint="eastAsia"/>
        </w:rPr>
        <w:fldChar w:fldCharType="end"/>
      </w:r>
    </w:p>
    <w:p w14:paraId="0A34ED0D">
      <w:pPr>
        <w:pStyle w:val="13"/>
        <w:tabs>
          <w:tab w:val="right" w:leader="dot" w:pos="8306"/>
        </w:tabs>
      </w:pPr>
      <w:r>
        <w:rPr>
          <w:rFonts w:hint="eastAsia"/>
        </w:rPr>
        <w:fldChar w:fldCharType="begin"/>
      </w:r>
      <w:r>
        <w:rPr>
          <w:rFonts w:hint="eastAsia"/>
        </w:rPr>
        <w:instrText xml:space="preserve"> HYPERLINK \l _Toc21589 </w:instrText>
      </w:r>
      <w:r>
        <w:rPr>
          <w:rFonts w:hint="eastAsia"/>
        </w:rPr>
        <w:fldChar w:fldCharType="separate"/>
      </w:r>
      <w:r>
        <w:rPr>
          <w:rFonts w:hint="eastAsia" w:asciiTheme="minorHAnsi" w:hAnsiTheme="minorHAnsi" w:eastAsiaTheme="minorEastAsia"/>
          <w:szCs w:val="28"/>
          <w:lang w:val="en-US" w:eastAsia="zh-CN"/>
        </w:rPr>
        <w:t>8</w:t>
      </w:r>
      <w:r>
        <w:rPr>
          <w:rFonts w:hint="eastAsia" w:asciiTheme="minorHAnsi" w:hAnsiTheme="minorHAnsi" w:eastAsiaTheme="minorEastAsia"/>
          <w:szCs w:val="28"/>
        </w:rPr>
        <w:t>.2</w:t>
      </w:r>
      <w:r>
        <w:rPr>
          <w:rFonts w:hint="eastAsia" w:asciiTheme="minorHAnsi" w:hAnsiTheme="minorHAnsi" w:eastAsiaTheme="minorEastAsia"/>
          <w:szCs w:val="28"/>
          <w:lang w:val="en-US" w:eastAsia="zh-CN"/>
        </w:rPr>
        <w:t xml:space="preserve"> </w:t>
      </w:r>
      <w:r>
        <w:rPr>
          <w:rFonts w:hint="eastAsia" w:asciiTheme="minorHAnsi" w:hAnsiTheme="minorHAnsi" w:eastAsiaTheme="minorEastAsia"/>
          <w:szCs w:val="28"/>
        </w:rPr>
        <w:t>服务期限</w:t>
      </w:r>
      <w:r>
        <w:tab/>
      </w:r>
      <w:r>
        <w:fldChar w:fldCharType="begin"/>
      </w:r>
      <w:r>
        <w:instrText xml:space="preserve"> PAGEREF _Toc21589 \h </w:instrText>
      </w:r>
      <w:r>
        <w:fldChar w:fldCharType="separate"/>
      </w:r>
      <w:r>
        <w:t>11</w:t>
      </w:r>
      <w:r>
        <w:fldChar w:fldCharType="end"/>
      </w:r>
      <w:r>
        <w:rPr>
          <w:rFonts w:hint="eastAsia"/>
        </w:rPr>
        <w:fldChar w:fldCharType="end"/>
      </w:r>
    </w:p>
    <w:p w14:paraId="3B13FA9F">
      <w:pPr>
        <w:pStyle w:val="12"/>
        <w:tabs>
          <w:tab w:val="right" w:leader="dot" w:pos="8306"/>
        </w:tabs>
      </w:pPr>
      <w:r>
        <w:rPr>
          <w:rFonts w:hint="eastAsia"/>
        </w:rPr>
        <w:fldChar w:fldCharType="begin"/>
      </w:r>
      <w:r>
        <w:rPr>
          <w:rFonts w:hint="eastAsia"/>
        </w:rPr>
        <w:instrText xml:space="preserve"> HYPERLINK \l _Toc6439 </w:instrText>
      </w:r>
      <w:r>
        <w:rPr>
          <w:rFonts w:hint="eastAsia"/>
        </w:rPr>
        <w:fldChar w:fldCharType="separate"/>
      </w:r>
      <w:r>
        <w:rPr>
          <w:rFonts w:hint="eastAsia"/>
          <w:bCs/>
          <w:szCs w:val="30"/>
        </w:rPr>
        <w:t>九、网络及数据安全限制性要求</w:t>
      </w:r>
      <w:r>
        <w:tab/>
      </w:r>
      <w:r>
        <w:fldChar w:fldCharType="begin"/>
      </w:r>
      <w:r>
        <w:instrText xml:space="preserve"> PAGEREF _Toc6439 \h </w:instrText>
      </w:r>
      <w:r>
        <w:fldChar w:fldCharType="separate"/>
      </w:r>
      <w:r>
        <w:t>11</w:t>
      </w:r>
      <w:r>
        <w:fldChar w:fldCharType="end"/>
      </w:r>
      <w:r>
        <w:rPr>
          <w:rFonts w:hint="eastAsia"/>
        </w:rPr>
        <w:fldChar w:fldCharType="end"/>
      </w:r>
    </w:p>
    <w:p w14:paraId="58FAFFF5">
      <w:pPr>
        <w:pStyle w:val="12"/>
        <w:tabs>
          <w:tab w:val="right" w:leader="dot" w:pos="8306"/>
        </w:tabs>
      </w:pPr>
      <w:r>
        <w:rPr>
          <w:rFonts w:hint="eastAsia"/>
        </w:rPr>
        <w:fldChar w:fldCharType="begin"/>
      </w:r>
      <w:r>
        <w:rPr>
          <w:rFonts w:hint="eastAsia"/>
        </w:rPr>
        <w:instrText xml:space="preserve"> HYPERLINK \l _Toc7115 </w:instrText>
      </w:r>
      <w:r>
        <w:rPr>
          <w:rFonts w:hint="eastAsia"/>
        </w:rPr>
        <w:fldChar w:fldCharType="separate"/>
      </w:r>
      <w:r>
        <w:rPr>
          <w:rFonts w:hint="eastAsia"/>
          <w:bCs/>
          <w:szCs w:val="30"/>
          <w:lang w:val="en-US" w:eastAsia="zh-CN"/>
        </w:rPr>
        <w:t>十、</w:t>
      </w:r>
      <w:r>
        <w:rPr>
          <w:rFonts w:hint="eastAsia"/>
          <w:bCs/>
          <w:szCs w:val="30"/>
        </w:rPr>
        <w:t>保密要求</w:t>
      </w:r>
      <w:r>
        <w:tab/>
      </w:r>
      <w:r>
        <w:fldChar w:fldCharType="begin"/>
      </w:r>
      <w:r>
        <w:instrText xml:space="preserve"> PAGEREF _Toc7115 \h </w:instrText>
      </w:r>
      <w:r>
        <w:fldChar w:fldCharType="separate"/>
      </w:r>
      <w:r>
        <w:t>11</w:t>
      </w:r>
      <w:r>
        <w:fldChar w:fldCharType="end"/>
      </w:r>
      <w:r>
        <w:rPr>
          <w:rFonts w:hint="eastAsia"/>
        </w:rPr>
        <w:fldChar w:fldCharType="end"/>
      </w:r>
    </w:p>
    <w:p w14:paraId="65DCFF4D">
      <w:r>
        <w:rPr>
          <w:rFonts w:hint="eastAsia"/>
        </w:rPr>
        <w:fldChar w:fldCharType="end"/>
      </w:r>
    </w:p>
    <w:p w14:paraId="619698EE"/>
    <w:p w14:paraId="16DE7A71">
      <w:pPr>
        <w:pStyle w:val="2"/>
      </w:pPr>
    </w:p>
    <w:p w14:paraId="080D68B3">
      <w:pPr>
        <w:spacing w:line="360" w:lineRule="auto"/>
        <w:outlineLvl w:val="0"/>
        <w:rPr>
          <w:rFonts w:hint="eastAsia"/>
          <w:b/>
          <w:bCs/>
          <w:sz w:val="30"/>
          <w:szCs w:val="30"/>
        </w:rPr>
      </w:pPr>
    </w:p>
    <w:p w14:paraId="150EBDB6">
      <w:pPr>
        <w:spacing w:line="360" w:lineRule="auto"/>
        <w:outlineLvl w:val="0"/>
        <w:rPr>
          <w:rFonts w:hint="eastAsia"/>
          <w:b/>
          <w:bCs/>
          <w:sz w:val="30"/>
          <w:szCs w:val="30"/>
        </w:rPr>
      </w:pPr>
    </w:p>
    <w:p w14:paraId="6F82B767">
      <w:pPr>
        <w:spacing w:line="360" w:lineRule="auto"/>
        <w:outlineLvl w:val="0"/>
        <w:rPr>
          <w:b/>
          <w:bCs/>
          <w:sz w:val="30"/>
          <w:szCs w:val="30"/>
        </w:rPr>
      </w:pPr>
      <w:bookmarkStart w:id="0" w:name="_Toc16337"/>
      <w:r>
        <w:rPr>
          <w:rFonts w:hint="eastAsia"/>
          <w:b/>
          <w:bCs/>
          <w:sz w:val="30"/>
          <w:szCs w:val="30"/>
        </w:rPr>
        <w:t>一、总则</w:t>
      </w:r>
      <w:bookmarkEnd w:id="0"/>
    </w:p>
    <w:p w14:paraId="19B7DEAB">
      <w:pPr>
        <w:numPr>
          <w:ilvl w:val="0"/>
          <w:numId w:val="0"/>
        </w:numPr>
        <w:spacing w:line="360" w:lineRule="auto"/>
        <w:ind w:leftChars="0"/>
        <w:outlineLvl w:val="1"/>
        <w:rPr>
          <w:b/>
          <w:bCs/>
          <w:sz w:val="28"/>
          <w:szCs w:val="28"/>
        </w:rPr>
      </w:pPr>
      <w:bookmarkStart w:id="1" w:name="_Toc8076"/>
      <w:r>
        <w:rPr>
          <w:rFonts w:hint="eastAsia"/>
          <w:b/>
          <w:bCs/>
          <w:sz w:val="28"/>
          <w:szCs w:val="28"/>
          <w:lang w:val="en-US" w:eastAsia="zh-CN"/>
        </w:rPr>
        <w:t xml:space="preserve">1.1 </w:t>
      </w:r>
      <w:r>
        <w:rPr>
          <w:rFonts w:hint="eastAsia"/>
          <w:b/>
          <w:bCs/>
          <w:sz w:val="28"/>
          <w:szCs w:val="28"/>
        </w:rPr>
        <w:t>概述</w:t>
      </w:r>
      <w:bookmarkEnd w:id="1"/>
    </w:p>
    <w:p w14:paraId="4016207D">
      <w:pPr>
        <w:pStyle w:val="18"/>
        <w:numPr>
          <w:ilvl w:val="0"/>
          <w:numId w:val="2"/>
        </w:numPr>
        <w:snapToGrid w:val="0"/>
        <w:spacing w:line="360" w:lineRule="auto"/>
        <w:ind w:left="227" w:right="28" w:firstLine="0"/>
        <w:rPr>
          <w:rFonts w:ascii="宋体" w:hAnsi="宋体" w:cs="宋体"/>
          <w:sz w:val="24"/>
        </w:rPr>
      </w:pPr>
      <w:r>
        <w:rPr>
          <w:rFonts w:ascii="宋体" w:hAnsi="宋体" w:cs="宋体"/>
          <w:sz w:val="24"/>
        </w:rPr>
        <w:t>报价人</w:t>
      </w:r>
      <w:r>
        <w:rPr>
          <w:rFonts w:hint="eastAsia" w:ascii="宋体" w:hAnsi="宋体" w:cs="宋体"/>
          <w:sz w:val="24"/>
        </w:rPr>
        <w:t>提交的</w:t>
      </w:r>
      <w:r>
        <w:rPr>
          <w:rFonts w:ascii="宋体" w:hAnsi="宋体" w:cs="宋体"/>
          <w:sz w:val="24"/>
        </w:rPr>
        <w:t>报价文件</w:t>
      </w:r>
      <w:r>
        <w:rPr>
          <w:rFonts w:hint="eastAsia" w:ascii="宋体" w:hAnsi="宋体" w:cs="宋体"/>
          <w:sz w:val="24"/>
        </w:rPr>
        <w:t>技术部分必须包括（但不限于）本技术规范的全部内容（技术服务要求点对点应答）。</w:t>
      </w:r>
    </w:p>
    <w:p w14:paraId="4C7D53A2">
      <w:pPr>
        <w:pStyle w:val="18"/>
        <w:numPr>
          <w:ilvl w:val="0"/>
          <w:numId w:val="2"/>
        </w:numPr>
        <w:snapToGrid w:val="0"/>
        <w:spacing w:line="360" w:lineRule="auto"/>
        <w:ind w:left="227" w:right="28" w:firstLine="0"/>
        <w:rPr>
          <w:rFonts w:ascii="宋体" w:hAnsi="宋体" w:cs="宋体"/>
          <w:sz w:val="24"/>
        </w:rPr>
      </w:pPr>
      <w:r>
        <w:rPr>
          <w:rFonts w:ascii="宋体" w:hAnsi="宋体" w:cs="宋体"/>
          <w:sz w:val="24"/>
        </w:rPr>
        <w:t>报价人</w:t>
      </w:r>
      <w:r>
        <w:rPr>
          <w:rFonts w:hint="eastAsia" w:ascii="宋体" w:hAnsi="宋体" w:cs="宋体"/>
          <w:sz w:val="24"/>
        </w:rPr>
        <w:t>在其</w:t>
      </w:r>
      <w:r>
        <w:rPr>
          <w:rFonts w:ascii="宋体" w:hAnsi="宋体" w:cs="宋体"/>
          <w:sz w:val="24"/>
        </w:rPr>
        <w:t>报价文件</w:t>
      </w:r>
      <w:r>
        <w:rPr>
          <w:rFonts w:hint="eastAsia" w:ascii="宋体" w:hAnsi="宋体" w:cs="宋体"/>
          <w:sz w:val="24"/>
        </w:rPr>
        <w:t>中，要求对本文件中所提各项要求能否实现与满足，应逐项诚实地予以答复、说明和解释，首先对实现或满足程度明确做出“满足”、“不满足”、“部分满足”等应答，然后做出具体、详细的说明。对本次技术规范书中答满足项视为对该需求全部无条件满足，不需要额外增加任何设备或者软件模块；如在应答中回答过于简单，不能够充分阐述“满足”的原因或未作明确答复的，</w:t>
      </w:r>
      <w:r>
        <w:rPr>
          <w:rFonts w:ascii="宋体" w:hAnsi="宋体" w:cs="宋体"/>
          <w:sz w:val="24"/>
        </w:rPr>
        <w:t>采购人</w:t>
      </w:r>
      <w:r>
        <w:rPr>
          <w:rFonts w:hint="eastAsia" w:ascii="宋体" w:hAnsi="宋体" w:cs="宋体"/>
          <w:sz w:val="24"/>
        </w:rPr>
        <w:t>将视为对各项功能或性能不满足或部分满足。</w:t>
      </w:r>
    </w:p>
    <w:p w14:paraId="15EF3472">
      <w:pPr>
        <w:pStyle w:val="18"/>
        <w:numPr>
          <w:ilvl w:val="0"/>
          <w:numId w:val="2"/>
        </w:numPr>
        <w:snapToGrid w:val="0"/>
        <w:spacing w:line="360" w:lineRule="auto"/>
        <w:ind w:left="227" w:right="28" w:firstLine="0"/>
        <w:rPr>
          <w:rFonts w:ascii="宋体" w:hAnsi="宋体" w:cs="宋体"/>
          <w:sz w:val="24"/>
        </w:rPr>
      </w:pPr>
      <w:r>
        <w:rPr>
          <w:rFonts w:ascii="宋体" w:hAnsi="宋体" w:cs="宋体"/>
          <w:sz w:val="24"/>
        </w:rPr>
        <w:t>报价人</w:t>
      </w:r>
      <w:r>
        <w:rPr>
          <w:rFonts w:hint="eastAsia" w:ascii="宋体" w:hAnsi="宋体" w:cs="宋体"/>
          <w:sz w:val="24"/>
        </w:rPr>
        <w:t>可根据自己的产品技术性能具体情况，在技术方案中提出建议，并附详细资料和说明。</w:t>
      </w:r>
      <w:r>
        <w:rPr>
          <w:rFonts w:ascii="宋体" w:hAnsi="宋体" w:cs="宋体"/>
          <w:sz w:val="24"/>
        </w:rPr>
        <w:t>报价人</w:t>
      </w:r>
      <w:r>
        <w:rPr>
          <w:rFonts w:hint="eastAsia" w:ascii="宋体" w:hAnsi="宋体" w:cs="宋体"/>
          <w:sz w:val="24"/>
        </w:rPr>
        <w:t>应在技术规范点对点应答中把“不满足”和“部分满足”项作单独列举清单。</w:t>
      </w:r>
    </w:p>
    <w:p w14:paraId="3BABC797">
      <w:pPr>
        <w:pStyle w:val="18"/>
        <w:numPr>
          <w:ilvl w:val="0"/>
          <w:numId w:val="2"/>
        </w:numPr>
        <w:snapToGrid w:val="0"/>
        <w:spacing w:line="360" w:lineRule="auto"/>
        <w:ind w:left="227" w:right="28" w:firstLine="0"/>
        <w:rPr>
          <w:rFonts w:ascii="宋体" w:hAnsi="宋体" w:cs="宋体"/>
          <w:sz w:val="24"/>
        </w:rPr>
      </w:pPr>
      <w:r>
        <w:rPr>
          <w:rFonts w:ascii="宋体" w:hAnsi="宋体" w:cs="宋体"/>
          <w:sz w:val="24"/>
        </w:rPr>
        <w:t>报价人</w:t>
      </w:r>
      <w:r>
        <w:rPr>
          <w:rFonts w:hint="eastAsia" w:ascii="宋体" w:hAnsi="宋体" w:cs="宋体"/>
          <w:sz w:val="24"/>
        </w:rPr>
        <w:t>对于规范书的疑问可以通过书面材料与</w:t>
      </w:r>
      <w:r>
        <w:rPr>
          <w:rFonts w:ascii="宋体" w:hAnsi="宋体" w:cs="宋体"/>
          <w:sz w:val="24"/>
        </w:rPr>
        <w:t>采购人</w:t>
      </w:r>
      <w:r>
        <w:rPr>
          <w:rFonts w:hint="eastAsia" w:ascii="宋体" w:hAnsi="宋体" w:cs="宋体"/>
          <w:sz w:val="24"/>
        </w:rPr>
        <w:t>联系，在规定的</w:t>
      </w:r>
      <w:r>
        <w:rPr>
          <w:rFonts w:ascii="宋体" w:hAnsi="宋体" w:cs="宋体"/>
          <w:sz w:val="24"/>
        </w:rPr>
        <w:t>报价文件</w:t>
      </w:r>
      <w:r>
        <w:rPr>
          <w:rFonts w:hint="eastAsia" w:ascii="宋体" w:hAnsi="宋体" w:cs="宋体"/>
          <w:sz w:val="24"/>
        </w:rPr>
        <w:t>最后提交以前，</w:t>
      </w:r>
      <w:r>
        <w:rPr>
          <w:rFonts w:ascii="宋体" w:hAnsi="宋体" w:cs="宋体"/>
          <w:sz w:val="24"/>
        </w:rPr>
        <w:t>采购人</w:t>
      </w:r>
      <w:r>
        <w:rPr>
          <w:rFonts w:hint="eastAsia" w:ascii="宋体" w:hAnsi="宋体" w:cs="宋体"/>
          <w:sz w:val="24"/>
        </w:rPr>
        <w:t>将以书面材料给予答复，有关</w:t>
      </w:r>
      <w:r>
        <w:rPr>
          <w:rFonts w:ascii="宋体" w:hAnsi="宋体" w:cs="宋体"/>
          <w:sz w:val="24"/>
        </w:rPr>
        <w:t>采购人</w:t>
      </w:r>
      <w:r>
        <w:rPr>
          <w:rFonts w:hint="eastAsia" w:ascii="宋体" w:hAnsi="宋体" w:cs="宋体"/>
          <w:sz w:val="24"/>
        </w:rPr>
        <w:t>答复材料的复印件也将递交所有得到技术规范书的</w:t>
      </w:r>
      <w:r>
        <w:rPr>
          <w:rFonts w:ascii="宋体" w:hAnsi="宋体" w:cs="宋体"/>
          <w:sz w:val="24"/>
        </w:rPr>
        <w:t>报价人</w:t>
      </w:r>
      <w:r>
        <w:rPr>
          <w:rFonts w:hint="eastAsia" w:ascii="宋体" w:hAnsi="宋体" w:cs="宋体"/>
          <w:sz w:val="24"/>
        </w:rPr>
        <w:t>。如因满足本技术服务要求，需要改变技术服务原价格，</w:t>
      </w:r>
      <w:r>
        <w:rPr>
          <w:rFonts w:ascii="宋体" w:hAnsi="宋体" w:cs="宋体"/>
          <w:sz w:val="24"/>
        </w:rPr>
        <w:t>报价人</w:t>
      </w:r>
      <w:r>
        <w:rPr>
          <w:rFonts w:hint="eastAsia" w:ascii="宋体" w:hAnsi="宋体" w:cs="宋体"/>
          <w:sz w:val="24"/>
        </w:rPr>
        <w:t>应在技术方案中预先声明。</w:t>
      </w:r>
    </w:p>
    <w:p w14:paraId="576BDAE6">
      <w:pPr>
        <w:pStyle w:val="18"/>
        <w:numPr>
          <w:ilvl w:val="0"/>
          <w:numId w:val="2"/>
        </w:numPr>
        <w:snapToGrid w:val="0"/>
        <w:spacing w:line="360" w:lineRule="auto"/>
        <w:ind w:left="227" w:right="28" w:firstLine="0"/>
      </w:pPr>
      <w:r>
        <w:rPr>
          <w:rFonts w:hint="eastAsia" w:ascii="宋体" w:hAnsi="宋体" w:cs="宋体"/>
          <w:sz w:val="24"/>
        </w:rPr>
        <w:t>本</w:t>
      </w:r>
      <w:r>
        <w:rPr>
          <w:rFonts w:ascii="宋体" w:hAnsi="宋体" w:cs="宋体"/>
          <w:sz w:val="24"/>
        </w:rPr>
        <w:t>采购项目</w:t>
      </w:r>
      <w:r>
        <w:rPr>
          <w:rFonts w:hint="eastAsia" w:ascii="宋体" w:hAnsi="宋体" w:cs="宋体"/>
          <w:sz w:val="24"/>
        </w:rPr>
        <w:t>技术文件未尽事宜，由招标、投标双方协商确定。</w:t>
      </w:r>
    </w:p>
    <w:p w14:paraId="70852EA4">
      <w:pPr>
        <w:spacing w:line="360" w:lineRule="auto"/>
        <w:outlineLvl w:val="0"/>
        <w:rPr>
          <w:b/>
          <w:bCs/>
          <w:sz w:val="30"/>
          <w:szCs w:val="30"/>
        </w:rPr>
      </w:pPr>
      <w:bookmarkStart w:id="2" w:name="_Toc29684"/>
      <w:r>
        <w:rPr>
          <w:rFonts w:hint="eastAsia"/>
          <w:b/>
          <w:bCs/>
          <w:sz w:val="30"/>
          <w:szCs w:val="30"/>
        </w:rPr>
        <w:t>二、项目概述</w:t>
      </w:r>
      <w:bookmarkEnd w:id="2"/>
    </w:p>
    <w:p w14:paraId="6DD5EE97">
      <w:pPr>
        <w:spacing w:line="360" w:lineRule="auto"/>
        <w:outlineLvl w:val="1"/>
        <w:rPr>
          <w:b/>
          <w:bCs/>
          <w:sz w:val="28"/>
          <w:szCs w:val="28"/>
        </w:rPr>
      </w:pPr>
      <w:bookmarkStart w:id="3" w:name="_Toc994"/>
      <w:r>
        <w:rPr>
          <w:rFonts w:hint="eastAsia"/>
          <w:b/>
          <w:bCs/>
          <w:sz w:val="28"/>
          <w:szCs w:val="28"/>
        </w:rPr>
        <w:t>2.1</w:t>
      </w:r>
      <w:r>
        <w:rPr>
          <w:rFonts w:hint="eastAsia"/>
          <w:b/>
          <w:bCs/>
          <w:sz w:val="28"/>
          <w:szCs w:val="28"/>
          <w:lang w:val="en-US" w:eastAsia="zh-CN"/>
        </w:rPr>
        <w:t xml:space="preserve"> </w:t>
      </w:r>
      <w:r>
        <w:rPr>
          <w:rFonts w:hint="eastAsia"/>
          <w:b/>
          <w:bCs/>
          <w:sz w:val="28"/>
          <w:szCs w:val="28"/>
        </w:rPr>
        <w:t>项目背景</w:t>
      </w:r>
      <w:bookmarkEnd w:id="3"/>
    </w:p>
    <w:p w14:paraId="5012D85C">
      <w:pPr>
        <w:pStyle w:val="2"/>
        <w:spacing w:line="360" w:lineRule="auto"/>
        <w:ind w:firstLine="480" w:firstLineChars="200"/>
        <w:rPr>
          <w:rFonts w:ascii="宋体" w:hAnsi="宋体" w:eastAsia="宋体" w:cs="宋体"/>
          <w:sz w:val="24"/>
        </w:rPr>
      </w:pPr>
      <w:r>
        <w:rPr>
          <w:rFonts w:hint="eastAsia" w:ascii="宋体" w:hAnsi="宋体" w:eastAsia="宋体" w:cs="宋体"/>
          <w:sz w:val="24"/>
        </w:rPr>
        <w:t>为深入学习贯彻习近平法治思想，认真落实全面依法治国战略部署，进一步推进法治央企建设，提升依法治企能力水平，更好发挥“十四五”期间法治建设对改革发展的支撑保障作用，根据《法治中国建设规划（2020—2025年）》《法治社会建设实施纲要（2020—2025年）》、国务院国资委《关于进一步深化法治央企建设的意见》《关于开展中央企业“合规管理强化年”的通知》等文件明确要求中央企业深化合同管理、案件管理、合规管理等重点领域信息化、数字化建设，将法律审核嵌入重大决策、重要业务管理流程，通过大数据等手段，实现信息化、数字化、标准化，实现法律合规风险在线识别、分析、评估、防控。推动法务管理系统向各级子公司和重要项目延伸，2025年实现上下贯通、全面覆盖。推动法务管理系统与财务、产权、投资等系统的互联互通，做好与国资国企在线监管系统的对接，促进业务数据相互融合、风险防范共同响应。开展法治、合规、风控信息化建设项目是公司落实国资委监管要求，进一步提升依法治企能力水平的重要举措。</w:t>
      </w:r>
    </w:p>
    <w:p w14:paraId="4D7FBA3B">
      <w:pPr>
        <w:pStyle w:val="2"/>
        <w:spacing w:line="360" w:lineRule="auto"/>
        <w:ind w:firstLine="480" w:firstLineChars="200"/>
        <w:rPr>
          <w:rFonts w:ascii="宋体" w:hAnsi="宋体" w:eastAsia="宋体" w:cs="宋体"/>
          <w:sz w:val="24"/>
        </w:rPr>
      </w:pPr>
      <w:r>
        <w:rPr>
          <w:rFonts w:hint="eastAsia" w:ascii="宋体" w:hAnsi="宋体" w:eastAsia="宋体" w:cs="宋体"/>
          <w:sz w:val="24"/>
        </w:rPr>
        <w:t>为了全面落实依法治企工作，企业紧紧围绕“三个系统”战略布局，聚焦“三商”转型，为实现“十四五”规划总体目标，深入推进“十四五”法治央企建设，着力健全法治建设五个体系、全面提升依法治企五大能力，为建设具有全球竞争力的世界一流企业，提供坚实法治支撑和保障。</w:t>
      </w:r>
    </w:p>
    <w:p w14:paraId="562DF739">
      <w:pPr>
        <w:pStyle w:val="2"/>
        <w:spacing w:line="360" w:lineRule="auto"/>
        <w:ind w:firstLine="480" w:firstLineChars="200"/>
        <w:rPr>
          <w:rFonts w:ascii="宋体" w:hAnsi="宋体" w:eastAsia="宋体" w:cs="宋体"/>
          <w:sz w:val="24"/>
        </w:rPr>
      </w:pPr>
      <w:r>
        <w:rPr>
          <w:rFonts w:hint="eastAsia" w:ascii="宋体" w:hAnsi="宋体" w:eastAsia="宋体" w:cs="宋体"/>
          <w:sz w:val="24"/>
        </w:rPr>
        <w:t>为推进上述工作，需要对企业法治合规风控管理及信息化现状进行全面评估，找出与行业标杆企业差距，以集团信息化总体规划为指导，制定集团法治合规风控信息化建设的总体解决方案，明确技术架构、实施路线图和投资概算，以信息化引领集团法治、合规、风控业务管理模式的创新。</w:t>
      </w:r>
    </w:p>
    <w:p w14:paraId="046711FA">
      <w:pPr>
        <w:spacing w:line="360" w:lineRule="auto"/>
        <w:outlineLvl w:val="1"/>
        <w:rPr>
          <w:rFonts w:hint="eastAsia"/>
          <w:b/>
          <w:bCs/>
          <w:sz w:val="28"/>
          <w:szCs w:val="28"/>
        </w:rPr>
      </w:pPr>
      <w:bookmarkStart w:id="4" w:name="_Toc25496"/>
      <w:bookmarkStart w:id="5" w:name="_Toc13531"/>
      <w:r>
        <w:rPr>
          <w:rFonts w:hint="eastAsia"/>
          <w:b/>
          <w:bCs/>
          <w:sz w:val="28"/>
          <w:szCs w:val="28"/>
        </w:rPr>
        <w:t>2.2</w:t>
      </w:r>
      <w:r>
        <w:rPr>
          <w:rFonts w:hint="eastAsia"/>
          <w:b/>
          <w:bCs/>
          <w:sz w:val="28"/>
          <w:szCs w:val="28"/>
          <w:lang w:val="en-US" w:eastAsia="zh-CN"/>
        </w:rPr>
        <w:t xml:space="preserve"> </w:t>
      </w:r>
      <w:r>
        <w:rPr>
          <w:rFonts w:hint="eastAsia"/>
          <w:b/>
          <w:bCs/>
          <w:sz w:val="28"/>
          <w:szCs w:val="28"/>
        </w:rPr>
        <w:t>项目目标</w:t>
      </w:r>
      <w:bookmarkEnd w:id="4"/>
      <w:bookmarkEnd w:id="5"/>
    </w:p>
    <w:p w14:paraId="797117A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rPr>
      </w:pPr>
      <w:bookmarkStart w:id="6" w:name="_Toc24024"/>
      <w:r>
        <w:rPr>
          <w:rFonts w:hint="eastAsia"/>
          <w:sz w:val="24"/>
          <w:szCs w:val="24"/>
        </w:rPr>
        <w:t>通过采购在线编辑软件，实现制度、合同等公文的在线编辑、审批、传阅、本地文档快速上传等，提高法治合规风控系统在公文处理的智能化水平和协同效率，为法治合规风控系统在制度和合同等管理业务提供更有力的信息化支持，满足法治合规风控系统在线编辑文档的要求。</w:t>
      </w:r>
    </w:p>
    <w:p w14:paraId="56AA4742">
      <w:pPr>
        <w:spacing w:line="360" w:lineRule="auto"/>
        <w:outlineLvl w:val="1"/>
        <w:rPr>
          <w:rFonts w:hint="eastAsia"/>
          <w:b/>
          <w:bCs/>
          <w:sz w:val="28"/>
          <w:szCs w:val="28"/>
        </w:rPr>
      </w:pPr>
      <w:bookmarkStart w:id="7" w:name="_Toc10004"/>
      <w:r>
        <w:rPr>
          <w:rFonts w:hint="eastAsia"/>
          <w:b/>
          <w:bCs/>
          <w:sz w:val="28"/>
          <w:szCs w:val="28"/>
        </w:rPr>
        <w:t>2.3</w:t>
      </w:r>
      <w:r>
        <w:rPr>
          <w:rFonts w:hint="eastAsia"/>
          <w:b/>
          <w:bCs/>
          <w:sz w:val="28"/>
          <w:szCs w:val="28"/>
          <w:lang w:val="en-US" w:eastAsia="zh-CN"/>
        </w:rPr>
        <w:t xml:space="preserve"> </w:t>
      </w:r>
      <w:r>
        <w:rPr>
          <w:rFonts w:hint="eastAsia"/>
          <w:b/>
          <w:bCs/>
          <w:sz w:val="28"/>
          <w:szCs w:val="28"/>
        </w:rPr>
        <w:t>项目范围</w:t>
      </w:r>
      <w:bookmarkEnd w:id="6"/>
      <w:bookmarkEnd w:id="7"/>
    </w:p>
    <w:p w14:paraId="5F71E570">
      <w:pPr>
        <w:pStyle w:val="2"/>
        <w:spacing w:line="360" w:lineRule="auto"/>
        <w:ind w:firstLine="480" w:firstLineChars="200"/>
        <w:rPr>
          <w:rFonts w:cs="宋体"/>
          <w:sz w:val="24"/>
          <w:lang w:bidi="ar"/>
        </w:rPr>
      </w:pPr>
      <w:r>
        <w:rPr>
          <w:rFonts w:hint="eastAsia" w:cs="宋体"/>
          <w:sz w:val="24"/>
          <w:lang w:bidi="ar"/>
        </w:rPr>
        <w:t>本项目</w:t>
      </w:r>
      <w:r>
        <w:rPr>
          <w:rFonts w:hint="eastAsia" w:ascii="宋体" w:hAnsi="宋体" w:cs="宋体"/>
          <w:sz w:val="24"/>
          <w:lang w:val="en-US" w:eastAsia="zh-CN"/>
        </w:rPr>
        <w:t>文档控件在线编辑</w:t>
      </w:r>
      <w:r>
        <w:rPr>
          <w:rFonts w:hint="eastAsia" w:ascii="宋体" w:hAnsi="宋体" w:cs="宋体"/>
          <w:sz w:val="24"/>
        </w:rPr>
        <w:t>软件服务</w:t>
      </w:r>
      <w:r>
        <w:rPr>
          <w:rFonts w:hint="eastAsia" w:cs="宋体"/>
          <w:sz w:val="24"/>
          <w:lang w:bidi="ar"/>
        </w:rPr>
        <w:t>，为</w:t>
      </w:r>
      <w:r>
        <w:rPr>
          <w:rFonts w:hint="eastAsia" w:ascii="宋体" w:hAnsi="宋体" w:cs="宋体"/>
          <w:sz w:val="24"/>
        </w:rPr>
        <w:t>法治合规风控系统运行提供更有力的信息化支持</w:t>
      </w:r>
      <w:r>
        <w:rPr>
          <w:rFonts w:hint="eastAsia" w:cs="宋体"/>
          <w:sz w:val="24"/>
          <w:lang w:bidi="ar"/>
        </w:rPr>
        <w:t>。</w:t>
      </w:r>
    </w:p>
    <w:p w14:paraId="603776E5">
      <w:pPr>
        <w:pStyle w:val="2"/>
        <w:spacing w:line="360" w:lineRule="auto"/>
        <w:ind w:firstLine="480" w:firstLineChars="200"/>
        <w:rPr>
          <w:rFonts w:cs="宋体"/>
          <w:sz w:val="24"/>
          <w:lang w:bidi="ar"/>
        </w:rPr>
      </w:pPr>
      <w:r>
        <w:rPr>
          <w:rFonts w:hint="eastAsia" w:cs="宋体"/>
          <w:sz w:val="24"/>
          <w:lang w:bidi="ar"/>
        </w:rPr>
        <w:t>项目交付时间：合同签订之日起3个月</w:t>
      </w:r>
      <w:r>
        <w:rPr>
          <w:rFonts w:hint="eastAsia" w:cs="宋体"/>
          <w:sz w:val="24"/>
          <w:lang w:val="en-US" w:eastAsia="zh-CN" w:bidi="ar"/>
        </w:rPr>
        <w:t>内</w:t>
      </w:r>
      <w:r>
        <w:rPr>
          <w:rFonts w:hint="eastAsia" w:cs="宋体"/>
          <w:sz w:val="24"/>
          <w:lang w:bidi="ar"/>
        </w:rPr>
        <w:t>。</w:t>
      </w:r>
    </w:p>
    <w:p w14:paraId="578F9AD7">
      <w:pPr>
        <w:spacing w:line="360" w:lineRule="auto"/>
        <w:outlineLvl w:val="0"/>
        <w:rPr>
          <w:b/>
          <w:bCs/>
          <w:sz w:val="30"/>
          <w:szCs w:val="30"/>
          <w:highlight w:val="none"/>
        </w:rPr>
      </w:pPr>
      <w:bookmarkStart w:id="8" w:name="_Toc2725"/>
      <w:r>
        <w:rPr>
          <w:rFonts w:hint="eastAsia"/>
          <w:b/>
          <w:bCs/>
          <w:sz w:val="30"/>
          <w:szCs w:val="30"/>
          <w:highlight w:val="none"/>
        </w:rPr>
        <w:t>三、功能要求</w:t>
      </w:r>
      <w:bookmarkEnd w:id="8"/>
    </w:p>
    <w:p w14:paraId="32525FEF">
      <w:pPr>
        <w:spacing w:line="360" w:lineRule="auto"/>
        <w:outlineLvl w:val="1"/>
        <w:rPr>
          <w:b/>
          <w:bCs/>
          <w:sz w:val="28"/>
          <w:szCs w:val="28"/>
          <w:highlight w:val="none"/>
        </w:rPr>
      </w:pPr>
      <w:bookmarkStart w:id="9" w:name="_Toc5167"/>
      <w:r>
        <w:rPr>
          <w:rFonts w:hint="eastAsia"/>
          <w:b/>
          <w:bCs/>
          <w:sz w:val="28"/>
          <w:szCs w:val="28"/>
          <w:highlight w:val="none"/>
        </w:rPr>
        <w:t>3.1</w:t>
      </w:r>
      <w:r>
        <w:rPr>
          <w:rFonts w:hint="eastAsia"/>
          <w:b/>
          <w:bCs/>
          <w:sz w:val="28"/>
          <w:szCs w:val="28"/>
          <w:highlight w:val="none"/>
          <w:lang w:val="en-US" w:eastAsia="zh-CN"/>
        </w:rPr>
        <w:t xml:space="preserve"> </w:t>
      </w:r>
      <w:r>
        <w:rPr>
          <w:rFonts w:hint="eastAsia"/>
          <w:b/>
          <w:bCs/>
          <w:sz w:val="28"/>
          <w:szCs w:val="28"/>
          <w:highlight w:val="none"/>
        </w:rPr>
        <w:t>系统功能要求</w:t>
      </w:r>
      <w:bookmarkEnd w:id="9"/>
      <w:r>
        <w:rPr>
          <w:rFonts w:hint="eastAsia"/>
          <w:b/>
          <w:bCs/>
          <w:sz w:val="28"/>
          <w:szCs w:val="28"/>
          <w:highlight w:val="none"/>
        </w:rPr>
        <w:t xml:space="preserve"> </w:t>
      </w:r>
    </w:p>
    <w:p w14:paraId="02FC696D">
      <w:pPr>
        <w:numPr>
          <w:ilvl w:val="0"/>
          <w:numId w:val="3"/>
        </w:numPr>
        <w:tabs>
          <w:tab w:val="clear" w:pos="1371"/>
        </w:tabs>
        <w:spacing w:line="360" w:lineRule="auto"/>
        <w:ind w:left="0" w:firstLine="426"/>
        <w:rPr>
          <w:rFonts w:hint="eastAsia" w:ascii="宋体" w:hAnsi="宋体"/>
          <w:sz w:val="24"/>
        </w:rPr>
      </w:pPr>
      <w:r>
        <w:rPr>
          <w:rFonts w:hint="eastAsia" w:ascii="微软雅黑" w:hAnsi="微软雅黑" w:eastAsia="微软雅黑" w:cs="微软雅黑"/>
          <w:sz w:val="24"/>
        </w:rPr>
        <w:t>★</w:t>
      </w:r>
      <w:r>
        <w:rPr>
          <w:rFonts w:hint="eastAsia" w:ascii="宋体" w:hAnsi="宋体"/>
          <w:sz w:val="24"/>
        </w:rPr>
        <w:t>采用标准的</w:t>
      </w:r>
      <w:r>
        <w:rPr>
          <w:rFonts w:ascii="宋体" w:hAnsi="宋体"/>
          <w:sz w:val="24"/>
        </w:rPr>
        <w:t>HTTP</w:t>
      </w:r>
      <w:r>
        <w:rPr>
          <w:rFonts w:hint="eastAsia" w:ascii="宋体" w:hAnsi="宋体"/>
          <w:sz w:val="24"/>
        </w:rPr>
        <w:t>协议，后台无需安装任何组件，可以支持任意的</w:t>
      </w:r>
      <w:r>
        <w:rPr>
          <w:rFonts w:ascii="宋体" w:hAnsi="宋体"/>
          <w:sz w:val="24"/>
        </w:rPr>
        <w:t>web</w:t>
      </w:r>
      <w:r>
        <w:rPr>
          <w:rFonts w:hint="eastAsia" w:ascii="宋体" w:hAnsi="宋体"/>
          <w:sz w:val="24"/>
        </w:rPr>
        <w:t>服务器和任意的</w:t>
      </w:r>
      <w:r>
        <w:rPr>
          <w:rFonts w:ascii="宋体" w:hAnsi="宋体"/>
          <w:sz w:val="24"/>
        </w:rPr>
        <w:t>web</w:t>
      </w:r>
      <w:r>
        <w:rPr>
          <w:rFonts w:hint="eastAsia" w:ascii="宋体" w:hAnsi="宋体"/>
          <w:sz w:val="24"/>
        </w:rPr>
        <w:t>编程语言；开发简单、兼容性好，对未来只要是采用标准协议的服务器都能支持。</w:t>
      </w:r>
    </w:p>
    <w:p w14:paraId="0625C250">
      <w:pPr>
        <w:numPr>
          <w:ilvl w:val="0"/>
          <w:numId w:val="3"/>
        </w:numPr>
        <w:tabs>
          <w:tab w:val="clear" w:pos="1371"/>
        </w:tabs>
        <w:spacing w:line="360" w:lineRule="auto"/>
        <w:ind w:left="0" w:firstLine="426"/>
        <w:rPr>
          <w:rFonts w:hint="eastAsia" w:ascii="宋体" w:hAnsi="宋体"/>
          <w:sz w:val="24"/>
        </w:rPr>
      </w:pPr>
      <w:r>
        <w:rPr>
          <w:rFonts w:hint="eastAsia" w:ascii="微软雅黑" w:hAnsi="微软雅黑" w:eastAsia="微软雅黑" w:cs="微软雅黑"/>
          <w:sz w:val="24"/>
        </w:rPr>
        <w:t>★</w:t>
      </w:r>
      <w:r>
        <w:rPr>
          <w:rFonts w:hint="eastAsia" w:ascii="宋体" w:hAnsi="宋体"/>
          <w:sz w:val="24"/>
        </w:rPr>
        <w:t>采用独创的智能提交技术，在提交控件数据的同时，提交开发者指定的表单</w:t>
      </w:r>
      <w:r>
        <w:rPr>
          <w:rFonts w:ascii="宋体" w:hAnsi="宋体"/>
          <w:sz w:val="24"/>
        </w:rPr>
        <w:t>(FORM)</w:t>
      </w:r>
      <w:r>
        <w:rPr>
          <w:rFonts w:hint="eastAsia" w:ascii="宋体" w:hAnsi="宋体"/>
          <w:sz w:val="24"/>
        </w:rPr>
        <w:t>数据。避免</w:t>
      </w:r>
      <w:r>
        <w:rPr>
          <w:rFonts w:ascii="宋体" w:hAnsi="宋体"/>
          <w:sz w:val="24"/>
        </w:rPr>
        <w:t>2</w:t>
      </w:r>
      <w:r>
        <w:rPr>
          <w:rFonts w:hint="eastAsia" w:ascii="宋体" w:hAnsi="宋体"/>
          <w:sz w:val="24"/>
        </w:rPr>
        <w:t>次提交，简化开发步骤。</w:t>
      </w:r>
    </w:p>
    <w:p w14:paraId="1BBAA674">
      <w:pPr>
        <w:numPr>
          <w:ilvl w:val="0"/>
          <w:numId w:val="3"/>
        </w:numPr>
        <w:tabs>
          <w:tab w:val="clear" w:pos="1371"/>
        </w:tabs>
        <w:spacing w:line="360" w:lineRule="auto"/>
        <w:ind w:left="0" w:firstLine="426"/>
        <w:rPr>
          <w:rFonts w:hint="eastAsia" w:ascii="宋体" w:hAnsi="宋体"/>
          <w:sz w:val="24"/>
        </w:rPr>
      </w:pPr>
      <w:r>
        <w:rPr>
          <w:rFonts w:hint="eastAsia" w:ascii="微软雅黑" w:hAnsi="微软雅黑" w:eastAsia="微软雅黑" w:cs="微软雅黑"/>
          <w:sz w:val="24"/>
        </w:rPr>
        <w:t>★</w:t>
      </w:r>
      <w:r>
        <w:rPr>
          <w:rFonts w:hint="eastAsia" w:ascii="宋体" w:hAnsi="宋体"/>
          <w:sz w:val="24"/>
        </w:rPr>
        <w:t>支持任意后台编程语言，标准高效的编程接口支持任意后台编程语言（</w:t>
      </w:r>
      <w:r>
        <w:rPr>
          <w:rFonts w:ascii="宋体" w:hAnsi="宋体"/>
          <w:sz w:val="24"/>
        </w:rPr>
        <w:t>asp</w:t>
      </w:r>
      <w:r>
        <w:rPr>
          <w:rFonts w:hint="eastAsia" w:ascii="宋体" w:hAnsi="宋体"/>
          <w:sz w:val="24"/>
        </w:rPr>
        <w:t>、</w:t>
      </w:r>
      <w:r>
        <w:rPr>
          <w:rFonts w:ascii="宋体" w:hAnsi="宋体"/>
          <w:sz w:val="24"/>
        </w:rPr>
        <w:t>asp.net</w:t>
      </w:r>
      <w:r>
        <w:rPr>
          <w:rFonts w:hint="eastAsia" w:ascii="宋体" w:hAnsi="宋体"/>
          <w:sz w:val="24"/>
        </w:rPr>
        <w:t>、</w:t>
      </w:r>
      <w:r>
        <w:rPr>
          <w:rFonts w:ascii="宋体" w:hAnsi="宋体"/>
          <w:sz w:val="24"/>
        </w:rPr>
        <w:t>jsp</w:t>
      </w:r>
      <w:r>
        <w:rPr>
          <w:rFonts w:hint="eastAsia" w:ascii="宋体" w:hAnsi="宋体"/>
          <w:sz w:val="24"/>
        </w:rPr>
        <w:t>、</w:t>
      </w:r>
      <w:r>
        <w:rPr>
          <w:rFonts w:ascii="宋体" w:hAnsi="宋体"/>
          <w:sz w:val="24"/>
        </w:rPr>
        <w:t>php</w:t>
      </w:r>
      <w:r>
        <w:rPr>
          <w:rFonts w:hint="eastAsia" w:ascii="宋体" w:hAnsi="宋体"/>
          <w:sz w:val="24"/>
        </w:rPr>
        <w:t>、</w:t>
      </w:r>
      <w:r>
        <w:rPr>
          <w:rFonts w:ascii="宋体" w:hAnsi="宋体"/>
          <w:sz w:val="24"/>
        </w:rPr>
        <w:t>vb.net</w:t>
      </w:r>
      <w:r>
        <w:rPr>
          <w:rFonts w:hint="eastAsia" w:ascii="宋体" w:hAnsi="宋体"/>
          <w:sz w:val="24"/>
        </w:rPr>
        <w:t>、</w:t>
      </w:r>
      <w:r>
        <w:rPr>
          <w:rFonts w:ascii="宋体" w:hAnsi="宋体"/>
          <w:sz w:val="24"/>
        </w:rPr>
        <w:t>c#</w:t>
      </w:r>
      <w:r>
        <w:rPr>
          <w:rFonts w:hint="eastAsia" w:ascii="宋体" w:hAnsi="宋体"/>
          <w:sz w:val="24"/>
        </w:rPr>
        <w:t>等）。</w:t>
      </w:r>
    </w:p>
    <w:p w14:paraId="68924104">
      <w:pPr>
        <w:numPr>
          <w:ilvl w:val="0"/>
          <w:numId w:val="3"/>
        </w:numPr>
        <w:tabs>
          <w:tab w:val="clear" w:pos="1371"/>
        </w:tabs>
        <w:spacing w:line="360" w:lineRule="auto"/>
        <w:ind w:left="0" w:firstLine="426"/>
        <w:rPr>
          <w:rFonts w:hint="eastAsia" w:ascii="宋体" w:hAnsi="宋体"/>
          <w:sz w:val="24"/>
        </w:rPr>
      </w:pPr>
      <w:r>
        <w:rPr>
          <w:rFonts w:hint="eastAsia" w:ascii="微软雅黑" w:hAnsi="微软雅黑" w:eastAsia="微软雅黑" w:cs="微软雅黑"/>
          <w:sz w:val="24"/>
        </w:rPr>
        <w:t>★</w:t>
      </w:r>
      <w:r>
        <w:rPr>
          <w:rFonts w:hint="eastAsia" w:ascii="宋体" w:hAnsi="宋体"/>
          <w:sz w:val="24"/>
        </w:rPr>
        <w:t>支持痕迹保留。接收修订，使修订痕迹全部消失；拒绝修订，还原修订前的状态；不查看修订，是修订不以其他颜色显示，但修订还存在；查看修订，使修订以不同颜色显示。</w:t>
      </w:r>
    </w:p>
    <w:p w14:paraId="708831C3">
      <w:pPr>
        <w:numPr>
          <w:ilvl w:val="0"/>
          <w:numId w:val="3"/>
        </w:numPr>
        <w:tabs>
          <w:tab w:val="clear" w:pos="1371"/>
        </w:tabs>
        <w:spacing w:line="360" w:lineRule="auto"/>
        <w:ind w:left="0" w:firstLine="426"/>
        <w:rPr>
          <w:rFonts w:hint="eastAsia" w:ascii="宋体" w:hAnsi="宋体"/>
          <w:sz w:val="24"/>
        </w:rPr>
      </w:pPr>
      <w:r>
        <w:rPr>
          <w:rFonts w:hint="eastAsia" w:ascii="微软雅黑" w:hAnsi="微软雅黑" w:eastAsia="微软雅黑" w:cs="微软雅黑"/>
          <w:sz w:val="24"/>
        </w:rPr>
        <w:t>★</w:t>
      </w:r>
      <w:r>
        <w:rPr>
          <w:rFonts w:hint="eastAsia" w:ascii="宋体" w:hAnsi="宋体"/>
          <w:sz w:val="24"/>
        </w:rPr>
        <w:t>支持在线编辑</w:t>
      </w:r>
      <w:r>
        <w:rPr>
          <w:rFonts w:ascii="宋体" w:hAnsi="宋体"/>
          <w:sz w:val="24"/>
        </w:rPr>
        <w:t>word</w:t>
      </w:r>
      <w:r>
        <w:rPr>
          <w:rFonts w:hint="eastAsia" w:ascii="宋体" w:hAnsi="宋体"/>
          <w:sz w:val="24"/>
        </w:rPr>
        <w:t>、</w:t>
      </w:r>
      <w:r>
        <w:rPr>
          <w:rFonts w:ascii="宋体" w:hAnsi="宋体"/>
          <w:sz w:val="24"/>
        </w:rPr>
        <w:t>excel</w:t>
      </w:r>
      <w:r>
        <w:rPr>
          <w:rFonts w:hint="eastAsia" w:ascii="宋体" w:hAnsi="宋体"/>
          <w:sz w:val="24"/>
        </w:rPr>
        <w:t>、</w:t>
      </w:r>
      <w:r>
        <w:rPr>
          <w:rFonts w:ascii="宋体" w:hAnsi="宋体"/>
          <w:sz w:val="24"/>
        </w:rPr>
        <w:t>wps</w:t>
      </w:r>
      <w:r>
        <w:rPr>
          <w:rFonts w:hint="eastAsia" w:ascii="宋体" w:hAnsi="宋体"/>
          <w:sz w:val="24"/>
        </w:rPr>
        <w:t>、</w:t>
      </w:r>
      <w:r>
        <w:rPr>
          <w:rFonts w:ascii="宋体" w:hAnsi="宋体"/>
          <w:sz w:val="24"/>
        </w:rPr>
        <w:t>powerpoint</w:t>
      </w:r>
      <w:r>
        <w:rPr>
          <w:rFonts w:hint="eastAsia" w:ascii="宋体" w:hAnsi="宋体"/>
          <w:sz w:val="24"/>
        </w:rPr>
        <w:t>文档并保存到任意</w:t>
      </w:r>
      <w:r>
        <w:rPr>
          <w:rFonts w:ascii="宋体" w:hAnsi="宋体"/>
          <w:sz w:val="24"/>
        </w:rPr>
        <w:t>web</w:t>
      </w:r>
      <w:r>
        <w:rPr>
          <w:rFonts w:hint="eastAsia" w:ascii="宋体" w:hAnsi="宋体"/>
          <w:sz w:val="24"/>
        </w:rPr>
        <w:t>服务器。</w:t>
      </w:r>
    </w:p>
    <w:p w14:paraId="07EED97F">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支持二次开发，通过调用文档控件的开发接口，实现自己想要的功能。</w:t>
      </w:r>
    </w:p>
    <w:p w14:paraId="3FA7F8B8">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支持模板套红</w:t>
      </w:r>
      <w:r>
        <w:rPr>
          <w:rFonts w:ascii="宋体" w:hAnsi="宋体"/>
          <w:sz w:val="24"/>
        </w:rPr>
        <w:t>/</w:t>
      </w:r>
      <w:r>
        <w:rPr>
          <w:rFonts w:hint="eastAsia" w:ascii="宋体" w:hAnsi="宋体"/>
          <w:sz w:val="24"/>
        </w:rPr>
        <w:t>插入模板，能够通过方法在光标处插入一个从本地</w:t>
      </w:r>
      <w:r>
        <w:rPr>
          <w:rFonts w:ascii="宋体" w:hAnsi="宋体"/>
          <w:sz w:val="24"/>
        </w:rPr>
        <w:t>/URL</w:t>
      </w:r>
      <w:r>
        <w:rPr>
          <w:rFonts w:hint="eastAsia" w:ascii="宋体" w:hAnsi="宋体"/>
          <w:sz w:val="24"/>
        </w:rPr>
        <w:t>下载的文档，可以实现预定义的模块套红。</w:t>
      </w:r>
    </w:p>
    <w:p w14:paraId="054D25E1">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支持能够禁止用户从文档拷贝数据等，并且需要同时提供禁用OFFICE剪贴板和禁用Windows剪贴板两种功能，供集成时根据不同需求调用。</w:t>
      </w:r>
    </w:p>
    <w:p w14:paraId="40616AC6">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支持自定义菜单、自定义工具栏、自定义按钮。</w:t>
      </w:r>
    </w:p>
    <w:p w14:paraId="43AA1533">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支持将OFFICE文档保存成HTML、PDF、O</w:t>
      </w:r>
      <w:r>
        <w:rPr>
          <w:rFonts w:ascii="宋体" w:hAnsi="宋体"/>
          <w:sz w:val="24"/>
        </w:rPr>
        <w:t>FD</w:t>
      </w:r>
      <w:r>
        <w:rPr>
          <w:rFonts w:hint="eastAsia" w:ascii="宋体" w:hAnsi="宋体"/>
          <w:sz w:val="24"/>
        </w:rPr>
        <w:t>等其他文档格式，以满足文档的不同形式展现。</w:t>
      </w:r>
    </w:p>
    <w:p w14:paraId="36EC69DA">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支持不同开发语言，一个版本支持不同的开发语言。只要购买一个版本，就可以用于多种</w:t>
      </w:r>
      <w:r>
        <w:rPr>
          <w:rFonts w:ascii="宋体" w:hAnsi="宋体"/>
          <w:sz w:val="24"/>
        </w:rPr>
        <w:t>WEB</w:t>
      </w:r>
      <w:r>
        <w:rPr>
          <w:rFonts w:hint="eastAsia" w:ascii="宋体" w:hAnsi="宋体"/>
          <w:sz w:val="24"/>
        </w:rPr>
        <w:t>开发平台。</w:t>
      </w:r>
    </w:p>
    <w:p w14:paraId="4C3AB3F0">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支持对</w:t>
      </w:r>
      <w:r>
        <w:rPr>
          <w:rFonts w:ascii="宋体" w:hAnsi="宋体"/>
          <w:sz w:val="24"/>
        </w:rPr>
        <w:t>PDF</w:t>
      </w:r>
      <w:r>
        <w:rPr>
          <w:rFonts w:hint="eastAsia" w:ascii="宋体" w:hAnsi="宋体"/>
          <w:sz w:val="24"/>
        </w:rPr>
        <w:t>及</w:t>
      </w:r>
      <w:r>
        <w:rPr>
          <w:rFonts w:ascii="宋体" w:hAnsi="宋体"/>
          <w:sz w:val="24"/>
        </w:rPr>
        <w:t>TIF</w:t>
      </w:r>
      <w:r>
        <w:rPr>
          <w:rFonts w:hint="eastAsia" w:ascii="宋体" w:hAnsi="宋体"/>
          <w:sz w:val="24"/>
        </w:rPr>
        <w:t>的在线阅读。</w:t>
      </w:r>
    </w:p>
    <w:p w14:paraId="3310D11C">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支持读取</w:t>
      </w:r>
      <w:r>
        <w:rPr>
          <w:rFonts w:ascii="宋体" w:hAnsi="宋体"/>
          <w:sz w:val="24"/>
        </w:rPr>
        <w:t>/</w:t>
      </w:r>
      <w:r>
        <w:rPr>
          <w:rFonts w:hint="eastAsia" w:ascii="宋体" w:hAnsi="宋体"/>
          <w:sz w:val="24"/>
        </w:rPr>
        <w:t>设置证书发行者名称，并支持验证数字签名。</w:t>
      </w:r>
    </w:p>
    <w:p w14:paraId="7A24B120">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支持通过同步和异步的方式打开服务器文档。</w:t>
      </w:r>
    </w:p>
    <w:p w14:paraId="43898CAF">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支持全屏编辑。</w:t>
      </w:r>
    </w:p>
    <w:p w14:paraId="22ACD464">
      <w:pPr>
        <w:numPr>
          <w:ilvl w:val="0"/>
          <w:numId w:val="3"/>
        </w:numPr>
        <w:tabs>
          <w:tab w:val="clear" w:pos="1371"/>
        </w:tabs>
        <w:spacing w:line="360" w:lineRule="auto"/>
        <w:ind w:left="0" w:firstLine="426"/>
        <w:rPr>
          <w:rFonts w:hint="eastAsia" w:ascii="宋体" w:hAnsi="宋体"/>
          <w:sz w:val="24"/>
        </w:rPr>
      </w:pPr>
      <w:r>
        <w:rPr>
          <w:rFonts w:hint="eastAsia" w:ascii="宋体" w:hAnsi="宋体"/>
          <w:sz w:val="24"/>
        </w:rPr>
        <w:t>支持文档对象的自动化接口，通过该接口与</w:t>
      </w:r>
      <w:r>
        <w:rPr>
          <w:rFonts w:ascii="宋体" w:hAnsi="宋体"/>
          <w:sz w:val="24"/>
        </w:rPr>
        <w:t>Office</w:t>
      </w:r>
      <w:r>
        <w:rPr>
          <w:rFonts w:hint="eastAsia" w:ascii="宋体" w:hAnsi="宋体"/>
          <w:sz w:val="24"/>
        </w:rPr>
        <w:t>本身的</w:t>
      </w:r>
      <w:r>
        <w:rPr>
          <w:rFonts w:ascii="宋体" w:hAnsi="宋体"/>
          <w:sz w:val="24"/>
        </w:rPr>
        <w:t>vba</w:t>
      </w:r>
      <w:r>
        <w:rPr>
          <w:rFonts w:hint="eastAsia" w:ascii="宋体" w:hAnsi="宋体"/>
          <w:sz w:val="24"/>
        </w:rPr>
        <w:t>代码相结合。</w:t>
      </w:r>
    </w:p>
    <w:p w14:paraId="7AFD4453">
      <w:pPr>
        <w:spacing w:line="360" w:lineRule="auto"/>
        <w:outlineLvl w:val="0"/>
        <w:rPr>
          <w:b/>
          <w:bCs/>
          <w:sz w:val="30"/>
          <w:szCs w:val="30"/>
          <w:highlight w:val="none"/>
        </w:rPr>
      </w:pPr>
      <w:bookmarkStart w:id="10" w:name="_Toc7161"/>
      <w:bookmarkStart w:id="11" w:name="_Toc19330"/>
      <w:bookmarkStart w:id="12" w:name="_Toc1578"/>
      <w:bookmarkStart w:id="13" w:name="_Toc22150"/>
      <w:bookmarkStart w:id="14" w:name="_Toc1849"/>
      <w:bookmarkStart w:id="15" w:name="_Toc29199"/>
      <w:r>
        <w:rPr>
          <w:rFonts w:hint="eastAsia"/>
          <w:b/>
          <w:bCs/>
          <w:sz w:val="30"/>
          <w:szCs w:val="30"/>
          <w:highlight w:val="none"/>
        </w:rPr>
        <w:t>四、技术要求</w:t>
      </w:r>
      <w:bookmarkEnd w:id="10"/>
      <w:bookmarkEnd w:id="11"/>
      <w:bookmarkEnd w:id="12"/>
      <w:bookmarkEnd w:id="13"/>
      <w:bookmarkEnd w:id="14"/>
      <w:bookmarkEnd w:id="15"/>
    </w:p>
    <w:p w14:paraId="5F101CAF">
      <w:pPr>
        <w:pStyle w:val="5"/>
        <w:spacing w:before="0" w:after="0" w:line="360" w:lineRule="auto"/>
        <w:rPr>
          <w:rFonts w:asciiTheme="minorHAnsi" w:hAnsiTheme="minorHAnsi" w:eastAsiaTheme="minorEastAsia"/>
          <w:sz w:val="28"/>
          <w:szCs w:val="28"/>
        </w:rPr>
      </w:pPr>
      <w:bookmarkStart w:id="16" w:name="_Toc26059"/>
      <w:bookmarkStart w:id="17" w:name="_Toc25451"/>
      <w:bookmarkStart w:id="18" w:name="_Toc14314"/>
      <w:bookmarkStart w:id="19" w:name="_Toc377"/>
      <w:bookmarkStart w:id="20" w:name="_Toc138"/>
      <w:r>
        <w:rPr>
          <w:rFonts w:hint="eastAsia" w:asciiTheme="minorHAnsi" w:hAnsiTheme="minorHAnsi" w:eastAsiaTheme="minorEastAsia"/>
          <w:sz w:val="28"/>
          <w:szCs w:val="28"/>
        </w:rPr>
        <w:t>4.1</w:t>
      </w:r>
      <w:r>
        <w:rPr>
          <w:rFonts w:hint="eastAsia" w:asciiTheme="minorHAnsi" w:hAnsiTheme="minorHAnsi" w:eastAsiaTheme="minorEastAsia"/>
          <w:sz w:val="28"/>
          <w:szCs w:val="28"/>
          <w:lang w:val="en-US" w:eastAsia="zh-CN"/>
        </w:rPr>
        <w:t xml:space="preserve">  </w:t>
      </w:r>
      <w:r>
        <w:rPr>
          <w:rFonts w:hint="eastAsia" w:asciiTheme="minorHAnsi" w:hAnsiTheme="minorHAnsi" w:eastAsiaTheme="minorEastAsia"/>
          <w:sz w:val="28"/>
          <w:szCs w:val="28"/>
        </w:rPr>
        <w:t>Windows环境要求</w:t>
      </w:r>
      <w:bookmarkEnd w:id="16"/>
      <w:bookmarkEnd w:id="17"/>
      <w:bookmarkEnd w:id="18"/>
      <w:bookmarkEnd w:id="19"/>
      <w:bookmarkEnd w:id="20"/>
    </w:p>
    <w:p w14:paraId="7FE55E9C">
      <w:pPr>
        <w:numPr>
          <w:ilvl w:val="0"/>
          <w:numId w:val="4"/>
        </w:numPr>
        <w:tabs>
          <w:tab w:val="clear" w:pos="1371"/>
        </w:tabs>
        <w:spacing w:line="360" w:lineRule="auto"/>
        <w:ind w:left="709"/>
        <w:rPr>
          <w:rFonts w:ascii="宋体" w:hAnsi="宋体"/>
          <w:sz w:val="24"/>
        </w:rPr>
      </w:pPr>
      <w:r>
        <w:rPr>
          <w:rFonts w:hint="eastAsia" w:ascii="宋体" w:hAnsi="宋体"/>
          <w:sz w:val="24"/>
        </w:rPr>
        <w:t>服务端操作系统支持：Windows；</w:t>
      </w:r>
    </w:p>
    <w:p w14:paraId="43FB5247">
      <w:pPr>
        <w:numPr>
          <w:ilvl w:val="0"/>
          <w:numId w:val="4"/>
        </w:numPr>
        <w:tabs>
          <w:tab w:val="clear" w:pos="1371"/>
        </w:tabs>
        <w:spacing w:line="360" w:lineRule="auto"/>
        <w:ind w:left="709"/>
        <w:rPr>
          <w:rFonts w:ascii="宋体" w:hAnsi="宋体"/>
          <w:sz w:val="24"/>
        </w:rPr>
      </w:pPr>
      <w:r>
        <w:rPr>
          <w:rFonts w:hint="eastAsia" w:ascii="宋体" w:hAnsi="宋体"/>
          <w:sz w:val="24"/>
        </w:rPr>
        <w:t xml:space="preserve">支撑应用服务器： Apache / </w:t>
      </w:r>
      <w:r>
        <w:rPr>
          <w:rFonts w:ascii="宋体" w:hAnsi="宋体"/>
          <w:sz w:val="24"/>
        </w:rPr>
        <w:t>WebSphere / IIS</w:t>
      </w:r>
      <w:r>
        <w:rPr>
          <w:rFonts w:hint="eastAsia" w:ascii="宋体" w:hAnsi="宋体"/>
          <w:sz w:val="24"/>
        </w:rPr>
        <w:t>等；</w:t>
      </w:r>
    </w:p>
    <w:p w14:paraId="1D30E1DE">
      <w:pPr>
        <w:numPr>
          <w:ilvl w:val="0"/>
          <w:numId w:val="4"/>
        </w:numPr>
        <w:tabs>
          <w:tab w:val="clear" w:pos="1371"/>
        </w:tabs>
        <w:spacing w:line="360" w:lineRule="auto"/>
        <w:ind w:left="709"/>
        <w:rPr>
          <w:rFonts w:hint="eastAsia" w:ascii="宋体" w:hAnsi="宋体"/>
          <w:sz w:val="24"/>
        </w:rPr>
      </w:pPr>
      <w:r>
        <w:rPr>
          <w:rFonts w:hint="eastAsia" w:ascii="宋体" w:hAnsi="宋体"/>
          <w:sz w:val="24"/>
        </w:rPr>
        <w:t>数据库： Mysql/Oracle</w:t>
      </w:r>
      <w:r>
        <w:rPr>
          <w:rFonts w:ascii="宋体" w:hAnsi="宋体"/>
          <w:sz w:val="24"/>
        </w:rPr>
        <w:t>/SQLServer</w:t>
      </w:r>
      <w:r>
        <w:rPr>
          <w:rFonts w:hint="eastAsia" w:ascii="宋体" w:hAnsi="宋体"/>
          <w:sz w:val="24"/>
        </w:rPr>
        <w:t>等；</w:t>
      </w:r>
    </w:p>
    <w:p w14:paraId="02E6FE0C">
      <w:pPr>
        <w:numPr>
          <w:ilvl w:val="0"/>
          <w:numId w:val="4"/>
        </w:numPr>
        <w:tabs>
          <w:tab w:val="clear" w:pos="1371"/>
        </w:tabs>
        <w:spacing w:line="360" w:lineRule="auto"/>
        <w:ind w:left="709"/>
        <w:rPr>
          <w:rFonts w:hint="eastAsia" w:ascii="宋体" w:hAnsi="宋体"/>
          <w:sz w:val="24"/>
        </w:rPr>
      </w:pPr>
      <w:r>
        <w:rPr>
          <w:rFonts w:hint="eastAsia" w:ascii="宋体" w:hAnsi="宋体"/>
          <w:sz w:val="24"/>
        </w:rPr>
        <w:t xml:space="preserve">客户端浏览器： </w:t>
      </w:r>
      <w:bookmarkStart w:id="21" w:name="_Toc307680283"/>
      <w:r>
        <w:rPr>
          <w:rFonts w:hint="eastAsia" w:ascii="宋体" w:hAnsi="宋体"/>
          <w:sz w:val="24"/>
        </w:rPr>
        <w:t>要求支持</w:t>
      </w:r>
      <w:r>
        <w:rPr>
          <w:rFonts w:hint="eastAsia" w:ascii="宋体" w:hAnsi="宋体"/>
          <w:sz w:val="24"/>
          <w:lang w:val="en-US" w:eastAsia="zh-CN"/>
        </w:rPr>
        <w:t>搜狗</w:t>
      </w:r>
      <w:r>
        <w:rPr>
          <w:rFonts w:hint="eastAsia" w:ascii="宋体" w:hAnsi="宋体"/>
          <w:sz w:val="24"/>
        </w:rPr>
        <w:t>浏览器</w:t>
      </w:r>
      <w:r>
        <w:rPr>
          <w:rFonts w:hint="eastAsia" w:ascii="宋体" w:hAnsi="宋体"/>
          <w:sz w:val="24"/>
          <w:lang w:val="en-US" w:eastAsia="zh-CN"/>
        </w:rPr>
        <w:t>11.0.0.33862和11.0.1.34551</w:t>
      </w:r>
      <w:r>
        <w:rPr>
          <w:rFonts w:hint="eastAsia" w:ascii="宋体" w:hAnsi="宋体"/>
          <w:sz w:val="24"/>
        </w:rPr>
        <w:t>的浏览器功能</w:t>
      </w:r>
      <w:r>
        <w:rPr>
          <w:rFonts w:hint="eastAsia" w:ascii="宋体" w:hAnsi="宋体"/>
          <w:sz w:val="24"/>
          <w:lang w:eastAsia="zh-CN"/>
        </w:rPr>
        <w:t>；</w:t>
      </w:r>
    </w:p>
    <w:p w14:paraId="4421B951">
      <w:pPr>
        <w:numPr>
          <w:ilvl w:val="0"/>
          <w:numId w:val="4"/>
        </w:numPr>
        <w:tabs>
          <w:tab w:val="clear" w:pos="1371"/>
        </w:tabs>
        <w:spacing w:line="360" w:lineRule="auto"/>
        <w:ind w:left="709"/>
        <w:rPr>
          <w:rFonts w:ascii="宋体" w:hAnsi="宋体"/>
          <w:sz w:val="24"/>
        </w:rPr>
      </w:pPr>
      <w:r>
        <w:rPr>
          <w:rFonts w:hint="eastAsia" w:ascii="宋体" w:hAnsi="宋体"/>
          <w:sz w:val="24"/>
        </w:rPr>
        <w:t>客户端办公软件：</w:t>
      </w:r>
      <w:bookmarkEnd w:id="21"/>
      <w:r>
        <w:rPr>
          <w:rFonts w:hint="eastAsia" w:ascii="宋体" w:hAnsi="宋体"/>
          <w:sz w:val="24"/>
        </w:rPr>
        <w:t>专业完整版MS OFFICE2003-2019、专业版WPS2005-2019。</w:t>
      </w:r>
    </w:p>
    <w:p w14:paraId="23696874">
      <w:pPr>
        <w:pStyle w:val="5"/>
        <w:spacing w:before="0" w:after="0" w:line="360" w:lineRule="auto"/>
        <w:rPr>
          <w:rFonts w:asciiTheme="minorHAnsi" w:hAnsiTheme="minorHAnsi" w:eastAsiaTheme="minorEastAsia"/>
          <w:sz w:val="28"/>
          <w:szCs w:val="28"/>
        </w:rPr>
      </w:pPr>
      <w:bookmarkStart w:id="22" w:name="_Toc16144"/>
      <w:r>
        <w:rPr>
          <w:rFonts w:hint="eastAsia" w:asciiTheme="minorHAnsi" w:hAnsiTheme="minorHAnsi" w:eastAsiaTheme="minorEastAsia"/>
          <w:sz w:val="28"/>
          <w:szCs w:val="28"/>
        </w:rPr>
        <w:t>4.2</w:t>
      </w:r>
      <w:r>
        <w:rPr>
          <w:rFonts w:hint="eastAsia" w:asciiTheme="minorHAnsi" w:hAnsiTheme="minorHAnsi" w:eastAsiaTheme="minorEastAsia"/>
          <w:sz w:val="28"/>
          <w:szCs w:val="28"/>
          <w:lang w:val="en-US" w:eastAsia="zh-CN"/>
        </w:rPr>
        <w:t xml:space="preserve">  </w:t>
      </w:r>
      <w:r>
        <w:rPr>
          <w:rFonts w:hint="eastAsia" w:asciiTheme="minorHAnsi" w:hAnsiTheme="minorHAnsi" w:eastAsiaTheme="minorEastAsia"/>
          <w:sz w:val="28"/>
          <w:szCs w:val="28"/>
        </w:rPr>
        <w:t>国产Linux环境要求</w:t>
      </w:r>
      <w:bookmarkEnd w:id="22"/>
    </w:p>
    <w:p w14:paraId="6CDE2C17">
      <w:pPr>
        <w:keepNext/>
        <w:keepLines/>
        <w:spacing w:before="260" w:after="260" w:line="360" w:lineRule="auto"/>
        <w:jc w:val="left"/>
        <w:outlineLvl w:val="2"/>
        <w:rPr>
          <w:rFonts w:hint="eastAsia" w:ascii="Times New Roman" w:hAnsi="Times New Roman"/>
          <w:b/>
          <w:sz w:val="24"/>
          <w:highlight w:val="none"/>
        </w:rPr>
      </w:pPr>
      <w:bookmarkStart w:id="23" w:name="_Toc27363"/>
      <w:r>
        <w:rPr>
          <w:rFonts w:hint="eastAsia" w:ascii="Times New Roman" w:hAnsi="Times New Roman"/>
          <w:b/>
          <w:sz w:val="24"/>
          <w:highlight w:val="none"/>
          <w:lang w:val="en-US" w:eastAsia="zh-CN"/>
        </w:rPr>
        <w:t xml:space="preserve">4.2.1  </w:t>
      </w:r>
      <w:r>
        <w:rPr>
          <w:rFonts w:hint="eastAsia" w:ascii="Times New Roman" w:hAnsi="Times New Roman"/>
          <w:b/>
          <w:sz w:val="24"/>
          <w:highlight w:val="none"/>
        </w:rPr>
        <w:t>CPU</w:t>
      </w:r>
      <w:r>
        <w:rPr>
          <w:rFonts w:hint="eastAsia" w:ascii="Times New Roman" w:hAnsi="Times New Roman"/>
          <w:b/>
          <w:sz w:val="24"/>
          <w:highlight w:val="none"/>
          <w:lang w:val="en-US" w:eastAsia="zh-CN"/>
        </w:rPr>
        <w:t>兼容要求</w:t>
      </w:r>
      <w:r>
        <w:rPr>
          <w:rFonts w:hint="eastAsia" w:ascii="Times New Roman" w:hAnsi="Times New Roman"/>
          <w:b/>
          <w:sz w:val="24"/>
          <w:highlight w:val="none"/>
        </w:rPr>
        <w:t>：</w:t>
      </w:r>
      <w:bookmarkEnd w:id="23"/>
    </w:p>
    <w:p w14:paraId="24F8EBD1">
      <w:pPr>
        <w:numPr>
          <w:ilvl w:val="0"/>
          <w:numId w:val="0"/>
        </w:numPr>
        <w:spacing w:line="360" w:lineRule="auto"/>
        <w:ind w:left="-11" w:leftChars="0" w:firstLine="420" w:firstLineChars="0"/>
        <w:rPr>
          <w:rFonts w:hint="eastAsia" w:ascii="宋体" w:hAnsi="宋体" w:eastAsiaTheme="minorEastAsia"/>
          <w:sz w:val="24"/>
          <w:lang w:eastAsia="zh-CN"/>
        </w:rPr>
      </w:pPr>
      <w:r>
        <w:rPr>
          <w:rFonts w:hint="eastAsia" w:ascii="宋体" w:hAnsi="宋体"/>
          <w:sz w:val="24"/>
        </w:rPr>
        <w:t>飞腾1500A\3000A\D2000，鲲鹏920S、海思麒麟990</w:t>
      </w:r>
      <w:r>
        <w:rPr>
          <w:rFonts w:hint="eastAsia" w:ascii="宋体" w:hAnsi="宋体"/>
          <w:sz w:val="24"/>
          <w:lang w:eastAsia="zh-CN"/>
        </w:rPr>
        <w:t>。</w:t>
      </w:r>
    </w:p>
    <w:p w14:paraId="181609DF">
      <w:pPr>
        <w:keepNext/>
        <w:keepLines/>
        <w:spacing w:before="260" w:after="260" w:line="360" w:lineRule="auto"/>
        <w:jc w:val="left"/>
        <w:outlineLvl w:val="2"/>
        <w:rPr>
          <w:rFonts w:hint="default" w:ascii="Times New Roman" w:hAnsi="Times New Roman"/>
          <w:b/>
          <w:sz w:val="24"/>
          <w:highlight w:val="none"/>
          <w:lang w:val="en-US" w:eastAsia="zh-CN"/>
        </w:rPr>
      </w:pPr>
      <w:bookmarkStart w:id="24" w:name="_Toc346"/>
      <w:r>
        <w:rPr>
          <w:rFonts w:hint="eastAsia" w:ascii="Times New Roman" w:hAnsi="Times New Roman"/>
          <w:b/>
          <w:sz w:val="24"/>
          <w:highlight w:val="none"/>
          <w:lang w:val="en-US" w:eastAsia="zh-CN"/>
        </w:rPr>
        <w:t>4.2.2  操作系统兼容要求</w:t>
      </w:r>
      <w:bookmarkEnd w:id="24"/>
    </w:p>
    <w:p w14:paraId="571AC6B2">
      <w:pPr>
        <w:numPr>
          <w:ilvl w:val="0"/>
          <w:numId w:val="0"/>
        </w:numPr>
        <w:spacing w:line="360" w:lineRule="auto"/>
        <w:ind w:left="-11" w:leftChars="0"/>
        <w:rPr>
          <w:rFonts w:hint="eastAsia" w:ascii="宋体" w:hAnsi="宋体"/>
          <w:sz w:val="24"/>
        </w:rPr>
      </w:pPr>
      <w:r>
        <w:rPr>
          <w:rFonts w:hint="eastAsia" w:ascii="宋体" w:hAnsi="宋体"/>
          <w:sz w:val="24"/>
        </w:rPr>
        <w:t>中标麒麟桌面操作系统、银河麒麟桌面操作系统</w:t>
      </w:r>
      <w:r>
        <w:rPr>
          <w:rFonts w:hint="eastAsia" w:ascii="宋体" w:hAnsi="宋体"/>
          <w:sz w:val="24"/>
          <w:lang w:eastAsia="zh-CN"/>
        </w:rPr>
        <w:t>。</w:t>
      </w:r>
    </w:p>
    <w:p w14:paraId="0B4EC8CB">
      <w:pPr>
        <w:keepNext/>
        <w:keepLines/>
        <w:spacing w:before="260" w:after="260" w:line="360" w:lineRule="auto"/>
        <w:jc w:val="left"/>
        <w:outlineLvl w:val="2"/>
        <w:rPr>
          <w:rFonts w:hint="default" w:ascii="Times New Roman" w:hAnsi="Times New Roman"/>
          <w:b/>
          <w:sz w:val="24"/>
          <w:highlight w:val="none"/>
          <w:lang w:val="en-US" w:eastAsia="zh-CN"/>
        </w:rPr>
      </w:pPr>
      <w:bookmarkStart w:id="25" w:name="_Toc11667"/>
      <w:r>
        <w:rPr>
          <w:rFonts w:hint="eastAsia" w:ascii="Times New Roman" w:hAnsi="Times New Roman"/>
          <w:b/>
          <w:sz w:val="24"/>
          <w:highlight w:val="none"/>
          <w:lang w:val="en-US" w:eastAsia="zh-CN"/>
        </w:rPr>
        <w:t>4.2.3  浏览器兼容要求</w:t>
      </w:r>
      <w:bookmarkEnd w:id="25"/>
    </w:p>
    <w:p w14:paraId="1350DA07">
      <w:pPr>
        <w:numPr>
          <w:ilvl w:val="0"/>
          <w:numId w:val="0"/>
        </w:numPr>
        <w:spacing w:line="360" w:lineRule="auto"/>
        <w:ind w:left="-11" w:leftChars="0"/>
        <w:rPr>
          <w:rFonts w:hint="eastAsia" w:ascii="宋体" w:hAnsi="宋体"/>
          <w:sz w:val="24"/>
        </w:rPr>
      </w:pPr>
      <w:r>
        <w:rPr>
          <w:rFonts w:hint="eastAsia" w:ascii="宋体" w:hAnsi="宋体"/>
          <w:sz w:val="24"/>
        </w:rPr>
        <w:t>360、奇安信</w:t>
      </w:r>
      <w:r>
        <w:rPr>
          <w:rFonts w:hint="eastAsia" w:ascii="宋体" w:hAnsi="宋体"/>
          <w:sz w:val="24"/>
          <w:lang w:eastAsia="zh-CN"/>
        </w:rPr>
        <w:t>。</w:t>
      </w:r>
    </w:p>
    <w:p w14:paraId="04EE2CC8">
      <w:pPr>
        <w:keepNext/>
        <w:keepLines/>
        <w:spacing w:before="260" w:after="260" w:line="360" w:lineRule="auto"/>
        <w:jc w:val="left"/>
        <w:outlineLvl w:val="2"/>
        <w:rPr>
          <w:rFonts w:hint="default" w:ascii="Times New Roman" w:hAnsi="Times New Roman"/>
          <w:b/>
          <w:sz w:val="24"/>
          <w:highlight w:val="none"/>
          <w:lang w:val="en-US" w:eastAsia="zh-CN"/>
        </w:rPr>
      </w:pPr>
      <w:bookmarkStart w:id="26" w:name="_Toc25022"/>
      <w:r>
        <w:rPr>
          <w:rFonts w:hint="eastAsia" w:ascii="Times New Roman" w:hAnsi="Times New Roman"/>
          <w:b/>
          <w:sz w:val="24"/>
          <w:highlight w:val="none"/>
          <w:lang w:val="en-US" w:eastAsia="zh-CN"/>
        </w:rPr>
        <w:t>4.2.4  云服务兼容要求</w:t>
      </w:r>
      <w:bookmarkEnd w:id="26"/>
    </w:p>
    <w:p w14:paraId="4B47A303">
      <w:pPr>
        <w:numPr>
          <w:ilvl w:val="0"/>
          <w:numId w:val="0"/>
        </w:numPr>
        <w:spacing w:line="360" w:lineRule="auto"/>
        <w:ind w:left="-11" w:leftChars="0"/>
        <w:rPr>
          <w:rFonts w:hint="eastAsia" w:ascii="宋体" w:hAnsi="宋体"/>
          <w:sz w:val="24"/>
        </w:rPr>
      </w:pPr>
      <w:r>
        <w:rPr>
          <w:rFonts w:hint="eastAsia" w:ascii="宋体" w:hAnsi="宋体"/>
          <w:sz w:val="24"/>
        </w:rPr>
        <w:t>华为鲲鹏云、天翼云。</w:t>
      </w:r>
    </w:p>
    <w:p w14:paraId="1D3510BB">
      <w:pPr>
        <w:keepNext/>
        <w:keepLines/>
        <w:spacing w:before="260" w:after="260" w:line="360" w:lineRule="auto"/>
        <w:jc w:val="left"/>
        <w:outlineLvl w:val="2"/>
        <w:rPr>
          <w:rFonts w:hint="default" w:ascii="Times New Roman" w:hAnsi="Times New Roman"/>
          <w:b/>
          <w:sz w:val="24"/>
          <w:highlight w:val="none"/>
          <w:lang w:val="en-US" w:eastAsia="zh-CN"/>
        </w:rPr>
      </w:pPr>
      <w:bookmarkStart w:id="27" w:name="_Toc17325"/>
      <w:r>
        <w:rPr>
          <w:rFonts w:hint="eastAsia" w:ascii="Times New Roman" w:hAnsi="Times New Roman"/>
          <w:b/>
          <w:sz w:val="24"/>
          <w:highlight w:val="none"/>
          <w:lang w:val="en-US" w:eastAsia="zh-CN"/>
        </w:rPr>
        <w:t>4.2.5  办公软件兼容要求</w:t>
      </w:r>
      <w:bookmarkEnd w:id="27"/>
    </w:p>
    <w:p w14:paraId="70DE11ED">
      <w:pPr>
        <w:numPr>
          <w:ilvl w:val="0"/>
          <w:numId w:val="0"/>
        </w:numPr>
        <w:spacing w:line="360" w:lineRule="auto"/>
        <w:ind w:left="-11" w:leftChars="0"/>
        <w:rPr>
          <w:rFonts w:hint="eastAsia" w:ascii="宋体" w:hAnsi="宋体"/>
          <w:sz w:val="24"/>
        </w:rPr>
      </w:pPr>
      <w:r>
        <w:rPr>
          <w:rFonts w:hint="eastAsia" w:ascii="宋体" w:hAnsi="宋体"/>
          <w:sz w:val="24"/>
        </w:rPr>
        <w:t>WPS10.1以上专业版。</w:t>
      </w:r>
    </w:p>
    <w:p w14:paraId="3B98678B">
      <w:pPr>
        <w:keepNext/>
        <w:keepLines/>
        <w:spacing w:before="260" w:after="260" w:line="360" w:lineRule="auto"/>
        <w:jc w:val="left"/>
        <w:outlineLvl w:val="2"/>
        <w:rPr>
          <w:rFonts w:hint="default" w:ascii="Times New Roman" w:hAnsi="Times New Roman"/>
          <w:b/>
          <w:sz w:val="24"/>
          <w:highlight w:val="none"/>
          <w:lang w:val="en-US" w:eastAsia="zh-CN"/>
        </w:rPr>
      </w:pPr>
      <w:bookmarkStart w:id="28" w:name="_Toc26561"/>
      <w:r>
        <w:rPr>
          <w:rFonts w:hint="eastAsia" w:ascii="Times New Roman" w:hAnsi="Times New Roman"/>
          <w:b/>
          <w:sz w:val="24"/>
          <w:highlight w:val="none"/>
          <w:lang w:val="en-US" w:eastAsia="zh-CN"/>
        </w:rPr>
        <w:t>4.2.6  安全软件兼容要求</w:t>
      </w:r>
      <w:bookmarkEnd w:id="28"/>
    </w:p>
    <w:p w14:paraId="3E792DBE">
      <w:pPr>
        <w:numPr>
          <w:ilvl w:val="0"/>
          <w:numId w:val="0"/>
        </w:numPr>
        <w:spacing w:line="360" w:lineRule="auto"/>
        <w:ind w:left="-11" w:leftChars="0"/>
      </w:pPr>
      <w:r>
        <w:rPr>
          <w:rFonts w:hint="eastAsia" w:ascii="宋体" w:hAnsi="宋体"/>
          <w:sz w:val="24"/>
        </w:rPr>
        <w:t>深信服终端威胁防护系统软件XDR。</w:t>
      </w:r>
    </w:p>
    <w:p w14:paraId="3B80E47E">
      <w:pPr>
        <w:spacing w:line="360" w:lineRule="auto"/>
        <w:outlineLvl w:val="0"/>
        <w:rPr>
          <w:b/>
          <w:bCs/>
          <w:sz w:val="30"/>
          <w:szCs w:val="30"/>
          <w:lang w:eastAsia="zh-TW"/>
        </w:rPr>
      </w:pPr>
      <w:bookmarkStart w:id="29" w:name="_Toc3663"/>
      <w:r>
        <w:rPr>
          <w:rFonts w:hint="eastAsia"/>
          <w:b/>
          <w:bCs/>
          <w:sz w:val="30"/>
          <w:szCs w:val="30"/>
        </w:rPr>
        <w:t>五、项目管理要求</w:t>
      </w:r>
      <w:bookmarkEnd w:id="29"/>
    </w:p>
    <w:p w14:paraId="491DC159">
      <w:pPr>
        <w:pStyle w:val="5"/>
        <w:spacing w:before="0" w:after="0" w:line="360" w:lineRule="auto"/>
        <w:rPr>
          <w:rFonts w:asciiTheme="minorHAnsi" w:hAnsiTheme="minorHAnsi" w:eastAsiaTheme="minorEastAsia"/>
          <w:sz w:val="28"/>
          <w:szCs w:val="28"/>
        </w:rPr>
      </w:pPr>
      <w:bookmarkStart w:id="30" w:name="_Toc21807"/>
      <w:bookmarkStart w:id="31" w:name="_Toc18437"/>
      <w:bookmarkStart w:id="32" w:name="_Toc20721"/>
      <w:bookmarkStart w:id="33" w:name="_Toc7184"/>
      <w:bookmarkStart w:id="34" w:name="_Toc27838"/>
      <w:r>
        <w:rPr>
          <w:rFonts w:hint="eastAsia" w:asciiTheme="minorHAnsi" w:hAnsiTheme="minorHAnsi" w:eastAsiaTheme="minorEastAsia"/>
          <w:sz w:val="28"/>
          <w:szCs w:val="28"/>
          <w:lang w:val="en-US" w:eastAsia="zh-CN"/>
        </w:rPr>
        <w:t>5</w:t>
      </w:r>
      <w:r>
        <w:rPr>
          <w:rFonts w:hint="eastAsia" w:asciiTheme="minorHAnsi" w:hAnsiTheme="minorHAnsi" w:eastAsiaTheme="minorEastAsia"/>
          <w:sz w:val="28"/>
          <w:szCs w:val="28"/>
        </w:rPr>
        <w:t>.</w:t>
      </w:r>
      <w:r>
        <w:rPr>
          <w:rFonts w:hint="eastAsia" w:asciiTheme="minorHAnsi" w:hAnsiTheme="minorHAnsi" w:eastAsiaTheme="minorEastAsia"/>
          <w:sz w:val="28"/>
          <w:szCs w:val="28"/>
          <w:lang w:val="en-US" w:eastAsia="zh-CN"/>
        </w:rPr>
        <w:t>1</w:t>
      </w:r>
      <w:r>
        <w:rPr>
          <w:rFonts w:hint="eastAsia" w:asciiTheme="minorHAnsi" w:hAnsiTheme="minorHAnsi" w:eastAsiaTheme="minorEastAsia"/>
          <w:sz w:val="28"/>
          <w:szCs w:val="28"/>
        </w:rPr>
        <w:t xml:space="preserve"> 项目人员要求</w:t>
      </w:r>
      <w:bookmarkEnd w:id="30"/>
      <w:bookmarkEnd w:id="31"/>
      <w:bookmarkEnd w:id="32"/>
      <w:bookmarkEnd w:id="33"/>
      <w:bookmarkEnd w:id="34"/>
    </w:p>
    <w:p w14:paraId="273F38AF">
      <w:pPr>
        <w:keepNext/>
        <w:keepLines/>
        <w:spacing w:before="260" w:after="260" w:line="360" w:lineRule="auto"/>
        <w:jc w:val="left"/>
        <w:outlineLvl w:val="2"/>
        <w:rPr>
          <w:rFonts w:ascii="Times New Roman" w:hAnsi="Times New Roman"/>
          <w:b/>
          <w:sz w:val="24"/>
        </w:rPr>
      </w:pPr>
      <w:bookmarkStart w:id="35" w:name="_Toc27254"/>
      <w:bookmarkStart w:id="36" w:name="_Toc23064"/>
      <w:r>
        <w:rPr>
          <w:rFonts w:hint="eastAsia" w:ascii="Times New Roman" w:hAnsi="Times New Roman"/>
          <w:b/>
          <w:sz w:val="24"/>
          <w:lang w:val="en-US" w:eastAsia="zh-CN"/>
        </w:rPr>
        <w:t>5</w:t>
      </w:r>
      <w:r>
        <w:rPr>
          <w:rFonts w:hint="eastAsia" w:ascii="Times New Roman" w:hAnsi="Times New Roman"/>
          <w:b/>
          <w:sz w:val="24"/>
        </w:rPr>
        <w:t>.</w:t>
      </w:r>
      <w:r>
        <w:rPr>
          <w:rFonts w:hint="eastAsia" w:ascii="Times New Roman" w:hAnsi="Times New Roman"/>
          <w:b/>
          <w:sz w:val="24"/>
          <w:lang w:val="en-US" w:eastAsia="zh-CN"/>
        </w:rPr>
        <w:t>1</w:t>
      </w:r>
      <w:r>
        <w:rPr>
          <w:rFonts w:hint="eastAsia" w:ascii="Times New Roman" w:hAnsi="Times New Roman"/>
          <w:b/>
          <w:sz w:val="24"/>
        </w:rPr>
        <w:t>.1项目领导小组</w:t>
      </w:r>
      <w:bookmarkEnd w:id="35"/>
      <w:bookmarkEnd w:id="36"/>
    </w:p>
    <w:p w14:paraId="34ACDF8F">
      <w:pPr>
        <w:spacing w:line="360" w:lineRule="auto"/>
        <w:rPr>
          <w:rFonts w:ascii="宋体" w:hAnsi="宋体" w:cs="宋体"/>
          <w:sz w:val="24"/>
        </w:rPr>
      </w:pPr>
      <w:r>
        <w:rPr>
          <w:rFonts w:hint="eastAsia" w:ascii="宋体" w:hAnsi="宋体" w:cs="宋体"/>
          <w:sz w:val="24"/>
        </w:rPr>
        <w:t>项目领导小组由项目总负责人牵头，其主要职责如下：</w:t>
      </w:r>
    </w:p>
    <w:p w14:paraId="3DDB238C">
      <w:pPr>
        <w:spacing w:line="360" w:lineRule="auto"/>
        <w:rPr>
          <w:rFonts w:ascii="宋体" w:hAnsi="宋体" w:cs="宋体"/>
          <w:sz w:val="24"/>
        </w:rPr>
      </w:pPr>
      <w:r>
        <w:rPr>
          <w:rFonts w:hint="eastAsia" w:ascii="宋体" w:hAnsi="宋体" w:cs="宋体"/>
          <w:sz w:val="24"/>
        </w:rPr>
        <w:t>1）负责确定项目目标；</w:t>
      </w:r>
    </w:p>
    <w:p w14:paraId="66FB2FF4">
      <w:pPr>
        <w:spacing w:line="360" w:lineRule="auto"/>
        <w:rPr>
          <w:rFonts w:ascii="宋体" w:hAnsi="宋体" w:cs="宋体"/>
          <w:sz w:val="24"/>
        </w:rPr>
      </w:pPr>
      <w:r>
        <w:rPr>
          <w:rFonts w:hint="eastAsia" w:ascii="宋体" w:hAnsi="宋体" w:cs="宋体"/>
          <w:sz w:val="24"/>
        </w:rPr>
        <w:t>2）负责协调项目资源；</w:t>
      </w:r>
    </w:p>
    <w:p w14:paraId="736C7E7F">
      <w:pPr>
        <w:spacing w:line="360" w:lineRule="auto"/>
        <w:rPr>
          <w:rFonts w:ascii="宋体" w:hAnsi="宋体" w:cs="宋体"/>
          <w:sz w:val="24"/>
        </w:rPr>
      </w:pPr>
      <w:r>
        <w:rPr>
          <w:rFonts w:hint="eastAsia" w:ascii="宋体" w:hAnsi="宋体" w:cs="宋体"/>
          <w:sz w:val="24"/>
        </w:rPr>
        <w:t>3）监督项目进程和组织结构对项目的影响，把握项目总体进展；</w:t>
      </w:r>
    </w:p>
    <w:p w14:paraId="6322C13C">
      <w:pPr>
        <w:spacing w:line="360" w:lineRule="auto"/>
        <w:rPr>
          <w:rFonts w:ascii="宋体" w:hAnsi="宋体" w:cs="宋体"/>
          <w:sz w:val="24"/>
        </w:rPr>
      </w:pPr>
      <w:r>
        <w:rPr>
          <w:rFonts w:hint="eastAsia" w:ascii="宋体" w:hAnsi="宋体" w:cs="宋体"/>
          <w:sz w:val="24"/>
        </w:rPr>
        <w:t>4）负责审核项目变更计划，对项目中的重大问题组织协调解决；</w:t>
      </w:r>
    </w:p>
    <w:p w14:paraId="4F988FB0">
      <w:pPr>
        <w:spacing w:line="360" w:lineRule="auto"/>
        <w:rPr>
          <w:rFonts w:ascii="宋体" w:hAnsi="宋体" w:cs="宋体"/>
          <w:sz w:val="24"/>
        </w:rPr>
      </w:pPr>
      <w:r>
        <w:rPr>
          <w:rFonts w:hint="eastAsia" w:ascii="宋体" w:hAnsi="宋体" w:cs="宋体"/>
          <w:sz w:val="24"/>
        </w:rPr>
        <w:t>5）监督整体项目工程的质量；</w:t>
      </w:r>
    </w:p>
    <w:p w14:paraId="472B42B0">
      <w:pPr>
        <w:spacing w:line="360" w:lineRule="auto"/>
        <w:rPr>
          <w:rFonts w:ascii="宋体" w:hAnsi="宋体" w:cs="宋体"/>
          <w:sz w:val="24"/>
        </w:rPr>
      </w:pPr>
      <w:r>
        <w:rPr>
          <w:rFonts w:hint="eastAsia" w:ascii="宋体" w:hAnsi="宋体" w:cs="宋体"/>
          <w:sz w:val="24"/>
        </w:rPr>
        <w:t>6）负责项目的最后验收评价考核。</w:t>
      </w:r>
    </w:p>
    <w:p w14:paraId="59CA5CC1">
      <w:pPr>
        <w:keepNext/>
        <w:keepLines/>
        <w:spacing w:before="260" w:after="260" w:line="360" w:lineRule="auto"/>
        <w:jc w:val="left"/>
        <w:outlineLvl w:val="2"/>
        <w:rPr>
          <w:rFonts w:ascii="Times New Roman" w:hAnsi="Times New Roman"/>
          <w:b/>
          <w:sz w:val="24"/>
        </w:rPr>
      </w:pPr>
      <w:bookmarkStart w:id="37" w:name="_Toc9512"/>
      <w:bookmarkStart w:id="38" w:name="_Toc12208"/>
      <w:r>
        <w:rPr>
          <w:rFonts w:hint="eastAsia" w:ascii="Times New Roman" w:hAnsi="Times New Roman"/>
          <w:b/>
          <w:sz w:val="24"/>
          <w:lang w:val="en-US" w:eastAsia="zh-CN"/>
        </w:rPr>
        <w:t>5</w:t>
      </w:r>
      <w:r>
        <w:rPr>
          <w:rFonts w:hint="eastAsia" w:ascii="Times New Roman" w:hAnsi="Times New Roman"/>
          <w:b/>
          <w:sz w:val="24"/>
        </w:rPr>
        <w:t>.</w:t>
      </w:r>
      <w:r>
        <w:rPr>
          <w:rFonts w:hint="eastAsia" w:ascii="Times New Roman" w:hAnsi="Times New Roman"/>
          <w:b/>
          <w:sz w:val="24"/>
          <w:lang w:val="en-US" w:eastAsia="zh-CN"/>
        </w:rPr>
        <w:t>1</w:t>
      </w:r>
      <w:r>
        <w:rPr>
          <w:rFonts w:hint="eastAsia" w:ascii="Times New Roman" w:hAnsi="Times New Roman"/>
          <w:b/>
          <w:sz w:val="24"/>
        </w:rPr>
        <w:t>.2项目经理</w:t>
      </w:r>
      <w:bookmarkEnd w:id="37"/>
      <w:bookmarkEnd w:id="38"/>
    </w:p>
    <w:p w14:paraId="071DA1A7">
      <w:pPr>
        <w:spacing w:line="360" w:lineRule="auto"/>
        <w:rPr>
          <w:rFonts w:ascii="宋体" w:hAnsi="宋体" w:cs="宋体"/>
          <w:sz w:val="24"/>
        </w:rPr>
      </w:pPr>
      <w:r>
        <w:rPr>
          <w:rFonts w:hint="eastAsia" w:ascii="宋体" w:hAnsi="宋体" w:cs="宋体"/>
          <w:sz w:val="24"/>
        </w:rPr>
        <w:t>本项目</w:t>
      </w:r>
      <w:r>
        <w:rPr>
          <w:rFonts w:ascii="宋体" w:hAnsi="宋体" w:cs="宋体"/>
          <w:sz w:val="24"/>
        </w:rPr>
        <w:t>报价人</w:t>
      </w:r>
      <w:r>
        <w:rPr>
          <w:rFonts w:hint="eastAsia" w:ascii="宋体" w:hAnsi="宋体" w:cs="宋体"/>
          <w:sz w:val="24"/>
        </w:rPr>
        <w:t>需指定项目经理，主要职责如下：</w:t>
      </w:r>
    </w:p>
    <w:p w14:paraId="213A6541">
      <w:pPr>
        <w:spacing w:line="360" w:lineRule="auto"/>
        <w:rPr>
          <w:rFonts w:ascii="宋体" w:hAnsi="宋体" w:cs="宋体"/>
          <w:sz w:val="24"/>
        </w:rPr>
      </w:pPr>
      <w:r>
        <w:rPr>
          <w:rFonts w:hint="eastAsia" w:ascii="宋体" w:hAnsi="宋体" w:cs="宋体"/>
          <w:sz w:val="24"/>
        </w:rPr>
        <w:t>1）确保项目目标的实现，领导项目团队准时、优质地完成全部工作；</w:t>
      </w:r>
    </w:p>
    <w:p w14:paraId="2AB2D125">
      <w:pPr>
        <w:spacing w:line="360" w:lineRule="auto"/>
        <w:rPr>
          <w:rFonts w:ascii="宋体" w:hAnsi="宋体" w:cs="宋体"/>
          <w:sz w:val="24"/>
        </w:rPr>
      </w:pPr>
      <w:r>
        <w:rPr>
          <w:rFonts w:hint="eastAsia" w:ascii="宋体" w:hAnsi="宋体" w:cs="宋体"/>
          <w:sz w:val="24"/>
        </w:rPr>
        <w:t>2）负责项目全过程的项目管理、协调和沟通等工作；</w:t>
      </w:r>
    </w:p>
    <w:p w14:paraId="0F3432C1">
      <w:pPr>
        <w:spacing w:line="360" w:lineRule="auto"/>
        <w:rPr>
          <w:rFonts w:ascii="宋体" w:hAnsi="宋体" w:cs="宋体"/>
          <w:sz w:val="24"/>
        </w:rPr>
      </w:pPr>
      <w:r>
        <w:rPr>
          <w:rFonts w:hint="eastAsia" w:ascii="宋体" w:hAnsi="宋体" w:cs="宋体"/>
          <w:sz w:val="24"/>
        </w:rPr>
        <w:t>3）管理项目实施范围；</w:t>
      </w:r>
    </w:p>
    <w:p w14:paraId="0F3FF0AE">
      <w:pPr>
        <w:spacing w:line="360" w:lineRule="auto"/>
        <w:rPr>
          <w:rFonts w:ascii="宋体" w:hAnsi="宋体" w:cs="宋体"/>
          <w:sz w:val="24"/>
        </w:rPr>
      </w:pPr>
      <w:r>
        <w:rPr>
          <w:rFonts w:hint="eastAsia" w:ascii="宋体" w:hAnsi="宋体" w:cs="宋体"/>
          <w:sz w:val="24"/>
        </w:rPr>
        <w:t>4）制定项目实施计划文档，量化任务，并合理分配给相应的人员；</w:t>
      </w:r>
    </w:p>
    <w:p w14:paraId="713D8778">
      <w:pPr>
        <w:spacing w:line="360" w:lineRule="auto"/>
        <w:rPr>
          <w:rFonts w:ascii="宋体" w:hAnsi="宋体" w:cs="宋体"/>
          <w:sz w:val="24"/>
        </w:rPr>
      </w:pPr>
      <w:r>
        <w:rPr>
          <w:rFonts w:hint="eastAsia" w:ascii="宋体" w:hAnsi="宋体" w:cs="宋体"/>
          <w:sz w:val="24"/>
        </w:rPr>
        <w:t>5）跟踪项目的进度，协调项目组成员之间的合作；</w:t>
      </w:r>
    </w:p>
    <w:p w14:paraId="6DF097EB">
      <w:pPr>
        <w:spacing w:line="360" w:lineRule="auto"/>
        <w:rPr>
          <w:rFonts w:ascii="宋体" w:hAnsi="宋体" w:cs="宋体"/>
          <w:sz w:val="24"/>
        </w:rPr>
      </w:pPr>
      <w:r>
        <w:rPr>
          <w:rFonts w:hint="eastAsia" w:ascii="宋体" w:hAnsi="宋体" w:cs="宋体"/>
          <w:sz w:val="24"/>
        </w:rPr>
        <w:t>6）监督产生项目进展各阶段的文档，并与质量管理人员即时沟通，保证文档的完整和规范；</w:t>
      </w:r>
    </w:p>
    <w:p w14:paraId="76C1C514">
      <w:pPr>
        <w:spacing w:line="360" w:lineRule="auto"/>
        <w:rPr>
          <w:rFonts w:ascii="宋体" w:hAnsi="宋体" w:cs="宋体"/>
          <w:sz w:val="24"/>
        </w:rPr>
      </w:pPr>
      <w:r>
        <w:rPr>
          <w:rFonts w:hint="eastAsia" w:ascii="宋体" w:hAnsi="宋体" w:cs="宋体"/>
          <w:sz w:val="24"/>
        </w:rPr>
        <w:t>7）及时、如实向上级汇报项目进展情况；</w:t>
      </w:r>
    </w:p>
    <w:p w14:paraId="7D9099E9">
      <w:pPr>
        <w:spacing w:line="360" w:lineRule="auto"/>
        <w:rPr>
          <w:rFonts w:ascii="宋体" w:hAnsi="宋体" w:cs="宋体"/>
          <w:sz w:val="24"/>
        </w:rPr>
      </w:pPr>
      <w:r>
        <w:rPr>
          <w:rFonts w:hint="eastAsia" w:ascii="宋体" w:hAnsi="宋体" w:cs="宋体"/>
          <w:sz w:val="24"/>
        </w:rPr>
        <w:t>8）保证本项目按时优质完成。</w:t>
      </w:r>
    </w:p>
    <w:p w14:paraId="024250D8">
      <w:pPr>
        <w:keepNext/>
        <w:keepLines/>
        <w:spacing w:before="260" w:after="260" w:line="360" w:lineRule="auto"/>
        <w:jc w:val="left"/>
        <w:outlineLvl w:val="2"/>
        <w:rPr>
          <w:rFonts w:ascii="Times New Roman" w:hAnsi="Times New Roman"/>
          <w:b/>
          <w:sz w:val="24"/>
        </w:rPr>
      </w:pPr>
      <w:bookmarkStart w:id="39" w:name="_Toc28462"/>
      <w:bookmarkStart w:id="40" w:name="_Toc1267"/>
      <w:r>
        <w:rPr>
          <w:rFonts w:hint="eastAsia" w:ascii="Times New Roman" w:hAnsi="Times New Roman"/>
          <w:b/>
          <w:sz w:val="24"/>
          <w:lang w:val="en-US" w:eastAsia="zh-CN"/>
        </w:rPr>
        <w:t>5</w:t>
      </w:r>
      <w:r>
        <w:rPr>
          <w:rFonts w:hint="eastAsia" w:ascii="Times New Roman" w:hAnsi="Times New Roman"/>
          <w:b/>
          <w:sz w:val="24"/>
        </w:rPr>
        <w:t>.</w:t>
      </w:r>
      <w:r>
        <w:rPr>
          <w:rFonts w:hint="eastAsia" w:ascii="Times New Roman" w:hAnsi="Times New Roman"/>
          <w:b/>
          <w:sz w:val="24"/>
          <w:lang w:val="en-US" w:eastAsia="zh-CN"/>
        </w:rPr>
        <w:t>1</w:t>
      </w:r>
      <w:r>
        <w:rPr>
          <w:rFonts w:hint="eastAsia" w:ascii="Times New Roman" w:hAnsi="Times New Roman"/>
          <w:b/>
          <w:sz w:val="24"/>
        </w:rPr>
        <w:t>.3 项目成员</w:t>
      </w:r>
      <w:bookmarkEnd w:id="39"/>
      <w:bookmarkEnd w:id="40"/>
    </w:p>
    <w:p w14:paraId="67DBFF7D">
      <w:pPr>
        <w:spacing w:line="360" w:lineRule="auto"/>
        <w:ind w:firstLine="482"/>
        <w:rPr>
          <w:rFonts w:ascii="Times New Roman" w:hAnsi="Times New Roman"/>
        </w:rPr>
      </w:pPr>
      <w:r>
        <w:rPr>
          <w:rFonts w:hint="eastAsia" w:ascii="宋体" w:hAnsi="宋体" w:cs="宋体"/>
          <w:sz w:val="24"/>
        </w:rPr>
        <w:t>细分为开发、测试和实施小组，分别接口开发、系统测试以及实施上线等任务，确保项目目标的实现，在项目经理的统筹安排下准时、优质地完成工作。</w:t>
      </w:r>
    </w:p>
    <w:p w14:paraId="0B00A553">
      <w:pPr>
        <w:pStyle w:val="5"/>
        <w:spacing w:before="0" w:after="0" w:line="360" w:lineRule="auto"/>
        <w:rPr>
          <w:rFonts w:asciiTheme="minorHAnsi" w:hAnsiTheme="minorHAnsi" w:eastAsiaTheme="minorEastAsia"/>
          <w:sz w:val="28"/>
          <w:szCs w:val="28"/>
        </w:rPr>
      </w:pPr>
      <w:bookmarkStart w:id="41" w:name="_Toc14158"/>
      <w:bookmarkStart w:id="42" w:name="_Toc3386"/>
      <w:bookmarkStart w:id="43" w:name="_Toc5147"/>
      <w:bookmarkStart w:id="44" w:name="_Toc31967"/>
      <w:r>
        <w:rPr>
          <w:rFonts w:hint="eastAsia" w:asciiTheme="minorHAnsi" w:hAnsiTheme="minorHAnsi" w:eastAsiaTheme="minorEastAsia"/>
          <w:sz w:val="28"/>
          <w:szCs w:val="28"/>
        </w:rPr>
        <w:t xml:space="preserve"> </w:t>
      </w:r>
      <w:bookmarkStart w:id="45" w:name="_Toc30101"/>
      <w:r>
        <w:rPr>
          <w:rFonts w:hint="eastAsia" w:asciiTheme="minorHAnsi" w:hAnsiTheme="minorHAnsi" w:eastAsiaTheme="minorEastAsia"/>
          <w:sz w:val="28"/>
          <w:szCs w:val="28"/>
          <w:lang w:val="en-US" w:eastAsia="zh-CN"/>
        </w:rPr>
        <w:t>5</w:t>
      </w:r>
      <w:r>
        <w:rPr>
          <w:rFonts w:hint="eastAsia" w:asciiTheme="minorHAnsi" w:hAnsiTheme="minorHAnsi" w:eastAsiaTheme="minorEastAsia"/>
          <w:sz w:val="28"/>
          <w:szCs w:val="28"/>
        </w:rPr>
        <w:t>.</w:t>
      </w:r>
      <w:r>
        <w:rPr>
          <w:rFonts w:hint="eastAsia" w:asciiTheme="minorHAnsi" w:hAnsiTheme="minorHAnsi" w:eastAsiaTheme="minorEastAsia"/>
          <w:sz w:val="28"/>
          <w:szCs w:val="28"/>
          <w:lang w:val="en-US" w:eastAsia="zh-CN"/>
        </w:rPr>
        <w:t>2</w:t>
      </w:r>
      <w:r>
        <w:rPr>
          <w:rFonts w:hint="eastAsia" w:asciiTheme="minorHAnsi" w:hAnsiTheme="minorHAnsi" w:eastAsiaTheme="minorEastAsia"/>
          <w:sz w:val="28"/>
          <w:szCs w:val="28"/>
        </w:rPr>
        <w:t xml:space="preserve"> 项目进度要求</w:t>
      </w:r>
      <w:bookmarkEnd w:id="41"/>
      <w:bookmarkEnd w:id="42"/>
      <w:bookmarkEnd w:id="43"/>
      <w:bookmarkEnd w:id="44"/>
      <w:bookmarkEnd w:id="45"/>
    </w:p>
    <w:p w14:paraId="18C965F7">
      <w:pPr>
        <w:spacing w:line="360" w:lineRule="auto"/>
        <w:ind w:firstLine="482"/>
        <w:rPr>
          <w:rFonts w:ascii="宋体" w:hAnsi="宋体" w:cs="宋体"/>
          <w:sz w:val="24"/>
        </w:rPr>
      </w:pPr>
      <w:r>
        <w:rPr>
          <w:rFonts w:ascii="宋体" w:hAnsi="宋体" w:cs="宋体"/>
          <w:sz w:val="24"/>
        </w:rPr>
        <w:t>按照</w:t>
      </w:r>
      <w:r>
        <w:rPr>
          <w:rFonts w:hint="eastAsia" w:ascii="宋体" w:hAnsi="宋体" w:cs="宋体"/>
          <w:sz w:val="24"/>
        </w:rPr>
        <w:t>项目研发的</w:t>
      </w:r>
      <w:r>
        <w:rPr>
          <w:rFonts w:ascii="宋体" w:hAnsi="宋体" w:cs="宋体"/>
          <w:sz w:val="24"/>
        </w:rPr>
        <w:t>方法论，结合公司实际情况，本项目</w:t>
      </w:r>
      <w:r>
        <w:rPr>
          <w:rFonts w:hint="eastAsia" w:ascii="宋体" w:hAnsi="宋体" w:cs="宋体"/>
          <w:sz w:val="24"/>
        </w:rPr>
        <w:t>项目前期准备、平台设计</w:t>
      </w:r>
      <w:r>
        <w:rPr>
          <w:rFonts w:ascii="宋体" w:hAnsi="宋体" w:cs="宋体"/>
          <w:sz w:val="24"/>
        </w:rPr>
        <w:t>、</w:t>
      </w:r>
      <w:r>
        <w:rPr>
          <w:rFonts w:hint="eastAsia" w:ascii="宋体" w:hAnsi="宋体" w:cs="宋体"/>
          <w:sz w:val="24"/>
        </w:rPr>
        <w:t>平台开发</w:t>
      </w:r>
      <w:r>
        <w:rPr>
          <w:rFonts w:ascii="宋体" w:hAnsi="宋体" w:cs="宋体"/>
          <w:sz w:val="24"/>
        </w:rPr>
        <w:t>、</w:t>
      </w:r>
      <w:r>
        <w:rPr>
          <w:rFonts w:hint="eastAsia" w:ascii="宋体" w:hAnsi="宋体" w:cs="宋体"/>
          <w:sz w:val="24"/>
        </w:rPr>
        <w:t>平台测试</w:t>
      </w:r>
      <w:r>
        <w:rPr>
          <w:rFonts w:ascii="宋体" w:hAnsi="宋体" w:cs="宋体"/>
          <w:sz w:val="24"/>
        </w:rPr>
        <w:t>、</w:t>
      </w:r>
      <w:r>
        <w:rPr>
          <w:rFonts w:hint="eastAsia" w:ascii="宋体" w:hAnsi="宋体" w:cs="宋体"/>
          <w:sz w:val="24"/>
        </w:rPr>
        <w:t>项目</w:t>
      </w:r>
      <w:r>
        <w:rPr>
          <w:rFonts w:ascii="宋体" w:hAnsi="宋体" w:cs="宋体"/>
          <w:sz w:val="24"/>
        </w:rPr>
        <w:t>初验、</w:t>
      </w:r>
      <w:r>
        <w:rPr>
          <w:rFonts w:hint="eastAsia" w:ascii="宋体" w:hAnsi="宋体" w:cs="宋体"/>
          <w:sz w:val="24"/>
        </w:rPr>
        <w:t>项目终验</w:t>
      </w:r>
      <w:r>
        <w:rPr>
          <w:rFonts w:ascii="宋体" w:hAnsi="宋体" w:cs="宋体"/>
          <w:sz w:val="24"/>
        </w:rPr>
        <w:t>及</w:t>
      </w:r>
      <w:r>
        <w:rPr>
          <w:rFonts w:hint="eastAsia" w:ascii="宋体" w:hAnsi="宋体" w:cs="宋体"/>
          <w:sz w:val="24"/>
        </w:rPr>
        <w:t>项目结题</w:t>
      </w:r>
      <w:r>
        <w:rPr>
          <w:rFonts w:ascii="宋体" w:hAnsi="宋体" w:cs="宋体"/>
          <w:sz w:val="24"/>
        </w:rPr>
        <w:t>阶段，计划框架如下：</w:t>
      </w:r>
    </w:p>
    <w:tbl>
      <w:tblPr>
        <w:tblStyle w:val="1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217"/>
        <w:gridCol w:w="1255"/>
        <w:gridCol w:w="2073"/>
        <w:gridCol w:w="3309"/>
      </w:tblGrid>
      <w:tr w14:paraId="1EEC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blHeader/>
          <w:jc w:val="center"/>
        </w:trPr>
        <w:tc>
          <w:tcPr>
            <w:tcW w:w="665" w:type="dxa"/>
            <w:shd w:val="clear" w:color="000000" w:fill="F2F2F2"/>
            <w:vAlign w:val="center"/>
          </w:tcPr>
          <w:p w14:paraId="000E9817">
            <w:pPr>
              <w:widowControl/>
              <w:jc w:val="center"/>
              <w:rPr>
                <w:rFonts w:ascii="宋体" w:hAnsi="宋体" w:eastAsia="宋体" w:cs="宋体"/>
                <w:color w:val="000000"/>
                <w:szCs w:val="21"/>
              </w:rPr>
            </w:pPr>
            <w:r>
              <w:rPr>
                <w:rFonts w:ascii="宋体" w:hAnsi="宋体" w:eastAsia="宋体" w:cs="宋体"/>
                <w:color w:val="000000"/>
                <w:szCs w:val="21"/>
              </w:rPr>
              <w:t>序号</w:t>
            </w:r>
          </w:p>
        </w:tc>
        <w:tc>
          <w:tcPr>
            <w:tcW w:w="1217" w:type="dxa"/>
            <w:shd w:val="clear" w:color="000000" w:fill="F2F2F2"/>
            <w:vAlign w:val="center"/>
          </w:tcPr>
          <w:p w14:paraId="271ED33E">
            <w:pPr>
              <w:widowControl/>
              <w:jc w:val="center"/>
              <w:rPr>
                <w:rFonts w:ascii="宋体" w:hAnsi="宋体" w:eastAsia="宋体" w:cs="宋体"/>
                <w:color w:val="000000"/>
                <w:szCs w:val="21"/>
              </w:rPr>
            </w:pPr>
            <w:r>
              <w:rPr>
                <w:rFonts w:ascii="宋体" w:hAnsi="宋体" w:eastAsia="宋体" w:cs="宋体"/>
                <w:color w:val="000000"/>
                <w:szCs w:val="21"/>
              </w:rPr>
              <w:t>阶段</w:t>
            </w:r>
          </w:p>
        </w:tc>
        <w:tc>
          <w:tcPr>
            <w:tcW w:w="1255" w:type="dxa"/>
            <w:shd w:val="clear" w:color="000000" w:fill="F2F2F2"/>
            <w:vAlign w:val="center"/>
          </w:tcPr>
          <w:p w14:paraId="1CC1250A">
            <w:pPr>
              <w:widowControl/>
              <w:jc w:val="center"/>
              <w:rPr>
                <w:rFonts w:ascii="宋体" w:hAnsi="宋体" w:eastAsia="宋体" w:cs="宋体"/>
                <w:color w:val="000000"/>
                <w:szCs w:val="21"/>
              </w:rPr>
            </w:pPr>
            <w:r>
              <w:rPr>
                <w:rFonts w:ascii="宋体" w:hAnsi="宋体" w:eastAsia="宋体" w:cs="宋体"/>
                <w:color w:val="000000"/>
                <w:szCs w:val="21"/>
              </w:rPr>
              <w:t>任务名称</w:t>
            </w:r>
          </w:p>
        </w:tc>
        <w:tc>
          <w:tcPr>
            <w:tcW w:w="2073" w:type="dxa"/>
            <w:shd w:val="clear" w:color="000000" w:fill="F2F2F2"/>
            <w:vAlign w:val="center"/>
          </w:tcPr>
          <w:p w14:paraId="1F829E33">
            <w:pPr>
              <w:widowControl/>
              <w:jc w:val="center"/>
              <w:rPr>
                <w:rFonts w:ascii="宋体" w:hAnsi="宋体" w:eastAsia="宋体" w:cs="宋体"/>
                <w:color w:val="000000"/>
                <w:szCs w:val="21"/>
              </w:rPr>
            </w:pPr>
            <w:r>
              <w:rPr>
                <w:rFonts w:ascii="宋体" w:hAnsi="宋体" w:eastAsia="宋体" w:cs="宋体"/>
                <w:color w:val="000000"/>
                <w:szCs w:val="21"/>
              </w:rPr>
              <w:t>完成时间</w:t>
            </w:r>
          </w:p>
        </w:tc>
        <w:tc>
          <w:tcPr>
            <w:tcW w:w="3309" w:type="dxa"/>
            <w:shd w:val="clear" w:color="000000" w:fill="F2F2F2"/>
            <w:vAlign w:val="center"/>
          </w:tcPr>
          <w:p w14:paraId="66547446">
            <w:pPr>
              <w:widowControl/>
              <w:jc w:val="center"/>
              <w:rPr>
                <w:rFonts w:ascii="宋体" w:hAnsi="宋体" w:eastAsia="宋体" w:cs="宋体"/>
                <w:color w:val="000000"/>
                <w:szCs w:val="21"/>
              </w:rPr>
            </w:pPr>
            <w:r>
              <w:rPr>
                <w:rFonts w:ascii="宋体" w:hAnsi="宋体" w:eastAsia="宋体" w:cs="宋体"/>
                <w:color w:val="000000"/>
                <w:szCs w:val="21"/>
              </w:rPr>
              <w:t>主要内容</w:t>
            </w:r>
          </w:p>
        </w:tc>
      </w:tr>
      <w:tr w14:paraId="0188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5" w:type="dxa"/>
            <w:vAlign w:val="center"/>
          </w:tcPr>
          <w:p w14:paraId="0381C4EC">
            <w:pPr>
              <w:widowControl/>
              <w:jc w:val="center"/>
              <w:rPr>
                <w:rFonts w:ascii="宋体" w:hAnsi="宋体" w:eastAsia="宋体"/>
                <w:szCs w:val="21"/>
              </w:rPr>
            </w:pPr>
            <w:r>
              <w:rPr>
                <w:rFonts w:ascii="宋体" w:hAnsi="宋体" w:eastAsia="宋体"/>
                <w:szCs w:val="21"/>
              </w:rPr>
              <w:t>1</w:t>
            </w:r>
          </w:p>
        </w:tc>
        <w:tc>
          <w:tcPr>
            <w:tcW w:w="1217" w:type="dxa"/>
            <w:vAlign w:val="center"/>
          </w:tcPr>
          <w:p w14:paraId="52296024">
            <w:pPr>
              <w:widowControl/>
              <w:jc w:val="center"/>
              <w:rPr>
                <w:rFonts w:ascii="宋体" w:hAnsi="宋体" w:eastAsia="宋体"/>
                <w:szCs w:val="21"/>
              </w:rPr>
            </w:pPr>
            <w:r>
              <w:rPr>
                <w:rFonts w:ascii="宋体" w:hAnsi="宋体" w:eastAsia="宋体"/>
                <w:szCs w:val="21"/>
              </w:rPr>
              <w:t>项目前期准备</w:t>
            </w:r>
          </w:p>
        </w:tc>
        <w:tc>
          <w:tcPr>
            <w:tcW w:w="1255" w:type="dxa"/>
            <w:vAlign w:val="center"/>
          </w:tcPr>
          <w:p w14:paraId="4BDEC5A0">
            <w:pPr>
              <w:widowControl/>
              <w:jc w:val="center"/>
              <w:rPr>
                <w:rFonts w:ascii="宋体" w:hAnsi="宋体" w:eastAsia="宋体"/>
                <w:szCs w:val="21"/>
              </w:rPr>
            </w:pPr>
            <w:r>
              <w:rPr>
                <w:rFonts w:ascii="宋体" w:hAnsi="宋体" w:eastAsia="宋体"/>
                <w:szCs w:val="21"/>
              </w:rPr>
              <w:t>项目启动</w:t>
            </w:r>
          </w:p>
        </w:tc>
        <w:tc>
          <w:tcPr>
            <w:tcW w:w="2073" w:type="dxa"/>
            <w:vAlign w:val="center"/>
          </w:tcPr>
          <w:p w14:paraId="2584F232">
            <w:pPr>
              <w:widowControl/>
              <w:rPr>
                <w:rFonts w:ascii="宋体" w:hAnsi="宋体" w:eastAsia="宋体"/>
                <w:szCs w:val="21"/>
              </w:rPr>
            </w:pPr>
            <w:r>
              <w:rPr>
                <w:rFonts w:hint="eastAsia" w:ascii="宋体" w:hAnsi="宋体" w:eastAsia="宋体"/>
                <w:szCs w:val="21"/>
              </w:rPr>
              <w:t>合同签订之日起</w:t>
            </w:r>
          </w:p>
        </w:tc>
        <w:tc>
          <w:tcPr>
            <w:tcW w:w="3309" w:type="dxa"/>
            <w:vAlign w:val="center"/>
          </w:tcPr>
          <w:p w14:paraId="7EC0C49A">
            <w:pPr>
              <w:widowControl/>
              <w:rPr>
                <w:rFonts w:ascii="宋体" w:hAnsi="宋体" w:eastAsia="宋体"/>
                <w:szCs w:val="21"/>
              </w:rPr>
            </w:pPr>
            <w:r>
              <w:rPr>
                <w:rFonts w:ascii="宋体" w:hAnsi="宋体" w:eastAsia="宋体"/>
                <w:szCs w:val="21"/>
              </w:rPr>
              <w:t>召开项目启动会，成立项目组织机构，制定项目工作方案，项目工作计划</w:t>
            </w:r>
          </w:p>
        </w:tc>
      </w:tr>
      <w:tr w14:paraId="791F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5" w:type="dxa"/>
            <w:vAlign w:val="center"/>
          </w:tcPr>
          <w:p w14:paraId="5919D851">
            <w:pPr>
              <w:widowControl/>
              <w:jc w:val="center"/>
              <w:rPr>
                <w:rFonts w:ascii="宋体" w:hAnsi="宋体" w:eastAsia="宋体"/>
                <w:szCs w:val="21"/>
              </w:rPr>
            </w:pPr>
            <w:r>
              <w:rPr>
                <w:rFonts w:hint="eastAsia" w:ascii="宋体" w:hAnsi="宋体" w:eastAsia="宋体"/>
                <w:szCs w:val="21"/>
              </w:rPr>
              <w:t>2</w:t>
            </w:r>
          </w:p>
        </w:tc>
        <w:tc>
          <w:tcPr>
            <w:tcW w:w="1217" w:type="dxa"/>
            <w:vAlign w:val="center"/>
          </w:tcPr>
          <w:p w14:paraId="6F714A29">
            <w:pPr>
              <w:widowControl/>
              <w:jc w:val="center"/>
              <w:rPr>
                <w:rFonts w:ascii="宋体" w:hAnsi="宋体" w:eastAsia="宋体"/>
                <w:szCs w:val="21"/>
              </w:rPr>
            </w:pPr>
            <w:r>
              <w:rPr>
                <w:rFonts w:hint="eastAsia" w:ascii="宋体" w:hAnsi="宋体" w:eastAsia="宋体"/>
                <w:szCs w:val="21"/>
              </w:rPr>
              <w:t>软件对接</w:t>
            </w:r>
          </w:p>
        </w:tc>
        <w:tc>
          <w:tcPr>
            <w:tcW w:w="1255" w:type="dxa"/>
            <w:vAlign w:val="center"/>
          </w:tcPr>
          <w:p w14:paraId="58E8CEC9">
            <w:pPr>
              <w:widowControl/>
              <w:jc w:val="center"/>
              <w:rPr>
                <w:rFonts w:ascii="宋体" w:hAnsi="宋体" w:eastAsia="宋体"/>
                <w:szCs w:val="21"/>
              </w:rPr>
            </w:pPr>
            <w:r>
              <w:rPr>
                <w:rFonts w:hint="eastAsia" w:ascii="宋体" w:hAnsi="宋体" w:eastAsia="宋体"/>
                <w:szCs w:val="21"/>
              </w:rPr>
              <w:t>软件对接</w:t>
            </w:r>
          </w:p>
        </w:tc>
        <w:tc>
          <w:tcPr>
            <w:tcW w:w="2073" w:type="dxa"/>
            <w:vAlign w:val="center"/>
          </w:tcPr>
          <w:p w14:paraId="6EFD6969">
            <w:pPr>
              <w:widowControl/>
              <w:rPr>
                <w:rFonts w:ascii="宋体" w:hAnsi="宋体" w:eastAsia="宋体"/>
                <w:szCs w:val="21"/>
              </w:rPr>
            </w:pPr>
            <w:r>
              <w:rPr>
                <w:rFonts w:hint="eastAsia" w:ascii="宋体" w:hAnsi="宋体" w:eastAsia="宋体"/>
                <w:szCs w:val="21"/>
              </w:rPr>
              <w:t>合同签订之后1个月</w:t>
            </w:r>
          </w:p>
        </w:tc>
        <w:tc>
          <w:tcPr>
            <w:tcW w:w="3309" w:type="dxa"/>
            <w:vAlign w:val="center"/>
          </w:tcPr>
          <w:p w14:paraId="57F17F6B">
            <w:pPr>
              <w:widowControl/>
              <w:rPr>
                <w:rFonts w:ascii="宋体" w:hAnsi="宋体" w:eastAsia="宋体"/>
                <w:szCs w:val="21"/>
              </w:rPr>
            </w:pPr>
            <w:r>
              <w:rPr>
                <w:rFonts w:ascii="宋体" w:hAnsi="宋体" w:eastAsia="宋体"/>
                <w:szCs w:val="21"/>
              </w:rPr>
              <w:t>进行</w:t>
            </w:r>
            <w:r>
              <w:rPr>
                <w:rFonts w:hint="eastAsia" w:ascii="宋体" w:hAnsi="宋体" w:eastAsia="宋体"/>
                <w:szCs w:val="21"/>
              </w:rPr>
              <w:t>系统对接支持</w:t>
            </w:r>
            <w:r>
              <w:rPr>
                <w:rFonts w:ascii="宋体" w:hAnsi="宋体" w:eastAsia="宋体"/>
                <w:szCs w:val="21"/>
              </w:rPr>
              <w:t xml:space="preserve">； </w:t>
            </w:r>
          </w:p>
        </w:tc>
      </w:tr>
      <w:tr w14:paraId="28D6F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65" w:type="dxa"/>
            <w:vAlign w:val="center"/>
          </w:tcPr>
          <w:p w14:paraId="3FCE7CA4">
            <w:pPr>
              <w:widowControl/>
              <w:jc w:val="center"/>
              <w:rPr>
                <w:rFonts w:ascii="宋体" w:hAnsi="宋体" w:eastAsia="宋体"/>
                <w:szCs w:val="21"/>
              </w:rPr>
            </w:pPr>
            <w:r>
              <w:rPr>
                <w:rFonts w:hint="eastAsia" w:ascii="宋体" w:hAnsi="宋体" w:eastAsia="宋体"/>
                <w:szCs w:val="21"/>
              </w:rPr>
              <w:t>3</w:t>
            </w:r>
          </w:p>
        </w:tc>
        <w:tc>
          <w:tcPr>
            <w:tcW w:w="1217" w:type="dxa"/>
            <w:vAlign w:val="center"/>
          </w:tcPr>
          <w:p w14:paraId="487A67F1">
            <w:pPr>
              <w:widowControl/>
              <w:jc w:val="center"/>
              <w:rPr>
                <w:rFonts w:ascii="宋体" w:hAnsi="宋体" w:eastAsia="宋体"/>
                <w:szCs w:val="21"/>
              </w:rPr>
            </w:pPr>
            <w:r>
              <w:rPr>
                <w:rFonts w:ascii="宋体" w:hAnsi="宋体" w:eastAsia="宋体"/>
                <w:szCs w:val="21"/>
              </w:rPr>
              <w:t>项目终验</w:t>
            </w:r>
          </w:p>
        </w:tc>
        <w:tc>
          <w:tcPr>
            <w:tcW w:w="1255" w:type="dxa"/>
            <w:vAlign w:val="center"/>
          </w:tcPr>
          <w:p w14:paraId="7ED80DD5">
            <w:pPr>
              <w:widowControl/>
              <w:jc w:val="center"/>
              <w:rPr>
                <w:rFonts w:ascii="宋体" w:hAnsi="宋体" w:eastAsia="宋体"/>
                <w:szCs w:val="21"/>
              </w:rPr>
            </w:pPr>
            <w:r>
              <w:rPr>
                <w:rFonts w:ascii="宋体" w:hAnsi="宋体" w:eastAsia="宋体"/>
                <w:szCs w:val="21"/>
              </w:rPr>
              <w:t>项目终验</w:t>
            </w:r>
          </w:p>
        </w:tc>
        <w:tc>
          <w:tcPr>
            <w:tcW w:w="2073" w:type="dxa"/>
            <w:vAlign w:val="center"/>
          </w:tcPr>
          <w:p w14:paraId="28BF374A">
            <w:pPr>
              <w:widowControl/>
              <w:rPr>
                <w:rFonts w:ascii="宋体" w:hAnsi="宋体" w:eastAsia="宋体"/>
                <w:szCs w:val="21"/>
              </w:rPr>
            </w:pPr>
            <w:r>
              <w:rPr>
                <w:rFonts w:hint="eastAsia" w:ascii="宋体" w:hAnsi="宋体" w:eastAsia="宋体"/>
                <w:szCs w:val="21"/>
              </w:rPr>
              <w:t>合同签订之后3个月</w:t>
            </w:r>
          </w:p>
        </w:tc>
        <w:tc>
          <w:tcPr>
            <w:tcW w:w="3309" w:type="dxa"/>
            <w:vAlign w:val="center"/>
          </w:tcPr>
          <w:p w14:paraId="78119B91">
            <w:pPr>
              <w:widowControl/>
              <w:rPr>
                <w:rFonts w:ascii="宋体" w:hAnsi="宋体" w:eastAsia="宋体"/>
                <w:szCs w:val="21"/>
              </w:rPr>
            </w:pPr>
            <w:r>
              <w:rPr>
                <w:rFonts w:ascii="宋体" w:hAnsi="宋体" w:eastAsia="宋体"/>
                <w:szCs w:val="21"/>
              </w:rPr>
              <w:t>完成终验，形成《竣工验收报告》</w:t>
            </w:r>
          </w:p>
        </w:tc>
      </w:tr>
    </w:tbl>
    <w:p w14:paraId="18BB4FBE">
      <w:pPr>
        <w:pStyle w:val="2"/>
      </w:pPr>
    </w:p>
    <w:p w14:paraId="66630169">
      <w:pPr>
        <w:pStyle w:val="5"/>
        <w:spacing w:before="0" w:after="0" w:line="360" w:lineRule="auto"/>
        <w:rPr>
          <w:rFonts w:asciiTheme="minorHAnsi" w:hAnsiTheme="minorHAnsi" w:eastAsiaTheme="minorEastAsia"/>
          <w:sz w:val="28"/>
          <w:szCs w:val="28"/>
          <w:highlight w:val="none"/>
        </w:rPr>
      </w:pPr>
      <w:bookmarkStart w:id="46" w:name="_Toc11563"/>
      <w:bookmarkStart w:id="47" w:name="_Toc12811"/>
      <w:bookmarkStart w:id="48" w:name="_Toc24402"/>
      <w:bookmarkStart w:id="49" w:name="_Toc17075"/>
      <w:bookmarkStart w:id="50" w:name="_Toc29209"/>
      <w:r>
        <w:rPr>
          <w:rFonts w:hint="eastAsia" w:asciiTheme="minorHAnsi" w:hAnsiTheme="minorHAnsi" w:eastAsiaTheme="minorEastAsia"/>
          <w:sz w:val="28"/>
          <w:szCs w:val="28"/>
          <w:highlight w:val="none"/>
          <w:lang w:val="en-US" w:eastAsia="zh-CN"/>
        </w:rPr>
        <w:t>5</w:t>
      </w:r>
      <w:r>
        <w:rPr>
          <w:rFonts w:hint="eastAsia" w:asciiTheme="minorHAnsi" w:hAnsiTheme="minorHAnsi" w:eastAsiaTheme="minorEastAsia"/>
          <w:sz w:val="28"/>
          <w:szCs w:val="28"/>
          <w:highlight w:val="none"/>
        </w:rPr>
        <w:t>.</w:t>
      </w:r>
      <w:r>
        <w:rPr>
          <w:rFonts w:hint="eastAsia" w:asciiTheme="minorHAnsi" w:hAnsiTheme="minorHAnsi" w:eastAsiaTheme="minorEastAsia"/>
          <w:sz w:val="28"/>
          <w:szCs w:val="28"/>
          <w:highlight w:val="none"/>
          <w:lang w:val="en-US" w:eastAsia="zh-CN"/>
        </w:rPr>
        <w:t>3</w:t>
      </w:r>
      <w:r>
        <w:rPr>
          <w:rFonts w:hint="eastAsia" w:asciiTheme="minorHAnsi" w:hAnsiTheme="minorHAnsi" w:eastAsiaTheme="minorEastAsia"/>
          <w:sz w:val="28"/>
          <w:szCs w:val="28"/>
          <w:highlight w:val="none"/>
        </w:rPr>
        <w:t xml:space="preserve"> 项目交付物</w:t>
      </w:r>
      <w:bookmarkEnd w:id="46"/>
      <w:bookmarkEnd w:id="47"/>
      <w:bookmarkEnd w:id="48"/>
      <w:bookmarkEnd w:id="49"/>
      <w:bookmarkEnd w:id="50"/>
    </w:p>
    <w:p w14:paraId="27006F76">
      <w:pPr>
        <w:spacing w:line="360" w:lineRule="auto"/>
        <w:ind w:firstLine="480" w:firstLineChars="200"/>
        <w:rPr>
          <w:sz w:val="24"/>
          <w:highlight w:val="none"/>
        </w:rPr>
      </w:pPr>
      <w:r>
        <w:rPr>
          <w:sz w:val="24"/>
          <w:highlight w:val="none"/>
        </w:rPr>
        <w:t>报价人</w:t>
      </w:r>
      <w:r>
        <w:rPr>
          <w:rFonts w:hint="eastAsia"/>
          <w:sz w:val="24"/>
          <w:highlight w:val="none"/>
        </w:rPr>
        <w:t>必须满足</w:t>
      </w:r>
      <w:r>
        <w:rPr>
          <w:sz w:val="24"/>
          <w:highlight w:val="none"/>
        </w:rPr>
        <w:t>采购人</w:t>
      </w:r>
      <w:r>
        <w:rPr>
          <w:rFonts w:hint="eastAsia"/>
          <w:sz w:val="24"/>
          <w:highlight w:val="none"/>
        </w:rPr>
        <w:t>的要求，合同规定时间内提供相应资料，包括：</w:t>
      </w:r>
    </w:p>
    <w:p w14:paraId="11EF63FC">
      <w:pPr>
        <w:pStyle w:val="18"/>
        <w:numPr>
          <w:ilvl w:val="0"/>
          <w:numId w:val="5"/>
        </w:numPr>
        <w:snapToGrid w:val="0"/>
        <w:spacing w:line="360" w:lineRule="auto"/>
        <w:ind w:right="28"/>
        <w:rPr>
          <w:rFonts w:ascii="宋体" w:hAnsi="宋体" w:cs="宋体"/>
          <w:sz w:val="24"/>
          <w:highlight w:val="none"/>
        </w:rPr>
      </w:pPr>
      <w:r>
        <w:rPr>
          <w:rFonts w:hint="eastAsia" w:ascii="宋体" w:hAnsi="宋体" w:cs="宋体"/>
          <w:sz w:val="24"/>
          <w:highlight w:val="none"/>
        </w:rPr>
        <w:t>OFFICE文档控件平台版PLUS(2019)集成入门教程；</w:t>
      </w:r>
    </w:p>
    <w:p w14:paraId="58AC74D5">
      <w:pPr>
        <w:pStyle w:val="18"/>
        <w:numPr>
          <w:ilvl w:val="0"/>
          <w:numId w:val="5"/>
        </w:numPr>
        <w:snapToGrid w:val="0"/>
        <w:spacing w:line="360" w:lineRule="auto"/>
        <w:ind w:right="28"/>
        <w:rPr>
          <w:rFonts w:ascii="宋体" w:hAnsi="宋体" w:cs="宋体"/>
          <w:sz w:val="24"/>
          <w:highlight w:val="none"/>
        </w:rPr>
      </w:pPr>
      <w:r>
        <w:rPr>
          <w:rFonts w:hint="eastAsia" w:ascii="宋体" w:hAnsi="宋体" w:cs="宋体"/>
          <w:sz w:val="24"/>
          <w:highlight w:val="none"/>
        </w:rPr>
        <w:t>OFFICE文档控件开发接口参考V6010；</w:t>
      </w:r>
    </w:p>
    <w:p w14:paraId="07DA8BEA">
      <w:pPr>
        <w:pStyle w:val="18"/>
        <w:numPr>
          <w:ilvl w:val="0"/>
          <w:numId w:val="5"/>
        </w:numPr>
        <w:snapToGrid w:val="0"/>
        <w:spacing w:line="360" w:lineRule="auto"/>
        <w:ind w:right="28"/>
        <w:rPr>
          <w:rFonts w:ascii="宋体" w:hAnsi="宋体" w:cs="宋体"/>
          <w:sz w:val="24"/>
          <w:highlight w:val="none"/>
        </w:rPr>
      </w:pPr>
      <w:r>
        <w:rPr>
          <w:rFonts w:hint="eastAsia" w:ascii="宋体" w:hAnsi="宋体" w:cs="宋体"/>
          <w:sz w:val="24"/>
          <w:highlight w:val="none"/>
        </w:rPr>
        <w:t>OFFICE文档控件V6.</w:t>
      </w:r>
      <w:r>
        <w:rPr>
          <w:rFonts w:ascii="宋体" w:hAnsi="宋体" w:cs="宋体"/>
          <w:sz w:val="24"/>
          <w:highlight w:val="none"/>
        </w:rPr>
        <w:t>0</w:t>
      </w:r>
      <w:r>
        <w:rPr>
          <w:rFonts w:hint="eastAsia" w:ascii="宋体" w:hAnsi="宋体" w:cs="宋体"/>
          <w:sz w:val="24"/>
          <w:highlight w:val="none"/>
        </w:rPr>
        <w:t>测试报告；</w:t>
      </w:r>
    </w:p>
    <w:p w14:paraId="1CC689F7">
      <w:pPr>
        <w:pStyle w:val="18"/>
        <w:numPr>
          <w:ilvl w:val="0"/>
          <w:numId w:val="5"/>
        </w:numPr>
        <w:snapToGrid w:val="0"/>
        <w:spacing w:line="360" w:lineRule="auto"/>
        <w:ind w:right="28"/>
        <w:rPr>
          <w:rFonts w:ascii="宋体" w:hAnsi="宋体" w:cs="宋体"/>
          <w:sz w:val="24"/>
          <w:highlight w:val="none"/>
        </w:rPr>
      </w:pPr>
      <w:r>
        <w:rPr>
          <w:rFonts w:hint="eastAsia" w:ascii="宋体" w:hAnsi="宋体" w:cs="宋体"/>
          <w:sz w:val="24"/>
          <w:highlight w:val="none"/>
        </w:rPr>
        <w:t>OFFICE文档控件Windows与Linux系统一体集成解决方案；</w:t>
      </w:r>
    </w:p>
    <w:p w14:paraId="3CA6B40E">
      <w:pPr>
        <w:pStyle w:val="18"/>
        <w:numPr>
          <w:ilvl w:val="0"/>
          <w:numId w:val="5"/>
        </w:numPr>
        <w:snapToGrid w:val="0"/>
        <w:spacing w:line="360" w:lineRule="auto"/>
        <w:ind w:right="28"/>
        <w:rPr>
          <w:rFonts w:ascii="宋体" w:hAnsi="宋体" w:cs="宋体"/>
          <w:sz w:val="24"/>
          <w:highlight w:val="none"/>
        </w:rPr>
      </w:pPr>
      <w:r>
        <w:rPr>
          <w:rFonts w:hint="eastAsia" w:ascii="宋体" w:hAnsi="宋体" w:cs="宋体"/>
          <w:sz w:val="24"/>
          <w:highlight w:val="none"/>
        </w:rPr>
        <w:t>OFFICE文档控件JavaScript编程指南；</w:t>
      </w:r>
    </w:p>
    <w:p w14:paraId="01218A9C">
      <w:pPr>
        <w:spacing w:line="360" w:lineRule="auto"/>
        <w:rPr>
          <w:rFonts w:ascii="宋体" w:hAnsi="宋体" w:cs="宋体"/>
          <w:sz w:val="24"/>
        </w:rPr>
      </w:pPr>
    </w:p>
    <w:p w14:paraId="097F4EB6">
      <w:pPr>
        <w:pStyle w:val="5"/>
        <w:spacing w:before="0" w:after="0" w:line="360" w:lineRule="auto"/>
        <w:rPr>
          <w:rFonts w:asciiTheme="minorHAnsi" w:hAnsiTheme="minorHAnsi" w:eastAsiaTheme="minorEastAsia"/>
          <w:sz w:val="28"/>
          <w:szCs w:val="28"/>
        </w:rPr>
      </w:pPr>
      <w:bookmarkStart w:id="51" w:name="_Toc12315"/>
      <w:bookmarkStart w:id="52" w:name="_Toc32001"/>
      <w:bookmarkStart w:id="53" w:name="_Toc4252"/>
      <w:bookmarkStart w:id="54" w:name="_Toc28047"/>
      <w:bookmarkStart w:id="55" w:name="_Toc17711"/>
      <w:r>
        <w:rPr>
          <w:rFonts w:hint="eastAsia" w:asciiTheme="minorHAnsi" w:hAnsiTheme="minorHAnsi" w:eastAsiaTheme="minorEastAsia"/>
          <w:sz w:val="28"/>
          <w:szCs w:val="28"/>
          <w:lang w:val="en-US" w:eastAsia="zh-CN"/>
        </w:rPr>
        <w:t>5</w:t>
      </w:r>
      <w:r>
        <w:rPr>
          <w:rFonts w:hint="eastAsia" w:asciiTheme="minorHAnsi" w:hAnsiTheme="minorHAnsi" w:eastAsiaTheme="minorEastAsia"/>
          <w:sz w:val="28"/>
          <w:szCs w:val="28"/>
        </w:rPr>
        <w:t>.</w:t>
      </w:r>
      <w:r>
        <w:rPr>
          <w:rFonts w:hint="eastAsia" w:asciiTheme="minorHAnsi" w:hAnsiTheme="minorHAnsi" w:eastAsiaTheme="minorEastAsia"/>
          <w:sz w:val="28"/>
          <w:szCs w:val="28"/>
          <w:lang w:val="en-US" w:eastAsia="zh-CN"/>
        </w:rPr>
        <w:t>4</w:t>
      </w:r>
      <w:r>
        <w:rPr>
          <w:rFonts w:hint="eastAsia" w:asciiTheme="minorHAnsi" w:hAnsiTheme="minorHAnsi" w:eastAsiaTheme="minorEastAsia"/>
          <w:sz w:val="28"/>
          <w:szCs w:val="28"/>
        </w:rPr>
        <w:t xml:space="preserve"> 验收</w:t>
      </w:r>
      <w:bookmarkEnd w:id="51"/>
      <w:bookmarkEnd w:id="52"/>
      <w:bookmarkEnd w:id="53"/>
      <w:bookmarkEnd w:id="54"/>
      <w:bookmarkEnd w:id="55"/>
    </w:p>
    <w:p w14:paraId="6D062A97">
      <w:pPr>
        <w:spacing w:line="360" w:lineRule="auto"/>
        <w:ind w:firstLine="480" w:firstLineChars="200"/>
        <w:rPr>
          <w:rFonts w:ascii="Times New Roman" w:hAnsi="Times New Roman"/>
          <w:sz w:val="24"/>
          <w:lang w:val="zh-CN"/>
        </w:rPr>
      </w:pPr>
      <w:r>
        <w:rPr>
          <w:rFonts w:ascii="Times New Roman" w:hAnsi="Times New Roman"/>
          <w:sz w:val="24"/>
          <w:lang w:val="zh-CN"/>
        </w:rPr>
        <w:t>本项目验收严格按中国南方电网公司信息九项制度指导意见和《中国南方电网公司信息化项目验收投运管理办法》执行，遵循《中国南方电网公司信息化项目进度管理办法》和《中国南方电网公司信息化项目质量管理办法》的要求对验收进度和质量进行管理，并遵循《南方电网公司关于规范企业级应用系统建设进度管理工作的指导意见》和《南方电网公司关于规范企业级应用系统建设验收管理工作的指导意见》</w:t>
      </w:r>
      <w:r>
        <w:rPr>
          <w:rFonts w:hint="eastAsia" w:ascii="Times New Roman" w:hAnsi="Times New Roman"/>
          <w:sz w:val="24"/>
          <w:lang w:val="zh-CN"/>
        </w:rPr>
        <w:t>。</w:t>
      </w:r>
    </w:p>
    <w:p w14:paraId="71D238BC">
      <w:pPr>
        <w:pStyle w:val="5"/>
        <w:spacing w:before="0" w:after="0" w:line="360" w:lineRule="auto"/>
        <w:rPr>
          <w:rFonts w:asciiTheme="minorHAnsi" w:hAnsiTheme="minorHAnsi" w:eastAsiaTheme="minorEastAsia"/>
          <w:sz w:val="28"/>
          <w:szCs w:val="28"/>
        </w:rPr>
      </w:pPr>
      <w:bookmarkStart w:id="56" w:name="_Toc31258"/>
      <w:bookmarkStart w:id="57" w:name="_Toc2451"/>
      <w:bookmarkStart w:id="58" w:name="_Toc20994"/>
      <w:bookmarkStart w:id="59" w:name="_Toc27894"/>
      <w:bookmarkStart w:id="60" w:name="_Toc19101"/>
      <w:bookmarkStart w:id="61" w:name="_Toc23748"/>
      <w:bookmarkStart w:id="62" w:name="_Toc15625"/>
      <w:bookmarkStart w:id="63" w:name="_Toc14385"/>
      <w:r>
        <w:rPr>
          <w:rFonts w:hint="eastAsia" w:asciiTheme="minorHAnsi" w:hAnsiTheme="minorHAnsi" w:eastAsiaTheme="minorEastAsia"/>
          <w:sz w:val="28"/>
          <w:szCs w:val="28"/>
          <w:lang w:val="en-US" w:eastAsia="zh-CN"/>
        </w:rPr>
        <w:t>5</w:t>
      </w:r>
      <w:r>
        <w:rPr>
          <w:rFonts w:hint="eastAsia" w:asciiTheme="minorHAnsi" w:hAnsiTheme="minorHAnsi" w:eastAsiaTheme="minorEastAsia"/>
          <w:sz w:val="28"/>
          <w:szCs w:val="28"/>
        </w:rPr>
        <w:t>.</w:t>
      </w:r>
      <w:r>
        <w:rPr>
          <w:rFonts w:hint="eastAsia" w:asciiTheme="minorHAnsi" w:hAnsiTheme="minorHAnsi" w:eastAsiaTheme="minorEastAsia"/>
          <w:sz w:val="28"/>
          <w:szCs w:val="28"/>
          <w:lang w:val="en-US" w:eastAsia="zh-CN"/>
        </w:rPr>
        <w:t xml:space="preserve">5 </w:t>
      </w:r>
      <w:r>
        <w:rPr>
          <w:rFonts w:hint="eastAsia" w:asciiTheme="minorHAnsi" w:hAnsiTheme="minorHAnsi" w:eastAsiaTheme="minorEastAsia"/>
          <w:sz w:val="28"/>
          <w:szCs w:val="28"/>
        </w:rPr>
        <w:t>项目保障要求</w:t>
      </w:r>
      <w:bookmarkEnd w:id="56"/>
      <w:bookmarkEnd w:id="57"/>
      <w:bookmarkEnd w:id="58"/>
      <w:bookmarkEnd w:id="59"/>
      <w:bookmarkEnd w:id="60"/>
      <w:bookmarkEnd w:id="61"/>
      <w:bookmarkEnd w:id="62"/>
      <w:bookmarkEnd w:id="63"/>
    </w:p>
    <w:p w14:paraId="2177E871">
      <w:pPr>
        <w:keepNext/>
        <w:keepLines/>
        <w:spacing w:before="260" w:after="260" w:line="360" w:lineRule="auto"/>
        <w:jc w:val="left"/>
        <w:outlineLvl w:val="2"/>
        <w:rPr>
          <w:rFonts w:ascii="Times New Roman" w:hAnsi="Times New Roman"/>
          <w:b/>
          <w:sz w:val="24"/>
        </w:rPr>
      </w:pPr>
      <w:bookmarkStart w:id="64" w:name="_Toc459149096"/>
      <w:bookmarkStart w:id="65" w:name="_Toc368234639"/>
      <w:bookmarkStart w:id="66" w:name="_Toc4318"/>
      <w:bookmarkStart w:id="67" w:name="_Toc12609"/>
      <w:bookmarkStart w:id="68" w:name="_Toc3187"/>
      <w:bookmarkStart w:id="69" w:name="_Toc5832"/>
      <w:r>
        <w:rPr>
          <w:rFonts w:hint="eastAsia" w:ascii="Times New Roman" w:hAnsi="Times New Roman"/>
          <w:b/>
          <w:sz w:val="24"/>
          <w:lang w:val="en-US" w:eastAsia="zh-CN"/>
        </w:rPr>
        <w:t>5</w:t>
      </w:r>
      <w:r>
        <w:rPr>
          <w:rFonts w:hint="eastAsia" w:ascii="Times New Roman" w:hAnsi="Times New Roman"/>
          <w:b/>
          <w:sz w:val="24"/>
        </w:rPr>
        <w:t>.</w:t>
      </w:r>
      <w:r>
        <w:rPr>
          <w:rFonts w:hint="eastAsia" w:ascii="Times New Roman" w:hAnsi="Times New Roman"/>
          <w:b/>
          <w:sz w:val="24"/>
          <w:lang w:val="en-US" w:eastAsia="zh-CN"/>
        </w:rPr>
        <w:t>5</w:t>
      </w:r>
      <w:r>
        <w:rPr>
          <w:rFonts w:hint="eastAsia" w:ascii="Times New Roman" w:hAnsi="Times New Roman"/>
          <w:b/>
          <w:sz w:val="24"/>
        </w:rPr>
        <w:t>.1 项目实施</w:t>
      </w:r>
      <w:bookmarkEnd w:id="64"/>
      <w:bookmarkEnd w:id="65"/>
      <w:bookmarkEnd w:id="66"/>
      <w:r>
        <w:rPr>
          <w:rFonts w:hint="eastAsia" w:ascii="Times New Roman" w:hAnsi="Times New Roman"/>
          <w:b/>
          <w:sz w:val="24"/>
        </w:rPr>
        <w:t>保障</w:t>
      </w:r>
      <w:bookmarkEnd w:id="67"/>
      <w:bookmarkEnd w:id="68"/>
      <w:bookmarkEnd w:id="69"/>
    </w:p>
    <w:p w14:paraId="1AEDB3FF">
      <w:pPr>
        <w:spacing w:line="360" w:lineRule="auto"/>
        <w:ind w:firstLine="480" w:firstLineChars="200"/>
        <w:rPr>
          <w:sz w:val="24"/>
        </w:rPr>
      </w:pPr>
      <w:r>
        <w:rPr>
          <w:rFonts w:hint="eastAsia"/>
          <w:sz w:val="24"/>
        </w:rPr>
        <w:t>项目实施应紧密围绕业务发展要求，统一规划。</w:t>
      </w:r>
    </w:p>
    <w:p w14:paraId="4DF150D7">
      <w:pPr>
        <w:spacing w:line="360" w:lineRule="auto"/>
        <w:ind w:firstLine="480" w:firstLineChars="200"/>
        <w:rPr>
          <w:sz w:val="24"/>
        </w:rPr>
      </w:pPr>
      <w:r>
        <w:rPr>
          <w:sz w:val="24"/>
        </w:rPr>
        <w:t>报价人</w:t>
      </w:r>
      <w:r>
        <w:rPr>
          <w:rFonts w:hint="eastAsia"/>
          <w:sz w:val="24"/>
        </w:rPr>
        <w:t>需根据本技术规范书的要求，结合自身在电力行业软件开发、实施的实践和项目经验，认真实施此次的项目。</w:t>
      </w:r>
      <w:r>
        <w:rPr>
          <w:sz w:val="24"/>
        </w:rPr>
        <w:t>报价人</w:t>
      </w:r>
      <w:r>
        <w:rPr>
          <w:rFonts w:hint="eastAsia"/>
          <w:sz w:val="24"/>
        </w:rPr>
        <w:t>应从项目的角度提出实施过程的安排，同时根据本项目的特点，对拟投入本项目的人员情况进行说明，从接口开发与实施、运维的人员方面确保项目的正常进行。</w:t>
      </w:r>
    </w:p>
    <w:p w14:paraId="5C969FB1">
      <w:pPr>
        <w:keepNext/>
        <w:keepLines/>
        <w:spacing w:before="260" w:after="260" w:line="360" w:lineRule="auto"/>
        <w:jc w:val="left"/>
        <w:outlineLvl w:val="2"/>
        <w:rPr>
          <w:rFonts w:ascii="Times New Roman" w:hAnsi="Times New Roman"/>
          <w:b/>
          <w:sz w:val="24"/>
        </w:rPr>
      </w:pPr>
      <w:bookmarkStart w:id="70" w:name="_Toc5550"/>
      <w:bookmarkStart w:id="71" w:name="_Toc22884"/>
      <w:bookmarkStart w:id="72" w:name="_Toc24431"/>
      <w:r>
        <w:rPr>
          <w:rFonts w:hint="eastAsia" w:ascii="Times New Roman" w:hAnsi="Times New Roman"/>
          <w:b/>
          <w:sz w:val="24"/>
          <w:lang w:val="en-US" w:eastAsia="zh-CN"/>
        </w:rPr>
        <w:t>5</w:t>
      </w:r>
      <w:r>
        <w:rPr>
          <w:rFonts w:hint="eastAsia" w:ascii="Times New Roman" w:hAnsi="Times New Roman"/>
          <w:b/>
          <w:sz w:val="24"/>
        </w:rPr>
        <w:t>.</w:t>
      </w:r>
      <w:r>
        <w:rPr>
          <w:rFonts w:hint="eastAsia" w:ascii="Times New Roman" w:hAnsi="Times New Roman"/>
          <w:b/>
          <w:sz w:val="24"/>
          <w:lang w:val="en-US" w:eastAsia="zh-CN"/>
        </w:rPr>
        <w:t>5</w:t>
      </w:r>
      <w:r>
        <w:rPr>
          <w:rFonts w:hint="eastAsia" w:ascii="Times New Roman" w:hAnsi="Times New Roman"/>
          <w:b/>
          <w:sz w:val="24"/>
        </w:rPr>
        <w:t>.2项目沟通保障</w:t>
      </w:r>
      <w:bookmarkEnd w:id="70"/>
      <w:bookmarkEnd w:id="71"/>
      <w:bookmarkEnd w:id="72"/>
    </w:p>
    <w:p w14:paraId="63D4FFB7">
      <w:pPr>
        <w:spacing w:line="360" w:lineRule="auto"/>
        <w:ind w:firstLine="480" w:firstLineChars="200"/>
        <w:rPr>
          <w:sz w:val="24"/>
        </w:rPr>
      </w:pPr>
      <w:r>
        <w:rPr>
          <w:rFonts w:hint="eastAsia"/>
          <w:sz w:val="24"/>
        </w:rPr>
        <w:t>为了保障本项目有序开展，确保达成预期目标，本项目实行定期汇报机制，如召开视频会。具体要求如下：</w:t>
      </w:r>
    </w:p>
    <w:p w14:paraId="75986CF3">
      <w:pPr>
        <w:spacing w:line="360" w:lineRule="auto"/>
        <w:ind w:firstLine="480" w:firstLineChars="200"/>
        <w:rPr>
          <w:sz w:val="24"/>
        </w:rPr>
      </w:pPr>
      <w:r>
        <w:rPr>
          <w:rFonts w:hint="eastAsia"/>
          <w:sz w:val="24"/>
        </w:rPr>
        <w:t>召开视频会议：需求方组织召开项目管控视频会，通报项目的进展情况以及沟通项目的下一阶段工作重点，并重点协调跨部门、跨单位以及跨系统或平台间的工作，同时将会议的主要内容向领导小组汇报。</w:t>
      </w:r>
    </w:p>
    <w:p w14:paraId="46270CBC">
      <w:pPr>
        <w:pStyle w:val="2"/>
      </w:pPr>
    </w:p>
    <w:p w14:paraId="349EBC4B">
      <w:pPr>
        <w:spacing w:line="360" w:lineRule="auto"/>
        <w:outlineLvl w:val="0"/>
        <w:rPr>
          <w:b/>
          <w:bCs/>
          <w:sz w:val="30"/>
          <w:szCs w:val="30"/>
          <w:highlight w:val="none"/>
        </w:rPr>
      </w:pPr>
      <w:bookmarkStart w:id="73" w:name="_Toc29335"/>
      <w:r>
        <w:rPr>
          <w:rFonts w:hint="eastAsia"/>
          <w:b/>
          <w:bCs/>
          <w:sz w:val="30"/>
          <w:szCs w:val="30"/>
          <w:highlight w:val="none"/>
        </w:rPr>
        <w:t>六、性能和可靠性要求</w:t>
      </w:r>
      <w:bookmarkEnd w:id="73"/>
      <w:bookmarkStart w:id="74" w:name="_Toc12106020"/>
    </w:p>
    <w:bookmarkEnd w:id="74"/>
    <w:p w14:paraId="28708C01">
      <w:pPr>
        <w:numPr>
          <w:ilvl w:val="0"/>
          <w:numId w:val="6"/>
        </w:numPr>
        <w:spacing w:line="360" w:lineRule="auto"/>
        <w:rPr>
          <w:rFonts w:ascii="等线" w:hAnsi="等线"/>
          <w:sz w:val="24"/>
        </w:rPr>
      </w:pPr>
      <w:r>
        <w:rPr>
          <w:rFonts w:hint="eastAsia" w:ascii="等线" w:hAnsi="等线"/>
          <w:sz w:val="24"/>
        </w:rPr>
        <w:t>兼容性要求：满足向下兼容的要求，软件版本易于升级，任何一个模块的维护和更新以及新模块的追加都不应影响其他模块，且在升级的过程中不影响系统的性能与运行；</w:t>
      </w:r>
    </w:p>
    <w:p w14:paraId="6B0A1DDD">
      <w:pPr>
        <w:numPr>
          <w:ilvl w:val="0"/>
          <w:numId w:val="6"/>
        </w:numPr>
        <w:spacing w:line="360" w:lineRule="auto"/>
        <w:rPr>
          <w:rFonts w:ascii="等线" w:hAnsi="等线"/>
          <w:sz w:val="24"/>
        </w:rPr>
      </w:pPr>
      <w:r>
        <w:rPr>
          <w:rFonts w:hint="eastAsia" w:ascii="等线" w:hAnsi="等线"/>
          <w:sz w:val="24"/>
        </w:rPr>
        <w:t>所有各项软件开发工具和系统开发平台应符合我国国家标准、信息产业部部颁标准、电力行业相关技术规范和要求；</w:t>
      </w:r>
    </w:p>
    <w:p w14:paraId="37BCD9AA">
      <w:pPr>
        <w:numPr>
          <w:ilvl w:val="0"/>
          <w:numId w:val="6"/>
        </w:numPr>
        <w:spacing w:line="360" w:lineRule="auto"/>
        <w:rPr>
          <w:rFonts w:ascii="等线" w:hAnsi="等线"/>
          <w:sz w:val="24"/>
        </w:rPr>
      </w:pPr>
      <w:r>
        <w:rPr>
          <w:rFonts w:hint="eastAsia" w:ascii="等线" w:hAnsi="等线"/>
          <w:sz w:val="24"/>
        </w:rPr>
        <w:t>系统需实现模块化设计，支持参数化配置，支持组件及组件的动态加载；</w:t>
      </w:r>
    </w:p>
    <w:p w14:paraId="48C53D86">
      <w:pPr>
        <w:numPr>
          <w:ilvl w:val="0"/>
          <w:numId w:val="6"/>
        </w:numPr>
        <w:spacing w:line="360" w:lineRule="auto"/>
        <w:rPr>
          <w:rFonts w:ascii="等线" w:hAnsi="等线"/>
          <w:sz w:val="24"/>
        </w:rPr>
      </w:pPr>
      <w:r>
        <w:rPr>
          <w:rFonts w:hint="eastAsia" w:ascii="等线" w:hAnsi="等线"/>
          <w:sz w:val="24"/>
        </w:rPr>
        <w:t>需要集成有效的故障诊断及维护工具，具备数据错误记录和错误预警能力；具备较高的容错能力，在出错时具备自动恢复功能；</w:t>
      </w:r>
    </w:p>
    <w:p w14:paraId="10E3A375">
      <w:pPr>
        <w:numPr>
          <w:ilvl w:val="0"/>
          <w:numId w:val="6"/>
        </w:numPr>
        <w:spacing w:line="360" w:lineRule="auto"/>
        <w:rPr>
          <w:rFonts w:ascii="等线" w:hAnsi="等线"/>
          <w:sz w:val="24"/>
        </w:rPr>
      </w:pPr>
      <w:r>
        <w:rPr>
          <w:rFonts w:hint="eastAsia" w:ascii="等线" w:hAnsi="等线"/>
          <w:sz w:val="24"/>
        </w:rPr>
        <w:t>系统应具有良好的操作界面、详细的帮助信息，系统参数的维护与管理通过操作界面完成。</w:t>
      </w:r>
    </w:p>
    <w:p w14:paraId="25B9F342">
      <w:pPr>
        <w:spacing w:line="360" w:lineRule="auto"/>
        <w:outlineLvl w:val="0"/>
        <w:rPr>
          <w:b/>
          <w:bCs/>
          <w:sz w:val="30"/>
          <w:szCs w:val="30"/>
        </w:rPr>
      </w:pPr>
      <w:bookmarkStart w:id="75" w:name="_Toc14353009"/>
      <w:bookmarkStart w:id="76" w:name="_Toc15931"/>
      <w:r>
        <w:rPr>
          <w:rFonts w:hint="eastAsia"/>
          <w:b/>
          <w:bCs/>
          <w:sz w:val="30"/>
          <w:szCs w:val="30"/>
        </w:rPr>
        <w:t>七、项目保证</w:t>
      </w:r>
      <w:bookmarkEnd w:id="75"/>
      <w:bookmarkEnd w:id="76"/>
    </w:p>
    <w:p w14:paraId="5C4468F0">
      <w:pPr>
        <w:pStyle w:val="5"/>
        <w:spacing w:before="0" w:after="0" w:line="360" w:lineRule="auto"/>
        <w:rPr>
          <w:rFonts w:asciiTheme="minorHAnsi" w:hAnsiTheme="minorHAnsi" w:eastAsiaTheme="minorEastAsia"/>
          <w:sz w:val="28"/>
          <w:szCs w:val="28"/>
        </w:rPr>
      </w:pPr>
      <w:bookmarkStart w:id="77" w:name="_Toc14353010"/>
      <w:bookmarkStart w:id="78" w:name="_Toc4008"/>
      <w:r>
        <w:rPr>
          <w:rFonts w:hint="eastAsia" w:asciiTheme="minorHAnsi" w:hAnsiTheme="minorHAnsi" w:eastAsiaTheme="minorEastAsia"/>
          <w:sz w:val="28"/>
          <w:szCs w:val="28"/>
          <w:lang w:val="en-US" w:eastAsia="zh-CN"/>
        </w:rPr>
        <w:t>7</w:t>
      </w:r>
      <w:r>
        <w:rPr>
          <w:rFonts w:hint="eastAsia" w:asciiTheme="minorHAnsi" w:hAnsiTheme="minorHAnsi" w:eastAsiaTheme="minorEastAsia"/>
          <w:sz w:val="28"/>
          <w:szCs w:val="28"/>
        </w:rPr>
        <w:t>.1</w:t>
      </w:r>
      <w:r>
        <w:rPr>
          <w:rFonts w:hint="eastAsia" w:asciiTheme="minorHAnsi" w:hAnsiTheme="minorHAnsi" w:eastAsiaTheme="minorEastAsia"/>
          <w:sz w:val="28"/>
          <w:szCs w:val="28"/>
          <w:lang w:val="en-US" w:eastAsia="zh-CN"/>
        </w:rPr>
        <w:t xml:space="preserve"> </w:t>
      </w:r>
      <w:r>
        <w:rPr>
          <w:rFonts w:hint="eastAsia" w:asciiTheme="minorHAnsi" w:hAnsiTheme="minorHAnsi" w:eastAsiaTheme="minorEastAsia"/>
          <w:sz w:val="28"/>
          <w:szCs w:val="28"/>
        </w:rPr>
        <w:t>组织保证</w:t>
      </w:r>
      <w:bookmarkEnd w:id="77"/>
      <w:bookmarkEnd w:id="78"/>
    </w:p>
    <w:p w14:paraId="2C1BD025">
      <w:pPr>
        <w:snapToGrid w:val="0"/>
        <w:spacing w:line="360" w:lineRule="auto"/>
        <w:ind w:right="26" w:firstLine="480"/>
        <w:rPr>
          <w:rFonts w:ascii="宋体" w:hAnsi="宋体" w:cs="宋体"/>
          <w:sz w:val="24"/>
        </w:rPr>
      </w:pPr>
      <w:bookmarkStart w:id="79" w:name="_Toc14353011"/>
      <w:r>
        <w:rPr>
          <w:rFonts w:hint="eastAsia" w:ascii="宋体" w:hAnsi="宋体" w:cs="宋体"/>
          <w:sz w:val="24"/>
        </w:rPr>
        <w:t>中标方需根据本技术招标书的要求结合自身在电力行业的项目经验，认真实施本项目。从项目的角度提出本项目实施过程的安排，中标方应根据本章的要求，对拟投入本项目的组织结构做出安排，主要包括两个方面：</w:t>
      </w:r>
    </w:p>
    <w:p w14:paraId="0A43EDFE">
      <w:pPr>
        <w:numPr>
          <w:ilvl w:val="0"/>
          <w:numId w:val="7"/>
        </w:numPr>
        <w:snapToGrid w:val="0"/>
        <w:spacing w:line="360" w:lineRule="auto"/>
        <w:ind w:right="26"/>
        <w:rPr>
          <w:rFonts w:ascii="宋体" w:hAnsi="宋体" w:cs="宋体"/>
          <w:sz w:val="24"/>
        </w:rPr>
      </w:pPr>
      <w:r>
        <w:rPr>
          <w:rFonts w:hint="eastAsia" w:ascii="宋体" w:hAnsi="宋体" w:cs="宋体"/>
          <w:sz w:val="24"/>
        </w:rPr>
        <w:t>中标方应根据本项目的特点，对拟投入本项目的人员情况进行说明，提供参与本项目的主要人员，同时需详细说明此项目组成员在本项目中所承担的职责和所具有的优势，从人员方面确保项目的正常进行。</w:t>
      </w:r>
    </w:p>
    <w:p w14:paraId="39FDDD19">
      <w:pPr>
        <w:numPr>
          <w:ilvl w:val="0"/>
          <w:numId w:val="7"/>
        </w:numPr>
        <w:snapToGrid w:val="0"/>
        <w:spacing w:line="360" w:lineRule="auto"/>
        <w:ind w:right="26"/>
        <w:rPr>
          <w:rFonts w:ascii="宋体" w:hAnsi="宋体" w:cs="宋体"/>
          <w:sz w:val="24"/>
        </w:rPr>
      </w:pPr>
      <w:r>
        <w:rPr>
          <w:rFonts w:hint="eastAsia" w:ascii="宋体" w:hAnsi="宋体" w:cs="宋体"/>
          <w:sz w:val="24"/>
        </w:rPr>
        <w:t>根据数据采集、处理所需要经历的各个阶段，对项目的安排做出详细的计划，并严格执行，确保本项目如期保质完成。</w:t>
      </w:r>
    </w:p>
    <w:p w14:paraId="59C3A761">
      <w:pPr>
        <w:snapToGrid w:val="0"/>
        <w:spacing w:line="360" w:lineRule="auto"/>
        <w:ind w:right="26" w:firstLine="480"/>
        <w:rPr>
          <w:rFonts w:ascii="宋体" w:hAnsi="宋体" w:cs="宋体"/>
          <w:sz w:val="24"/>
        </w:rPr>
      </w:pPr>
      <w:r>
        <w:rPr>
          <w:rFonts w:hint="eastAsia" w:ascii="宋体" w:hAnsi="宋体" w:cs="宋体"/>
          <w:sz w:val="24"/>
        </w:rPr>
        <w:t>中标方可据此要求在投标时就对项目的安排做出详细的计划，评标时将作为考察中标方在本项目所具备的实力的重点内容。</w:t>
      </w:r>
    </w:p>
    <w:p w14:paraId="7D25DE5B">
      <w:pPr>
        <w:pStyle w:val="5"/>
        <w:spacing w:before="0" w:after="0" w:line="360" w:lineRule="auto"/>
        <w:rPr>
          <w:rFonts w:hint="eastAsia" w:asciiTheme="minorHAnsi" w:hAnsiTheme="minorHAnsi" w:eastAsiaTheme="minorEastAsia"/>
          <w:sz w:val="28"/>
          <w:szCs w:val="28"/>
          <w:lang w:val="en-US" w:eastAsia="zh-CN"/>
        </w:rPr>
      </w:pPr>
      <w:bookmarkStart w:id="80" w:name="_Toc29512"/>
      <w:r>
        <w:rPr>
          <w:rFonts w:hint="eastAsia" w:asciiTheme="minorHAnsi" w:hAnsiTheme="minorHAnsi" w:eastAsiaTheme="minorEastAsia"/>
          <w:sz w:val="28"/>
          <w:szCs w:val="28"/>
          <w:lang w:val="en-US" w:eastAsia="zh-CN"/>
        </w:rPr>
        <w:t>7.2 质量保证</w:t>
      </w:r>
      <w:bookmarkEnd w:id="79"/>
      <w:bookmarkEnd w:id="80"/>
    </w:p>
    <w:p w14:paraId="27A66268">
      <w:pPr>
        <w:pStyle w:val="19"/>
        <w:numPr>
          <w:ilvl w:val="0"/>
          <w:numId w:val="8"/>
        </w:numPr>
        <w:snapToGrid w:val="0"/>
        <w:spacing w:line="360" w:lineRule="auto"/>
        <w:ind w:firstLine="480" w:firstLineChars="0"/>
        <w:rPr>
          <w:rFonts w:ascii="宋体" w:hAnsi="宋体" w:cs="宋体"/>
          <w:sz w:val="24"/>
        </w:rPr>
      </w:pPr>
      <w:bookmarkStart w:id="81" w:name="_Toc14353012"/>
      <w:r>
        <w:rPr>
          <w:rFonts w:hint="eastAsia" w:ascii="宋体" w:hAnsi="宋体" w:cs="宋体"/>
          <w:sz w:val="24"/>
        </w:rPr>
        <w:t>为了保证中标方高质量的完成项目内容，确保项目按计划推进。要求中标方制定全局的质量保证规划，包括：质量保证计划、质量保证大纲、质量标准等。</w:t>
      </w:r>
    </w:p>
    <w:p w14:paraId="5D20E5B6">
      <w:pPr>
        <w:pStyle w:val="19"/>
        <w:numPr>
          <w:ilvl w:val="0"/>
          <w:numId w:val="8"/>
        </w:numPr>
        <w:snapToGrid w:val="0"/>
        <w:spacing w:line="360" w:lineRule="auto"/>
        <w:ind w:firstLine="480" w:firstLineChars="0"/>
        <w:rPr>
          <w:rFonts w:ascii="宋体" w:hAnsi="宋体" w:cs="宋体"/>
          <w:sz w:val="24"/>
        </w:rPr>
      </w:pPr>
      <w:r>
        <w:rPr>
          <w:rFonts w:hint="eastAsia" w:ascii="宋体" w:hAnsi="宋体" w:cs="宋体"/>
          <w:sz w:val="24"/>
        </w:rPr>
        <w:t>项目实施过程中定期进行质量检验，确定质量控制结果是否与要求相符。</w:t>
      </w:r>
    </w:p>
    <w:p w14:paraId="1CC6744A">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可靠性要求：应能够连续7×24小时不间断工作，出现故障应能及时告警，软件系统应具备自动或手动恢复措施，自动恢复时间&lt;15分钟，手工恢复时间&lt;12小时，以便在发生错误时能够快速地恢复正常运行。</w:t>
      </w:r>
    </w:p>
    <w:p w14:paraId="7E1A540B">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兼容性要求：满足向下兼容的要求，软件版本易于升级，任何一个模块的维护和更新以及新模块的追加都不应影响其他模块，且在升级的过程中不影响系统的性能与运行。</w:t>
      </w:r>
    </w:p>
    <w:p w14:paraId="446DD6B0">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标准化要求：所有各项软件开发工具和系统开发平台应符合我国国家标准、信息产业部部颁标准、电力行业相关技术规范和要求。</w:t>
      </w:r>
    </w:p>
    <w:p w14:paraId="2482756C">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参数化要求：必须实现完全模块化设计，支持参数化配置，支持组件及组件的动态加载。</w:t>
      </w:r>
    </w:p>
    <w:p w14:paraId="503D673D">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容错性要求：提供有效的故障诊断及维护工具，具备数据错误记录和错误预警能力；具备较高的容错能力，在出错时具备自动恢复功能。</w:t>
      </w:r>
    </w:p>
    <w:p w14:paraId="49A02DEE">
      <w:pPr>
        <w:numPr>
          <w:ilvl w:val="0"/>
          <w:numId w:val="8"/>
        </w:numPr>
        <w:adjustRightInd w:val="0"/>
        <w:snapToGrid w:val="0"/>
        <w:spacing w:line="360" w:lineRule="auto"/>
        <w:ind w:firstLine="454"/>
        <w:rPr>
          <w:rFonts w:ascii="宋体" w:hAnsi="宋体" w:cs="宋体"/>
          <w:sz w:val="24"/>
        </w:rPr>
      </w:pPr>
      <w:r>
        <w:rPr>
          <w:rFonts w:hint="eastAsia" w:ascii="宋体" w:hAnsi="宋体" w:cs="宋体"/>
          <w:sz w:val="24"/>
        </w:rPr>
        <w:t>易用性要求：应具有良好的操作界面、详细的帮助信息，系统参数的维护与管理通过操作界面完成。</w:t>
      </w:r>
    </w:p>
    <w:p w14:paraId="225C2387">
      <w:pPr>
        <w:spacing w:line="360" w:lineRule="auto"/>
        <w:outlineLvl w:val="0"/>
        <w:rPr>
          <w:b/>
          <w:bCs/>
          <w:sz w:val="30"/>
          <w:szCs w:val="30"/>
          <w:highlight w:val="none"/>
        </w:rPr>
      </w:pPr>
      <w:bookmarkStart w:id="82" w:name="_Toc8676"/>
      <w:r>
        <w:rPr>
          <w:rFonts w:hint="eastAsia"/>
          <w:b/>
          <w:bCs/>
          <w:sz w:val="30"/>
          <w:szCs w:val="30"/>
          <w:highlight w:val="none"/>
        </w:rPr>
        <w:t>八、其他服务要求</w:t>
      </w:r>
      <w:bookmarkEnd w:id="81"/>
      <w:bookmarkEnd w:id="82"/>
    </w:p>
    <w:p w14:paraId="4E1FD606">
      <w:pPr>
        <w:pStyle w:val="5"/>
        <w:spacing w:before="0" w:after="0" w:line="360" w:lineRule="auto"/>
        <w:rPr>
          <w:rFonts w:asciiTheme="minorHAnsi" w:hAnsiTheme="minorHAnsi" w:eastAsiaTheme="minorEastAsia"/>
          <w:sz w:val="28"/>
          <w:szCs w:val="28"/>
        </w:rPr>
      </w:pPr>
      <w:bookmarkStart w:id="83" w:name="_Toc9739"/>
      <w:bookmarkStart w:id="84" w:name="_Toc14353013"/>
      <w:r>
        <w:rPr>
          <w:rFonts w:hint="eastAsia" w:asciiTheme="minorHAnsi" w:hAnsiTheme="minorHAnsi" w:eastAsiaTheme="minorEastAsia"/>
          <w:sz w:val="28"/>
          <w:szCs w:val="28"/>
          <w:lang w:val="en-US" w:eastAsia="zh-CN"/>
        </w:rPr>
        <w:t>8</w:t>
      </w:r>
      <w:r>
        <w:rPr>
          <w:rFonts w:hint="eastAsia" w:asciiTheme="minorHAnsi" w:hAnsiTheme="minorHAnsi" w:eastAsiaTheme="minorEastAsia"/>
          <w:sz w:val="28"/>
          <w:szCs w:val="28"/>
        </w:rPr>
        <w:t>.1</w:t>
      </w:r>
      <w:r>
        <w:rPr>
          <w:rFonts w:hint="eastAsia" w:asciiTheme="minorHAnsi" w:hAnsiTheme="minorHAnsi" w:eastAsiaTheme="minorEastAsia"/>
          <w:sz w:val="28"/>
          <w:szCs w:val="28"/>
          <w:lang w:val="en-US" w:eastAsia="zh-CN"/>
        </w:rPr>
        <w:t xml:space="preserve"> </w:t>
      </w:r>
      <w:r>
        <w:rPr>
          <w:rFonts w:hint="eastAsia" w:asciiTheme="minorHAnsi" w:hAnsiTheme="minorHAnsi" w:eastAsiaTheme="minorEastAsia"/>
          <w:sz w:val="28"/>
          <w:szCs w:val="28"/>
        </w:rPr>
        <w:t>技术保障</w:t>
      </w:r>
      <w:bookmarkEnd w:id="83"/>
      <w:bookmarkEnd w:id="84"/>
    </w:p>
    <w:p w14:paraId="0C292DF5">
      <w:pPr>
        <w:snapToGrid w:val="0"/>
        <w:spacing w:line="360" w:lineRule="auto"/>
        <w:ind w:right="26" w:firstLine="480"/>
        <w:rPr>
          <w:rFonts w:ascii="宋体" w:hAnsi="宋体" w:cs="宋体"/>
          <w:sz w:val="24"/>
        </w:rPr>
      </w:pPr>
      <w:bookmarkStart w:id="85" w:name="_Toc14353014"/>
      <w:bookmarkStart w:id="86" w:name="_Toc452475150"/>
      <w:r>
        <w:rPr>
          <w:rFonts w:hint="eastAsia" w:ascii="宋体" w:hAnsi="宋体" w:cs="宋体"/>
          <w:sz w:val="24"/>
        </w:rPr>
        <w:t>项目实施期内需保证在接到通知后</w:t>
      </w:r>
      <w:r>
        <w:rPr>
          <w:rFonts w:ascii="宋体" w:hAnsi="宋体" w:cs="宋体"/>
          <w:sz w:val="24"/>
        </w:rPr>
        <w:t>24</w:t>
      </w:r>
      <w:r>
        <w:rPr>
          <w:rFonts w:hint="eastAsia" w:ascii="宋体" w:hAnsi="宋体" w:cs="宋体"/>
          <w:sz w:val="24"/>
        </w:rPr>
        <w:t>小时内答复问题，如有必要</w:t>
      </w:r>
      <w:r>
        <w:rPr>
          <w:rFonts w:ascii="宋体" w:hAnsi="宋体" w:cs="宋体"/>
          <w:sz w:val="24"/>
        </w:rPr>
        <w:t>48</w:t>
      </w:r>
      <w:r>
        <w:rPr>
          <w:rFonts w:hint="eastAsia" w:ascii="宋体" w:hAnsi="宋体" w:cs="宋体"/>
          <w:sz w:val="24"/>
        </w:rPr>
        <w:t>小时内到达现场，处理时间应不超过</w:t>
      </w:r>
      <w:r>
        <w:rPr>
          <w:rFonts w:ascii="宋体" w:hAnsi="宋体" w:cs="宋体"/>
          <w:sz w:val="24"/>
        </w:rPr>
        <w:t>5</w:t>
      </w:r>
      <w:r>
        <w:rPr>
          <w:rFonts w:hint="eastAsia" w:ascii="宋体" w:hAnsi="宋体" w:cs="宋体"/>
          <w:sz w:val="24"/>
        </w:rPr>
        <w:t>个工作日。</w:t>
      </w:r>
    </w:p>
    <w:p w14:paraId="1DCEC88F">
      <w:pPr>
        <w:pStyle w:val="5"/>
        <w:spacing w:before="0" w:after="0" w:line="360" w:lineRule="auto"/>
        <w:rPr>
          <w:rFonts w:asciiTheme="minorHAnsi" w:hAnsiTheme="minorHAnsi" w:eastAsiaTheme="minorEastAsia"/>
          <w:sz w:val="28"/>
          <w:szCs w:val="28"/>
        </w:rPr>
      </w:pPr>
      <w:bookmarkStart w:id="87" w:name="_Toc21589"/>
      <w:r>
        <w:rPr>
          <w:rFonts w:hint="eastAsia" w:asciiTheme="minorHAnsi" w:hAnsiTheme="minorHAnsi" w:eastAsiaTheme="minorEastAsia"/>
          <w:sz w:val="28"/>
          <w:szCs w:val="28"/>
          <w:lang w:val="en-US" w:eastAsia="zh-CN"/>
        </w:rPr>
        <w:t>8</w:t>
      </w:r>
      <w:r>
        <w:rPr>
          <w:rFonts w:hint="eastAsia" w:asciiTheme="minorHAnsi" w:hAnsiTheme="minorHAnsi" w:eastAsiaTheme="minorEastAsia"/>
          <w:sz w:val="28"/>
          <w:szCs w:val="28"/>
        </w:rPr>
        <w:t>.2</w:t>
      </w:r>
      <w:r>
        <w:rPr>
          <w:rFonts w:hint="eastAsia" w:asciiTheme="minorHAnsi" w:hAnsiTheme="minorHAnsi" w:eastAsiaTheme="minorEastAsia"/>
          <w:sz w:val="28"/>
          <w:szCs w:val="28"/>
          <w:lang w:val="en-US" w:eastAsia="zh-CN"/>
        </w:rPr>
        <w:t xml:space="preserve"> </w:t>
      </w:r>
      <w:r>
        <w:rPr>
          <w:rFonts w:hint="eastAsia" w:asciiTheme="minorHAnsi" w:hAnsiTheme="minorHAnsi" w:eastAsiaTheme="minorEastAsia"/>
          <w:sz w:val="28"/>
          <w:szCs w:val="28"/>
        </w:rPr>
        <w:t>服务期限</w:t>
      </w:r>
      <w:bookmarkEnd w:id="85"/>
      <w:bookmarkEnd w:id="86"/>
      <w:bookmarkEnd w:id="87"/>
    </w:p>
    <w:p w14:paraId="5B4A4C30">
      <w:pPr>
        <w:snapToGrid w:val="0"/>
        <w:spacing w:line="360" w:lineRule="auto"/>
        <w:ind w:right="26" w:firstLine="480"/>
        <w:rPr>
          <w:rFonts w:ascii="宋体" w:hAnsi="宋体" w:cs="宋体"/>
          <w:sz w:val="24"/>
        </w:rPr>
      </w:pPr>
      <w:r>
        <w:rPr>
          <w:rFonts w:hint="eastAsia" w:ascii="宋体" w:hAnsi="宋体" w:cs="宋体"/>
          <w:sz w:val="24"/>
        </w:rPr>
        <w:t>中标方应提出合同生效后</w:t>
      </w:r>
      <w:r>
        <w:rPr>
          <w:rFonts w:ascii="宋体" w:hAnsi="宋体" w:cs="宋体"/>
          <w:sz w:val="24"/>
        </w:rPr>
        <w:t>1</w:t>
      </w:r>
      <w:r>
        <w:rPr>
          <w:rFonts w:hint="eastAsia" w:ascii="宋体" w:hAnsi="宋体" w:cs="宋体"/>
          <w:sz w:val="24"/>
        </w:rPr>
        <w:t>年内，提供基础的数据维护及技术支持服务的内容。</w:t>
      </w:r>
    </w:p>
    <w:p w14:paraId="7A36FA12">
      <w:pPr>
        <w:spacing w:line="360" w:lineRule="auto"/>
        <w:outlineLvl w:val="0"/>
        <w:rPr>
          <w:b/>
          <w:bCs/>
          <w:sz w:val="30"/>
          <w:szCs w:val="30"/>
        </w:rPr>
      </w:pPr>
      <w:bookmarkStart w:id="88" w:name="_Toc6439"/>
      <w:bookmarkStart w:id="89" w:name="_Toc15633"/>
      <w:r>
        <w:rPr>
          <w:rFonts w:hint="eastAsia"/>
          <w:b/>
          <w:bCs/>
          <w:sz w:val="30"/>
          <w:szCs w:val="30"/>
        </w:rPr>
        <w:t>九、网络及数据安全限制性要求</w:t>
      </w:r>
      <w:bookmarkEnd w:id="88"/>
      <w:bookmarkEnd w:id="89"/>
    </w:p>
    <w:p w14:paraId="337AE157">
      <w:pPr>
        <w:numPr>
          <w:ilvl w:val="0"/>
          <w:numId w:val="9"/>
        </w:numPr>
        <w:spacing w:line="360" w:lineRule="auto"/>
        <w:ind w:left="425" w:leftChars="0" w:hanging="425" w:firstLineChars="0"/>
        <w:rPr>
          <w:rFonts w:ascii="宋体" w:hAnsi="宋体" w:eastAsia="宋体" w:cs="宋体"/>
          <w:color w:val="000000"/>
          <w:sz w:val="24"/>
          <w:lang w:val="sv-SE"/>
        </w:rPr>
      </w:pPr>
      <w:r>
        <w:rPr>
          <w:rFonts w:hint="eastAsia" w:ascii="宋体" w:hAnsi="宋体" w:eastAsia="宋体" w:cs="宋体"/>
          <w:color w:val="000000"/>
          <w:sz w:val="24"/>
          <w:lang w:val="sv-SE"/>
        </w:rPr>
        <w:t>投标人应对其人员进行网络安全培训，提高风险管理意识，确保网络安全管控措施在服务过程中有效落实。投标人人员应遵守</w:t>
      </w:r>
      <w:r>
        <w:rPr>
          <w:rFonts w:ascii="宋体" w:hAnsi="宋体" w:eastAsia="宋体" w:cs="宋体"/>
          <w:color w:val="000000"/>
          <w:sz w:val="24"/>
        </w:rPr>
        <w:t>采购人</w:t>
      </w:r>
      <w:r>
        <w:rPr>
          <w:rFonts w:hint="eastAsia" w:ascii="宋体" w:hAnsi="宋体" w:eastAsia="宋体" w:cs="宋体"/>
          <w:color w:val="000000"/>
          <w:sz w:val="24"/>
          <w:lang w:val="sv-SE"/>
        </w:rPr>
        <w:t>场地管理、设备使用等方面的制度和规定。投标人承诺保障</w:t>
      </w:r>
      <w:r>
        <w:rPr>
          <w:rFonts w:ascii="宋体" w:hAnsi="宋体" w:eastAsia="宋体" w:cs="宋体"/>
          <w:color w:val="000000"/>
          <w:sz w:val="24"/>
        </w:rPr>
        <w:t>采购人</w:t>
      </w:r>
      <w:r>
        <w:rPr>
          <w:rFonts w:hint="eastAsia" w:ascii="宋体" w:hAnsi="宋体" w:eastAsia="宋体" w:cs="宋体"/>
          <w:color w:val="000000"/>
          <w:sz w:val="24"/>
          <w:lang w:val="sv-SE"/>
        </w:rPr>
        <w:t>信息的安全性。因投标人原因造成</w:t>
      </w:r>
      <w:r>
        <w:rPr>
          <w:rFonts w:ascii="宋体" w:hAnsi="宋体" w:eastAsia="宋体" w:cs="宋体"/>
          <w:color w:val="000000"/>
          <w:sz w:val="24"/>
        </w:rPr>
        <w:t>采购人</w:t>
      </w:r>
      <w:r>
        <w:rPr>
          <w:rFonts w:hint="eastAsia" w:ascii="宋体" w:hAnsi="宋体" w:eastAsia="宋体" w:cs="宋体"/>
          <w:color w:val="000000"/>
          <w:sz w:val="24"/>
          <w:lang w:val="sv-SE"/>
        </w:rPr>
        <w:t>信息不安全时，</w:t>
      </w:r>
      <w:r>
        <w:rPr>
          <w:rFonts w:ascii="宋体" w:hAnsi="宋体" w:eastAsia="宋体" w:cs="宋体"/>
          <w:color w:val="000000"/>
          <w:sz w:val="24"/>
        </w:rPr>
        <w:t>采购人</w:t>
      </w:r>
      <w:r>
        <w:rPr>
          <w:rFonts w:hint="eastAsia" w:ascii="宋体" w:hAnsi="宋体" w:eastAsia="宋体" w:cs="宋体"/>
          <w:color w:val="000000"/>
          <w:sz w:val="24"/>
          <w:lang w:val="sv-SE"/>
        </w:rPr>
        <w:t>有权随时终止本合同并要求投标人赔偿因此给</w:t>
      </w:r>
      <w:r>
        <w:rPr>
          <w:rFonts w:ascii="宋体" w:hAnsi="宋体" w:eastAsia="宋体" w:cs="宋体"/>
          <w:color w:val="000000"/>
          <w:sz w:val="24"/>
        </w:rPr>
        <w:t>采购人</w:t>
      </w:r>
      <w:r>
        <w:rPr>
          <w:rFonts w:hint="eastAsia" w:ascii="宋体" w:hAnsi="宋体" w:eastAsia="宋体" w:cs="宋体"/>
          <w:color w:val="000000"/>
          <w:sz w:val="24"/>
          <w:lang w:val="sv-SE"/>
        </w:rPr>
        <w:t>造成的全部损失。</w:t>
      </w:r>
    </w:p>
    <w:p w14:paraId="12A1FD68">
      <w:pPr>
        <w:numPr>
          <w:ilvl w:val="0"/>
          <w:numId w:val="9"/>
        </w:numPr>
        <w:spacing w:line="360" w:lineRule="auto"/>
        <w:ind w:left="425" w:leftChars="0" w:hanging="425" w:firstLineChars="0"/>
        <w:rPr>
          <w:rFonts w:ascii="宋体" w:hAnsi="宋体" w:eastAsia="宋体" w:cs="宋体"/>
          <w:color w:val="000000"/>
          <w:sz w:val="24"/>
          <w:lang w:val="sv-SE"/>
        </w:rPr>
      </w:pPr>
      <w:r>
        <w:rPr>
          <w:rFonts w:ascii="宋体" w:hAnsi="宋体" w:eastAsia="宋体" w:cs="宋体"/>
          <w:color w:val="000000"/>
          <w:sz w:val="24"/>
        </w:rPr>
        <w:t>采购人</w:t>
      </w:r>
      <w:r>
        <w:rPr>
          <w:rFonts w:hint="eastAsia" w:ascii="宋体" w:hAnsi="宋体" w:eastAsia="宋体" w:cs="宋体"/>
          <w:color w:val="000000"/>
          <w:sz w:val="24"/>
          <w:lang w:val="sv-SE"/>
        </w:rPr>
        <w:t>有权对投标人与本项目工作有关的工作履行情况及网络安全和控制情况进行监控、检查和评价。投标人应按照</w:t>
      </w:r>
      <w:r>
        <w:rPr>
          <w:rFonts w:ascii="宋体" w:hAnsi="宋体" w:eastAsia="宋体" w:cs="宋体"/>
          <w:color w:val="000000"/>
          <w:sz w:val="24"/>
        </w:rPr>
        <w:t>采购人</w:t>
      </w:r>
      <w:r>
        <w:rPr>
          <w:rFonts w:hint="eastAsia" w:ascii="宋体" w:hAnsi="宋体" w:eastAsia="宋体" w:cs="宋体"/>
          <w:color w:val="000000"/>
          <w:sz w:val="24"/>
          <w:lang w:val="sv-SE"/>
        </w:rPr>
        <w:t>安排定期或不定期对投标人在服务过程中的合规行为进行自查并向</w:t>
      </w:r>
      <w:r>
        <w:rPr>
          <w:rFonts w:ascii="宋体" w:hAnsi="宋体" w:eastAsia="宋体" w:cs="宋体"/>
          <w:color w:val="000000"/>
          <w:sz w:val="24"/>
        </w:rPr>
        <w:t>采购人</w:t>
      </w:r>
      <w:r>
        <w:rPr>
          <w:rFonts w:hint="eastAsia" w:ascii="宋体" w:hAnsi="宋体" w:eastAsia="宋体" w:cs="宋体"/>
          <w:color w:val="000000"/>
          <w:sz w:val="24"/>
          <w:lang w:val="sv-SE"/>
        </w:rPr>
        <w:t>报告情况。</w:t>
      </w:r>
    </w:p>
    <w:p w14:paraId="4B4327C8">
      <w:pPr>
        <w:numPr>
          <w:ilvl w:val="0"/>
          <w:numId w:val="9"/>
        </w:numPr>
        <w:spacing w:line="360" w:lineRule="auto"/>
        <w:ind w:left="425" w:leftChars="0" w:hanging="425" w:firstLineChars="0"/>
        <w:rPr>
          <w:rFonts w:ascii="宋体" w:hAnsi="宋体" w:eastAsia="宋体" w:cs="宋体"/>
          <w:color w:val="000000"/>
          <w:sz w:val="24"/>
          <w:lang w:val="sv-SE"/>
        </w:rPr>
      </w:pPr>
      <w:r>
        <w:rPr>
          <w:rFonts w:hint="eastAsia" w:ascii="宋体" w:hAnsi="宋体" w:eastAsia="宋体" w:cs="宋体"/>
          <w:color w:val="000000"/>
          <w:sz w:val="24"/>
          <w:lang w:val="sv-SE"/>
        </w:rPr>
        <w:t>投标人</w:t>
      </w:r>
      <w:r>
        <w:rPr>
          <w:rFonts w:hint="eastAsia" w:ascii="宋体" w:hAnsi="宋体" w:eastAsia="宋体" w:cs="宋体"/>
          <w:color w:val="000000"/>
          <w:sz w:val="24"/>
        </w:rPr>
        <w:t>应有相应的网络安全保障能力及管控措施，并有应对突发网络安全事件的能力。</w:t>
      </w:r>
    </w:p>
    <w:p w14:paraId="7475E950">
      <w:pPr>
        <w:numPr>
          <w:ilvl w:val="0"/>
          <w:numId w:val="9"/>
        </w:numPr>
        <w:spacing w:line="360" w:lineRule="auto"/>
        <w:ind w:left="425" w:leftChars="0" w:hanging="425" w:firstLineChars="0"/>
        <w:rPr>
          <w:rFonts w:ascii="宋体" w:hAnsi="宋体" w:eastAsia="宋体" w:cs="宋体"/>
          <w:color w:val="000000"/>
          <w:sz w:val="24"/>
          <w:lang w:val="sv-SE"/>
        </w:rPr>
      </w:pPr>
      <w:r>
        <w:rPr>
          <w:rFonts w:hint="eastAsia" w:ascii="宋体" w:hAnsi="宋体" w:eastAsia="宋体" w:cs="宋体"/>
          <w:color w:val="000000"/>
          <w:sz w:val="24"/>
          <w:lang w:val="sv-SE"/>
        </w:rPr>
        <w:t>投标人不得在项目期间利用</w:t>
      </w:r>
      <w:r>
        <w:rPr>
          <w:rFonts w:ascii="宋体" w:hAnsi="宋体" w:eastAsia="宋体" w:cs="宋体"/>
          <w:color w:val="000000"/>
          <w:sz w:val="24"/>
        </w:rPr>
        <w:t>采购人</w:t>
      </w:r>
      <w:r>
        <w:rPr>
          <w:rFonts w:hint="eastAsia" w:ascii="宋体" w:hAnsi="宋体" w:eastAsia="宋体" w:cs="宋体"/>
          <w:color w:val="000000"/>
          <w:sz w:val="24"/>
          <w:lang w:val="sv-SE"/>
        </w:rPr>
        <w:t>网络资源或相关业务平台从事危害国家安全等违法犯罪活动，不得利用</w:t>
      </w:r>
      <w:r>
        <w:rPr>
          <w:rFonts w:ascii="宋体" w:hAnsi="宋体" w:eastAsia="宋体" w:cs="宋体"/>
          <w:color w:val="000000"/>
          <w:sz w:val="24"/>
        </w:rPr>
        <w:t>采购人</w:t>
      </w:r>
      <w:r>
        <w:rPr>
          <w:rFonts w:hint="eastAsia" w:ascii="宋体" w:hAnsi="宋体" w:eastAsia="宋体" w:cs="宋体"/>
          <w:color w:val="000000"/>
          <w:sz w:val="24"/>
          <w:lang w:val="sv-SE"/>
        </w:rPr>
        <w:t>网络资源或相关业务平台制作、查阅、复制和传播违反宪法和法律、妨碍社会治安、破坏国家统一、破坏民族团结、色情、暴力等信息。</w:t>
      </w:r>
    </w:p>
    <w:p w14:paraId="415FC29D">
      <w:pPr>
        <w:numPr>
          <w:ilvl w:val="0"/>
          <w:numId w:val="9"/>
        </w:numPr>
        <w:spacing w:line="360" w:lineRule="auto"/>
        <w:ind w:left="425" w:leftChars="0" w:hanging="425" w:firstLineChars="0"/>
        <w:rPr>
          <w:rFonts w:ascii="宋体" w:hAnsi="宋体" w:eastAsia="宋体" w:cs="宋体"/>
          <w:color w:val="000000"/>
          <w:sz w:val="24"/>
        </w:rPr>
      </w:pPr>
      <w:r>
        <w:rPr>
          <w:rFonts w:hint="eastAsia" w:ascii="宋体" w:hAnsi="宋体" w:eastAsia="宋体" w:cs="宋体"/>
          <w:color w:val="000000"/>
          <w:sz w:val="24"/>
          <w:lang w:val="sv-SE"/>
        </w:rPr>
        <w:t>投标人</w:t>
      </w:r>
      <w:r>
        <w:rPr>
          <w:rFonts w:hint="eastAsia" w:ascii="宋体" w:hAnsi="宋体" w:eastAsia="宋体" w:cs="宋体"/>
          <w:color w:val="000000"/>
          <w:sz w:val="24"/>
        </w:rPr>
        <w:t>应遵循“谁经手，谁使用，谁管理，谁负责”的原则，确保在项目期间获取的数据不被非法访问、复制、使用、泄露或破坏。</w:t>
      </w:r>
    </w:p>
    <w:p w14:paraId="1A8DD1DD">
      <w:pPr>
        <w:spacing w:line="360" w:lineRule="auto"/>
        <w:outlineLvl w:val="0"/>
        <w:rPr>
          <w:rFonts w:hint="eastAsia"/>
          <w:b/>
          <w:bCs/>
          <w:sz w:val="30"/>
          <w:szCs w:val="30"/>
        </w:rPr>
      </w:pPr>
      <w:bookmarkStart w:id="90" w:name="_Toc7115"/>
      <w:r>
        <w:rPr>
          <w:rFonts w:hint="eastAsia"/>
          <w:b/>
          <w:bCs/>
          <w:sz w:val="30"/>
          <w:szCs w:val="30"/>
          <w:lang w:val="en-US" w:eastAsia="zh-CN"/>
        </w:rPr>
        <w:t>十、</w:t>
      </w:r>
      <w:r>
        <w:rPr>
          <w:rFonts w:hint="eastAsia"/>
          <w:b/>
          <w:bCs/>
          <w:sz w:val="30"/>
          <w:szCs w:val="30"/>
        </w:rPr>
        <w:t>保密要求</w:t>
      </w:r>
      <w:bookmarkEnd w:id="90"/>
    </w:p>
    <w:p w14:paraId="77D96AE5"/>
    <w:p w14:paraId="1DF87E72">
      <w:pPr>
        <w:numPr>
          <w:ilvl w:val="0"/>
          <w:numId w:val="9"/>
        </w:numPr>
        <w:ind w:left="0" w:leftChars="0" w:firstLine="420" w:firstLineChars="0"/>
        <w:rPr>
          <w:rFonts w:hint="eastAsia"/>
          <w:lang w:eastAsia="zh-CN"/>
        </w:rPr>
      </w:pPr>
      <w:r>
        <w:rPr>
          <w:rFonts w:hint="eastAsia"/>
        </w:rPr>
        <w:t>本项目团队成员获得接触和知悉与本项工作相关的国家秘密、商业秘密或敏感信息和数</w:t>
      </w:r>
      <w:r>
        <w:rPr>
          <w:rFonts w:hint="default"/>
        </w:rPr>
        <w:t>据的资格</w:t>
      </w:r>
      <w:r>
        <w:rPr>
          <w:rFonts w:hint="eastAsia"/>
        </w:rPr>
        <w:t>,</w:t>
      </w:r>
      <w:r>
        <w:rPr>
          <w:rFonts w:hint="default"/>
        </w:rPr>
        <w:t>为此，项目组成员应当承担维护信息安全及保密义务和法律责任，一旦因违反信息安全及保密相关的行为规范，将被南网列入“黑名单”，不被允许参与南网</w:t>
      </w:r>
      <w:r>
        <w:rPr>
          <w:rFonts w:hint="eastAsia"/>
          <w:lang w:eastAsia="zh-CN"/>
        </w:rPr>
        <w:t>数字集团</w:t>
      </w:r>
      <w:r>
        <w:rPr>
          <w:rFonts w:hint="default"/>
        </w:rPr>
        <w:t>的任何业务，因此需要达到以下要求：</w:t>
      </w:r>
      <w:r>
        <w:rPr>
          <w:rFonts w:hint="eastAsia"/>
        </w:rPr>
        <w:br w:type="textWrapping"/>
      </w:r>
      <w:r>
        <w:rPr>
          <w:rStyle w:val="22"/>
          <w:rFonts w:hint="eastAsia" w:asciiTheme="minorEastAsia" w:hAnsiTheme="minorEastAsia" w:eastAsiaTheme="minorEastAsia" w:cstheme="minorEastAsia"/>
          <w:sz w:val="28"/>
          <w:szCs w:val="28"/>
          <w:lang w:val="en-US" w:eastAsia="zh-CN"/>
        </w:rPr>
        <w:t>10.1 个人信息提供</w:t>
      </w:r>
      <w:r>
        <w:rPr>
          <w:rFonts w:hint="eastAsia"/>
        </w:rPr>
        <w:br w:type="textWrapping"/>
      </w:r>
      <w:r>
        <w:rPr>
          <w:rFonts w:hint="default"/>
        </w:rPr>
        <w:t>项目组成员在项目资格审查时提供的所有个人信息、证件都是真实有效的，没有任何虚假、伪造或隐瞒。</w:t>
      </w:r>
      <w:r>
        <w:rPr>
          <w:rFonts w:hint="eastAsia"/>
        </w:rPr>
        <w:br w:type="textWrapping"/>
      </w:r>
      <w:r>
        <w:rPr>
          <w:rStyle w:val="22"/>
          <w:rFonts w:hint="eastAsia" w:asciiTheme="minorEastAsia" w:hAnsiTheme="minorEastAsia" w:eastAsiaTheme="minorEastAsia" w:cstheme="minorEastAsia"/>
          <w:sz w:val="28"/>
          <w:szCs w:val="28"/>
          <w:lang w:val="en-US" w:eastAsia="zh-CN"/>
        </w:rPr>
        <w:t>10.2 行为规范</w:t>
      </w:r>
      <w:r>
        <w:rPr>
          <w:rFonts w:hint="eastAsia"/>
        </w:rPr>
        <w:br w:type="textWrapping"/>
      </w:r>
      <w:r>
        <w:rPr>
          <w:rFonts w:hint="default"/>
        </w:rPr>
        <w:t>（一）遵守国家、南网</w:t>
      </w:r>
      <w:r>
        <w:rPr>
          <w:rFonts w:hint="eastAsia"/>
          <w:lang w:eastAsia="zh-CN"/>
        </w:rPr>
        <w:t>数字集团</w:t>
      </w:r>
      <w:r>
        <w:rPr>
          <w:rFonts w:hint="default"/>
        </w:rPr>
        <w:t>信息安全及保密法律、法规和规章制度，维护信息安全，履行保密义务；</w:t>
      </w:r>
      <w:r>
        <w:rPr>
          <w:rFonts w:hint="eastAsia"/>
        </w:rPr>
        <w:br w:type="textWrapping"/>
      </w:r>
      <w:r>
        <w:rPr>
          <w:rFonts w:hint="default"/>
        </w:rPr>
        <w:t>（二）承担项目组成员工作职责范围内的信息安全责任，确保项目组成员接触到的各类南网</w:t>
      </w:r>
      <w:r>
        <w:rPr>
          <w:rFonts w:hint="eastAsia"/>
          <w:lang w:eastAsia="zh-CN"/>
        </w:rPr>
        <w:t>数字集团</w:t>
      </w:r>
      <w:r>
        <w:rPr>
          <w:rFonts w:hint="default"/>
        </w:rPr>
        <w:t>信息和数据的保密性、完整性、可用性；</w:t>
      </w:r>
      <w:r>
        <w:rPr>
          <w:rFonts w:hint="eastAsia"/>
        </w:rPr>
        <w:br w:type="textWrapping"/>
      </w:r>
      <w:r>
        <w:rPr>
          <w:rFonts w:hint="default"/>
        </w:rPr>
        <w:t>（三）不违规记录、存储、复制、携带国家秘密、南网</w:t>
      </w:r>
      <w:r>
        <w:rPr>
          <w:rFonts w:hint="eastAsia"/>
          <w:lang w:eastAsia="zh-CN"/>
        </w:rPr>
        <w:t>数字集团</w:t>
      </w:r>
      <w:r>
        <w:rPr>
          <w:rFonts w:hint="default"/>
        </w:rPr>
        <w:t>秘密以及内部信息和敏感数据，不违规持有国家秘密、南网</w:t>
      </w:r>
      <w:r>
        <w:rPr>
          <w:rFonts w:hint="eastAsia"/>
          <w:lang w:eastAsia="zh-CN"/>
        </w:rPr>
        <w:t>数字集团</w:t>
      </w:r>
      <w:r>
        <w:rPr>
          <w:rFonts w:hint="default"/>
        </w:rPr>
        <w:t>秘密载体，未经南网</w:t>
      </w:r>
      <w:r>
        <w:rPr>
          <w:rFonts w:hint="eastAsia"/>
          <w:lang w:eastAsia="zh-CN"/>
        </w:rPr>
        <w:t>数字集团</w:t>
      </w:r>
      <w:r>
        <w:rPr>
          <w:rFonts w:hint="default"/>
        </w:rPr>
        <w:t>审查批准允许不得拍照、录音、录像等；</w:t>
      </w:r>
      <w:r>
        <w:rPr>
          <w:rFonts w:hint="eastAsia"/>
        </w:rPr>
        <w:br w:type="textWrapping"/>
      </w:r>
      <w:r>
        <w:rPr>
          <w:rFonts w:hint="default"/>
        </w:rPr>
        <w:t>（四）不以任何方式泄露、传播、公布、发表、转让、交换或者以其他任何方式使任何第三方知悉所接触和知悉的国家秘密、南网</w:t>
      </w:r>
      <w:r>
        <w:rPr>
          <w:rFonts w:hint="eastAsia"/>
          <w:lang w:eastAsia="zh-CN"/>
        </w:rPr>
        <w:t>数字集团</w:t>
      </w:r>
      <w:r>
        <w:rPr>
          <w:rFonts w:hint="default"/>
        </w:rPr>
        <w:t>秘密；</w:t>
      </w:r>
      <w:r>
        <w:rPr>
          <w:rFonts w:hint="eastAsia"/>
        </w:rPr>
        <w:br w:type="textWrapping"/>
      </w:r>
      <w:r>
        <w:rPr>
          <w:rFonts w:hint="default"/>
        </w:rPr>
        <w:t>（五）不对涉及南网</w:t>
      </w:r>
      <w:r>
        <w:rPr>
          <w:rFonts w:hint="eastAsia"/>
          <w:lang w:eastAsia="zh-CN"/>
        </w:rPr>
        <w:t>数字集团</w:t>
      </w:r>
      <w:r>
        <w:rPr>
          <w:rFonts w:hint="default"/>
        </w:rPr>
        <w:t>的重要事件、热点话题发表不当言论，进行无端猜测、恶意评论和炒作；</w:t>
      </w:r>
      <w:r>
        <w:rPr>
          <w:rFonts w:hint="eastAsia"/>
        </w:rPr>
        <w:br w:type="textWrapping"/>
      </w:r>
      <w:r>
        <w:rPr>
          <w:rFonts w:hint="default"/>
        </w:rPr>
        <w:t>（六）不制造、发布或传播损害南网</w:t>
      </w:r>
      <w:r>
        <w:rPr>
          <w:rFonts w:hint="eastAsia"/>
          <w:lang w:eastAsia="zh-CN"/>
        </w:rPr>
        <w:t>数字集团</w:t>
      </w:r>
      <w:r>
        <w:rPr>
          <w:rFonts w:hint="default"/>
        </w:rPr>
        <w:t>形象和利益的负面信息；</w:t>
      </w:r>
      <w:r>
        <w:rPr>
          <w:rFonts w:hint="eastAsia"/>
        </w:rPr>
        <w:br w:type="textWrapping"/>
      </w:r>
      <w:r>
        <w:rPr>
          <w:rFonts w:hint="default"/>
        </w:rPr>
        <w:t>（七）不发布或泄露南网</w:t>
      </w:r>
      <w:r>
        <w:rPr>
          <w:rFonts w:hint="eastAsia"/>
          <w:lang w:eastAsia="zh-CN"/>
        </w:rPr>
        <w:t>数字集团</w:t>
      </w:r>
      <w:r>
        <w:rPr>
          <w:rFonts w:hint="default"/>
        </w:rPr>
        <w:t>生产、经营和管理等方面的商业秘密和可能对南网</w:t>
      </w:r>
      <w:r>
        <w:rPr>
          <w:rFonts w:hint="eastAsia"/>
          <w:lang w:eastAsia="zh-CN"/>
        </w:rPr>
        <w:t>数字集团</w:t>
      </w:r>
      <w:r>
        <w:rPr>
          <w:rFonts w:hint="default"/>
        </w:rPr>
        <w:t>产生负面影响的信息或资讯；</w:t>
      </w:r>
      <w:r>
        <w:rPr>
          <w:rFonts w:hint="eastAsia"/>
        </w:rPr>
        <w:br w:type="textWrapping"/>
      </w:r>
      <w:r>
        <w:rPr>
          <w:rFonts w:hint="default"/>
        </w:rPr>
        <w:t>（八）不将与南网</w:t>
      </w:r>
      <w:r>
        <w:rPr>
          <w:rFonts w:hint="eastAsia"/>
          <w:lang w:eastAsia="zh-CN"/>
        </w:rPr>
        <w:t>数字集团</w:t>
      </w:r>
      <w:r>
        <w:rPr>
          <w:rFonts w:hint="default"/>
        </w:rPr>
        <w:t>相关的开发、测试、演示系统（带有南方电网相关信息、标志或者南网</w:t>
      </w:r>
      <w:r>
        <w:rPr>
          <w:rFonts w:hint="eastAsia"/>
          <w:lang w:eastAsia="zh-CN"/>
        </w:rPr>
        <w:t>数字集团</w:t>
      </w:r>
      <w:r>
        <w:rPr>
          <w:rFonts w:hint="default"/>
        </w:rPr>
        <w:t>内部数据）向互联网开放，不在出厂阶段的系统上使用南网</w:t>
      </w:r>
      <w:r>
        <w:rPr>
          <w:rFonts w:hint="eastAsia"/>
          <w:lang w:eastAsia="zh-CN"/>
        </w:rPr>
        <w:t>数字集团</w:t>
      </w:r>
      <w:r>
        <w:rPr>
          <w:rFonts w:hint="default"/>
        </w:rPr>
        <w:t>真实数据进行测试（经南网</w:t>
      </w:r>
      <w:r>
        <w:rPr>
          <w:rFonts w:hint="eastAsia"/>
          <w:lang w:eastAsia="zh-CN"/>
        </w:rPr>
        <w:t>数字集团</w:t>
      </w:r>
      <w:r>
        <w:rPr>
          <w:rFonts w:hint="default"/>
        </w:rPr>
        <w:t>确认需使用的，必须对数据进行脱敏操作）；</w:t>
      </w:r>
      <w:r>
        <w:rPr>
          <w:rFonts w:hint="eastAsia"/>
        </w:rPr>
        <w:br w:type="textWrapping"/>
      </w:r>
      <w:r>
        <w:rPr>
          <w:rFonts w:hint="default"/>
        </w:rPr>
        <w:t>（九）不通过邮箱、即时沟通工具传递涉密或敏感信息和数据，如：系统源代码、网络拓扑、系统账号密码、人员姓名、身份信息等，不得将机密资料复制、传递或提供给第三方；</w:t>
      </w:r>
      <w:r>
        <w:rPr>
          <w:rFonts w:hint="eastAsia"/>
        </w:rPr>
        <w:br w:type="textWrapping"/>
      </w:r>
      <w:r>
        <w:rPr>
          <w:rFonts w:hint="default"/>
        </w:rPr>
        <w:t>（十）未经南网</w:t>
      </w:r>
      <w:r>
        <w:rPr>
          <w:rFonts w:hint="eastAsia"/>
          <w:lang w:eastAsia="zh-CN"/>
        </w:rPr>
        <w:t>数字集团</w:t>
      </w:r>
      <w:r>
        <w:rPr>
          <w:rFonts w:hint="default"/>
        </w:rPr>
        <w:t>审查批准，不擅自发表涉及南网</w:t>
      </w:r>
      <w:r>
        <w:rPr>
          <w:rFonts w:hint="eastAsia"/>
          <w:lang w:eastAsia="zh-CN"/>
        </w:rPr>
        <w:t>数字集团</w:t>
      </w:r>
      <w:r>
        <w:rPr>
          <w:rFonts w:hint="default"/>
        </w:rPr>
        <w:t>未公开工作内容的文章、著述；</w:t>
      </w:r>
      <w:r>
        <w:rPr>
          <w:rFonts w:hint="eastAsia"/>
        </w:rPr>
        <w:br w:type="textWrapping"/>
      </w:r>
      <w:r>
        <w:rPr>
          <w:rFonts w:hint="default"/>
        </w:rPr>
        <w:t>（十一）未经授权许可，不发布或泄露南网</w:t>
      </w:r>
      <w:r>
        <w:rPr>
          <w:rFonts w:hint="eastAsia"/>
          <w:lang w:eastAsia="zh-CN"/>
        </w:rPr>
        <w:t>数字集团</w:t>
      </w:r>
      <w:r>
        <w:rPr>
          <w:rFonts w:hint="default"/>
        </w:rPr>
        <w:t>生产、经营和管理等方面的信息和数据。不得在微博、微信等即时沟通工具注册、发布信息中包含南网</w:t>
      </w:r>
      <w:r>
        <w:rPr>
          <w:rFonts w:hint="eastAsia"/>
          <w:lang w:eastAsia="zh-CN"/>
        </w:rPr>
        <w:t>数字集团</w:t>
      </w:r>
      <w:r>
        <w:rPr>
          <w:rFonts w:hint="default"/>
        </w:rPr>
        <w:t>各级单位名称、标识用品、工资薪酬、福利待遇、公务活动等内容，不发布有损南网</w:t>
      </w:r>
      <w:r>
        <w:rPr>
          <w:rFonts w:hint="eastAsia"/>
          <w:lang w:eastAsia="zh-CN"/>
        </w:rPr>
        <w:t>数字集团</w:t>
      </w:r>
      <w:r>
        <w:rPr>
          <w:rFonts w:hint="default"/>
        </w:rPr>
        <w:t>形象的言论；</w:t>
      </w:r>
      <w:r>
        <w:rPr>
          <w:rFonts w:hint="eastAsia"/>
        </w:rPr>
        <w:br w:type="textWrapping"/>
      </w:r>
      <w:r>
        <w:rPr>
          <w:rFonts w:hint="default"/>
        </w:rPr>
        <w:t>（十二）未经批准不接入南网</w:t>
      </w:r>
      <w:r>
        <w:rPr>
          <w:rFonts w:hint="eastAsia"/>
          <w:lang w:eastAsia="zh-CN"/>
        </w:rPr>
        <w:t>数字集团</w:t>
      </w:r>
      <w:r>
        <w:rPr>
          <w:rFonts w:hint="default"/>
        </w:rPr>
        <w:t>网络。经批准同意接入南网</w:t>
      </w:r>
      <w:r>
        <w:rPr>
          <w:rFonts w:hint="eastAsia"/>
          <w:lang w:eastAsia="zh-CN"/>
        </w:rPr>
        <w:t>数字集团</w:t>
      </w:r>
      <w:r>
        <w:rPr>
          <w:rFonts w:hint="default"/>
        </w:rPr>
        <w:t>网络的，不使用无线路由器、随身 wifi 等工具将南网</w:t>
      </w:r>
      <w:r>
        <w:rPr>
          <w:rFonts w:hint="eastAsia"/>
          <w:lang w:eastAsia="zh-CN"/>
        </w:rPr>
        <w:t>数字集团</w:t>
      </w:r>
      <w:r>
        <w:rPr>
          <w:rFonts w:hint="default"/>
        </w:rPr>
        <w:t>网络扩展为无线网络；</w:t>
      </w:r>
      <w:r>
        <w:rPr>
          <w:rFonts w:hint="eastAsia"/>
        </w:rPr>
        <w:br w:type="textWrapping"/>
      </w:r>
      <w:r>
        <w:rPr>
          <w:rFonts w:hint="default"/>
        </w:rPr>
        <w:t>（十三）不在南网</w:t>
      </w:r>
      <w:r>
        <w:rPr>
          <w:rFonts w:hint="eastAsia"/>
          <w:lang w:eastAsia="zh-CN"/>
        </w:rPr>
        <w:t>数字集团</w:t>
      </w:r>
      <w:r>
        <w:rPr>
          <w:rFonts w:hint="default"/>
        </w:rPr>
        <w:t>服务器、终端部署远程控制程序、后门程序、病毒或其他恶意程序；</w:t>
      </w:r>
      <w:r>
        <w:rPr>
          <w:rFonts w:hint="eastAsia"/>
        </w:rPr>
        <w:br w:type="textWrapping"/>
      </w:r>
      <w:r>
        <w:rPr>
          <w:rFonts w:hint="default"/>
        </w:rPr>
        <w:t>（十四）在 IT 设备（计算机、U 盘、移动硬盘等）接入南网</w:t>
      </w:r>
      <w:r>
        <w:rPr>
          <w:rFonts w:hint="eastAsia"/>
          <w:lang w:eastAsia="zh-CN"/>
        </w:rPr>
        <w:t>数字集团</w:t>
      </w:r>
      <w:r>
        <w:rPr>
          <w:rFonts w:hint="default"/>
        </w:rPr>
        <w:t>网络前，做好病毒及恶意软件查杀；</w:t>
      </w:r>
      <w:r>
        <w:rPr>
          <w:rFonts w:hint="eastAsia"/>
        </w:rPr>
        <w:br w:type="textWrapping"/>
      </w:r>
      <w:r>
        <w:rPr>
          <w:rFonts w:hint="default"/>
        </w:rPr>
        <w:t>（十五）一旦判断可能发生或发生信息安全事件时，立即向南网</w:t>
      </w:r>
      <w:r>
        <w:rPr>
          <w:rFonts w:hint="eastAsia"/>
          <w:lang w:eastAsia="zh-CN"/>
        </w:rPr>
        <w:t>数字集团</w:t>
      </w:r>
      <w:r>
        <w:rPr>
          <w:rFonts w:hint="default"/>
        </w:rPr>
        <w:t>相关人员报告，并按要求采取应急处置措施，保留有关原始记录，并配合开展信息安全事件调查，接受整改要求，落实整改措施；</w:t>
      </w:r>
      <w:r>
        <w:rPr>
          <w:rFonts w:hint="eastAsia"/>
        </w:rPr>
        <w:br w:type="textWrapping"/>
      </w:r>
      <w:r>
        <w:rPr>
          <w:rFonts w:hint="default"/>
        </w:rPr>
        <w:t>（十六）国家信息安全及保密法律、法规规定应当履行的行为；</w:t>
      </w:r>
      <w:r>
        <w:rPr>
          <w:rFonts w:hint="eastAsia"/>
        </w:rPr>
        <w:br w:type="textWrapping"/>
      </w:r>
      <w:r>
        <w:rPr>
          <w:rFonts w:hint="default"/>
        </w:rPr>
        <w:t>（十七）离场离职前做好工作交接，返还、删除或销毁南网</w:t>
      </w:r>
      <w:r>
        <w:rPr>
          <w:rFonts w:hint="eastAsia"/>
          <w:lang w:eastAsia="zh-CN"/>
        </w:rPr>
        <w:t>数字集团</w:t>
      </w:r>
      <w:r>
        <w:rPr>
          <w:rFonts w:hint="default"/>
        </w:rPr>
        <w:t>生产、经营和管理等方面的敏感资料；</w:t>
      </w:r>
      <w:r>
        <w:rPr>
          <w:rFonts w:hint="eastAsia"/>
        </w:rPr>
        <w:br w:type="textWrapping"/>
      </w:r>
      <w:r>
        <w:rPr>
          <w:rFonts w:hint="default"/>
        </w:rPr>
        <w:t>（十八）完成项目工作时，返还、删除或销毁南网</w:t>
      </w:r>
      <w:r>
        <w:rPr>
          <w:rFonts w:hint="eastAsia"/>
          <w:lang w:eastAsia="zh-CN"/>
        </w:rPr>
        <w:t>数字集团</w:t>
      </w:r>
      <w:r>
        <w:rPr>
          <w:rFonts w:hint="default"/>
        </w:rPr>
        <w:t>生产、经营和管理等方面的商业秘密资料；</w:t>
      </w:r>
      <w:r>
        <w:rPr>
          <w:rFonts w:hint="eastAsia"/>
        </w:rPr>
        <w:br w:type="textWrapping"/>
      </w:r>
      <w:r>
        <w:rPr>
          <w:rFonts w:hint="default"/>
        </w:rPr>
        <w:t>（十九）载体包括但不限于：文字、数据、符号、图形、图像、声音、网络存储等方式记载秘密信息的纸介质、光介质、电磁介质等各类物品。</w:t>
      </w:r>
    </w:p>
    <w:p w14:paraId="5D21FC2F">
      <w:pPr>
        <w:pStyle w:val="2"/>
      </w:pPr>
    </w:p>
    <w:p w14:paraId="6089F00B">
      <w:pPr>
        <w:pStyle w:val="3"/>
        <w:jc w:val="both"/>
      </w:pPr>
    </w:p>
    <w:p w14:paraId="1B5B360E">
      <w:pPr>
        <w:outlineLvl w:val="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Sim Sun">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7B570"/>
    <w:multiLevelType w:val="singleLevel"/>
    <w:tmpl w:val="8E87B570"/>
    <w:lvl w:ilvl="0" w:tentative="0">
      <w:start w:val="1"/>
      <w:numFmt w:val="decimal"/>
      <w:lvlText w:val="(%1)"/>
      <w:lvlJc w:val="left"/>
      <w:pPr>
        <w:ind w:left="425" w:hanging="425"/>
      </w:pPr>
      <w:rPr>
        <w:rFonts w:hint="default"/>
      </w:rPr>
    </w:lvl>
  </w:abstractNum>
  <w:abstractNum w:abstractNumId="1">
    <w:nsid w:val="92FE7177"/>
    <w:multiLevelType w:val="singleLevel"/>
    <w:tmpl w:val="92FE7177"/>
    <w:lvl w:ilvl="0" w:tentative="0">
      <w:start w:val="1"/>
      <w:numFmt w:val="chineseCounting"/>
      <w:suff w:val="nothing"/>
      <w:lvlText w:val="（%1）"/>
      <w:lvlJc w:val="left"/>
      <w:pPr>
        <w:ind w:left="0" w:firstLine="420"/>
      </w:pPr>
      <w:rPr>
        <w:rFonts w:hint="eastAsia"/>
      </w:rPr>
    </w:lvl>
  </w:abstractNum>
  <w:abstractNum w:abstractNumId="2">
    <w:nsid w:val="F7F54053"/>
    <w:multiLevelType w:val="multilevel"/>
    <w:tmpl w:val="F7F54053"/>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FF831488"/>
    <w:multiLevelType w:val="singleLevel"/>
    <w:tmpl w:val="FF831488"/>
    <w:lvl w:ilvl="0" w:tentative="0">
      <w:start w:val="1"/>
      <w:numFmt w:val="chineseCounting"/>
      <w:suff w:val="nothing"/>
      <w:lvlText w:val="（%1）"/>
      <w:lvlJc w:val="left"/>
      <w:pPr>
        <w:ind w:left="0" w:firstLine="420"/>
      </w:pPr>
      <w:rPr>
        <w:rFonts w:hint="eastAsia"/>
      </w:rPr>
    </w:lvl>
  </w:abstractNum>
  <w:abstractNum w:abstractNumId="4">
    <w:nsid w:val="25F977A4"/>
    <w:multiLevelType w:val="multilevel"/>
    <w:tmpl w:val="25F977A4"/>
    <w:lvl w:ilvl="0" w:tentative="0">
      <w:start w:val="1"/>
      <w:numFmt w:val="decimal"/>
      <w:lvlText w:val="%1)"/>
      <w:lvlJc w:val="left"/>
      <w:pPr>
        <w:tabs>
          <w:tab w:val="left" w:pos="1371"/>
        </w:tabs>
        <w:ind w:left="1371" w:hanging="720"/>
      </w:pPr>
      <w:rPr>
        <w:rFonts w:hint="eastAsia"/>
      </w:rPr>
    </w:lvl>
    <w:lvl w:ilvl="1" w:tentative="0">
      <w:start w:val="1"/>
      <w:numFmt w:val="lowerLetter"/>
      <w:lvlText w:val="%2)"/>
      <w:lvlJc w:val="left"/>
      <w:pPr>
        <w:tabs>
          <w:tab w:val="left" w:pos="1491"/>
        </w:tabs>
        <w:ind w:left="1491" w:hanging="420"/>
      </w:pPr>
    </w:lvl>
    <w:lvl w:ilvl="2" w:tentative="0">
      <w:start w:val="1"/>
      <w:numFmt w:val="lowerRoman"/>
      <w:lvlText w:val="%3."/>
      <w:lvlJc w:val="right"/>
      <w:pPr>
        <w:tabs>
          <w:tab w:val="left" w:pos="1911"/>
        </w:tabs>
        <w:ind w:left="1911" w:hanging="420"/>
      </w:pPr>
    </w:lvl>
    <w:lvl w:ilvl="3" w:tentative="0">
      <w:start w:val="1"/>
      <w:numFmt w:val="decimal"/>
      <w:lvlText w:val="%4."/>
      <w:lvlJc w:val="left"/>
      <w:pPr>
        <w:tabs>
          <w:tab w:val="left" w:pos="2331"/>
        </w:tabs>
        <w:ind w:left="2331" w:hanging="420"/>
      </w:pPr>
    </w:lvl>
    <w:lvl w:ilvl="4" w:tentative="0">
      <w:start w:val="1"/>
      <w:numFmt w:val="lowerLetter"/>
      <w:lvlText w:val="%5)"/>
      <w:lvlJc w:val="left"/>
      <w:pPr>
        <w:tabs>
          <w:tab w:val="left" w:pos="2751"/>
        </w:tabs>
        <w:ind w:left="2751" w:hanging="420"/>
      </w:pPr>
    </w:lvl>
    <w:lvl w:ilvl="5" w:tentative="0">
      <w:start w:val="1"/>
      <w:numFmt w:val="lowerRoman"/>
      <w:lvlText w:val="%6."/>
      <w:lvlJc w:val="right"/>
      <w:pPr>
        <w:tabs>
          <w:tab w:val="left" w:pos="3171"/>
        </w:tabs>
        <w:ind w:left="3171" w:hanging="420"/>
      </w:pPr>
    </w:lvl>
    <w:lvl w:ilvl="6" w:tentative="0">
      <w:start w:val="1"/>
      <w:numFmt w:val="decimal"/>
      <w:lvlText w:val="%7."/>
      <w:lvlJc w:val="left"/>
      <w:pPr>
        <w:tabs>
          <w:tab w:val="left" w:pos="3591"/>
        </w:tabs>
        <w:ind w:left="3591" w:hanging="420"/>
      </w:pPr>
    </w:lvl>
    <w:lvl w:ilvl="7" w:tentative="0">
      <w:start w:val="1"/>
      <w:numFmt w:val="lowerLetter"/>
      <w:lvlText w:val="%8)"/>
      <w:lvlJc w:val="left"/>
      <w:pPr>
        <w:tabs>
          <w:tab w:val="left" w:pos="4011"/>
        </w:tabs>
        <w:ind w:left="4011" w:hanging="420"/>
      </w:pPr>
    </w:lvl>
    <w:lvl w:ilvl="8" w:tentative="0">
      <w:start w:val="1"/>
      <w:numFmt w:val="lowerRoman"/>
      <w:lvlText w:val="%9."/>
      <w:lvlJc w:val="right"/>
      <w:pPr>
        <w:tabs>
          <w:tab w:val="left" w:pos="4431"/>
        </w:tabs>
        <w:ind w:left="4431" w:hanging="420"/>
      </w:pPr>
    </w:lvl>
  </w:abstractNum>
  <w:abstractNum w:abstractNumId="5">
    <w:nsid w:val="41AD7EA4"/>
    <w:multiLevelType w:val="multilevel"/>
    <w:tmpl w:val="41AD7EA4"/>
    <w:lvl w:ilvl="0" w:tentative="0">
      <w:start w:val="1"/>
      <w:numFmt w:val="decimal"/>
      <w:pStyle w:val="4"/>
      <w:lvlText w:val="%1"/>
      <w:lvlJc w:val="left"/>
      <w:pPr>
        <w:ind w:left="156" w:hanging="432"/>
      </w:pPr>
    </w:lvl>
    <w:lvl w:ilvl="1" w:tentative="0">
      <w:start w:val="1"/>
      <w:numFmt w:val="decimal"/>
      <w:lvlText w:val="%1.%2"/>
      <w:lvlJc w:val="left"/>
      <w:pPr>
        <w:ind w:left="300" w:hanging="576"/>
      </w:pPr>
      <w:rPr>
        <w:rFonts w:hint="default"/>
      </w:rPr>
    </w:lvl>
    <w:lvl w:ilvl="2" w:tentative="0">
      <w:start w:val="1"/>
      <w:numFmt w:val="decimal"/>
      <w:lvlText w:val="%1.%2.%3"/>
      <w:lvlJc w:val="left"/>
      <w:pPr>
        <w:ind w:left="444" w:hanging="720"/>
      </w:pPr>
    </w:lvl>
    <w:lvl w:ilvl="3" w:tentative="0">
      <w:start w:val="1"/>
      <w:numFmt w:val="decimal"/>
      <w:lvlText w:val="%1.%2.%3.%4"/>
      <w:lvlJc w:val="left"/>
      <w:pPr>
        <w:ind w:left="588" w:hanging="864"/>
      </w:pPr>
    </w:lvl>
    <w:lvl w:ilvl="4" w:tentative="0">
      <w:start w:val="1"/>
      <w:numFmt w:val="decimal"/>
      <w:lvlText w:val="%1.%2.%3.%4.%5"/>
      <w:lvlJc w:val="left"/>
      <w:pPr>
        <w:ind w:left="732" w:hanging="1008"/>
      </w:pPr>
    </w:lvl>
    <w:lvl w:ilvl="5" w:tentative="0">
      <w:start w:val="1"/>
      <w:numFmt w:val="decimal"/>
      <w:lvlText w:val="%1.%2.%3.%4.%5.%6"/>
      <w:lvlJc w:val="left"/>
      <w:pPr>
        <w:ind w:left="876" w:hanging="1152"/>
      </w:pPr>
    </w:lvl>
    <w:lvl w:ilvl="6" w:tentative="0">
      <w:start w:val="1"/>
      <w:numFmt w:val="decimal"/>
      <w:lvlText w:val="%1.%2.%3.%4.%5.%6.%7"/>
      <w:lvlJc w:val="left"/>
      <w:pPr>
        <w:ind w:left="1020" w:hanging="1296"/>
      </w:pPr>
    </w:lvl>
    <w:lvl w:ilvl="7" w:tentative="0">
      <w:start w:val="1"/>
      <w:numFmt w:val="decimal"/>
      <w:lvlText w:val="%1.%2.%3.%4.%5.%6.%7.%8"/>
      <w:lvlJc w:val="left"/>
      <w:pPr>
        <w:ind w:left="1164" w:hanging="1440"/>
      </w:pPr>
    </w:lvl>
    <w:lvl w:ilvl="8" w:tentative="0">
      <w:start w:val="1"/>
      <w:numFmt w:val="decimal"/>
      <w:lvlText w:val="%1.%2.%3.%4.%5.%6.%7.%8.%9"/>
      <w:lvlJc w:val="left"/>
      <w:pPr>
        <w:ind w:left="1308" w:hanging="1584"/>
      </w:pPr>
    </w:lvl>
  </w:abstractNum>
  <w:abstractNum w:abstractNumId="6">
    <w:nsid w:val="5AE2D29E"/>
    <w:multiLevelType w:val="singleLevel"/>
    <w:tmpl w:val="5AE2D29E"/>
    <w:lvl w:ilvl="0" w:tentative="0">
      <w:start w:val="1"/>
      <w:numFmt w:val="chineseCounting"/>
      <w:suff w:val="nothing"/>
      <w:lvlText w:val="（%1）"/>
      <w:lvlJc w:val="left"/>
      <w:pPr>
        <w:ind w:left="-454" w:firstLine="420"/>
      </w:pPr>
      <w:rPr>
        <w:rFonts w:hint="eastAsia"/>
      </w:rPr>
    </w:lvl>
  </w:abstractNum>
  <w:abstractNum w:abstractNumId="7">
    <w:nsid w:val="5E785906"/>
    <w:multiLevelType w:val="multilevel"/>
    <w:tmpl w:val="5E785906"/>
    <w:lvl w:ilvl="0" w:tentative="0">
      <w:start w:val="1"/>
      <w:numFmt w:val="decimal"/>
      <w:lvlText w:val="（%1）"/>
      <w:lvlJc w:val="left"/>
      <w:pPr>
        <w:ind w:left="3518" w:hanging="541"/>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6E057BE6"/>
    <w:multiLevelType w:val="multilevel"/>
    <w:tmpl w:val="6E057BE6"/>
    <w:lvl w:ilvl="0" w:tentative="0">
      <w:start w:val="1"/>
      <w:numFmt w:val="decimal"/>
      <w:lvlText w:val="%1)"/>
      <w:lvlJc w:val="left"/>
      <w:pPr>
        <w:tabs>
          <w:tab w:val="left" w:pos="1371"/>
        </w:tabs>
        <w:ind w:left="1371" w:hanging="720"/>
      </w:pPr>
      <w:rPr>
        <w:rFonts w:hint="eastAsia"/>
      </w:rPr>
    </w:lvl>
    <w:lvl w:ilvl="1" w:tentative="0">
      <w:start w:val="1"/>
      <w:numFmt w:val="lowerLetter"/>
      <w:lvlText w:val="%2)"/>
      <w:lvlJc w:val="left"/>
      <w:pPr>
        <w:tabs>
          <w:tab w:val="left" w:pos="1491"/>
        </w:tabs>
        <w:ind w:left="1491" w:hanging="420"/>
      </w:pPr>
    </w:lvl>
    <w:lvl w:ilvl="2" w:tentative="0">
      <w:start w:val="1"/>
      <w:numFmt w:val="lowerRoman"/>
      <w:lvlText w:val="%3."/>
      <w:lvlJc w:val="right"/>
      <w:pPr>
        <w:tabs>
          <w:tab w:val="left" w:pos="1911"/>
        </w:tabs>
        <w:ind w:left="1911" w:hanging="420"/>
      </w:pPr>
    </w:lvl>
    <w:lvl w:ilvl="3" w:tentative="0">
      <w:start w:val="1"/>
      <w:numFmt w:val="decimal"/>
      <w:lvlText w:val="%4."/>
      <w:lvlJc w:val="left"/>
      <w:pPr>
        <w:tabs>
          <w:tab w:val="left" w:pos="2331"/>
        </w:tabs>
        <w:ind w:left="2331" w:hanging="420"/>
      </w:pPr>
    </w:lvl>
    <w:lvl w:ilvl="4" w:tentative="0">
      <w:start w:val="1"/>
      <w:numFmt w:val="lowerLetter"/>
      <w:lvlText w:val="%5)"/>
      <w:lvlJc w:val="left"/>
      <w:pPr>
        <w:tabs>
          <w:tab w:val="left" w:pos="2751"/>
        </w:tabs>
        <w:ind w:left="2751" w:hanging="420"/>
      </w:pPr>
    </w:lvl>
    <w:lvl w:ilvl="5" w:tentative="0">
      <w:start w:val="1"/>
      <w:numFmt w:val="lowerRoman"/>
      <w:lvlText w:val="%6."/>
      <w:lvlJc w:val="right"/>
      <w:pPr>
        <w:tabs>
          <w:tab w:val="left" w:pos="3171"/>
        </w:tabs>
        <w:ind w:left="3171" w:hanging="420"/>
      </w:pPr>
    </w:lvl>
    <w:lvl w:ilvl="6" w:tentative="0">
      <w:start w:val="1"/>
      <w:numFmt w:val="decimal"/>
      <w:lvlText w:val="%7."/>
      <w:lvlJc w:val="left"/>
      <w:pPr>
        <w:tabs>
          <w:tab w:val="left" w:pos="3591"/>
        </w:tabs>
        <w:ind w:left="3591" w:hanging="420"/>
      </w:pPr>
    </w:lvl>
    <w:lvl w:ilvl="7" w:tentative="0">
      <w:start w:val="1"/>
      <w:numFmt w:val="lowerLetter"/>
      <w:lvlText w:val="%8)"/>
      <w:lvlJc w:val="left"/>
      <w:pPr>
        <w:tabs>
          <w:tab w:val="left" w:pos="4011"/>
        </w:tabs>
        <w:ind w:left="4011" w:hanging="420"/>
      </w:pPr>
    </w:lvl>
    <w:lvl w:ilvl="8" w:tentative="0">
      <w:start w:val="1"/>
      <w:numFmt w:val="lowerRoman"/>
      <w:lvlText w:val="%9."/>
      <w:lvlJc w:val="right"/>
      <w:pPr>
        <w:tabs>
          <w:tab w:val="left" w:pos="4431"/>
        </w:tabs>
        <w:ind w:left="4431" w:hanging="420"/>
      </w:pPr>
    </w:lvl>
  </w:abstractNum>
  <w:num w:numId="1">
    <w:abstractNumId w:val="5"/>
  </w:num>
  <w:num w:numId="2">
    <w:abstractNumId w:val="7"/>
  </w:num>
  <w:num w:numId="3">
    <w:abstractNumId w:val="8"/>
  </w:num>
  <w:num w:numId="4">
    <w:abstractNumId w:val="4"/>
  </w:num>
  <w:num w:numId="5">
    <w:abstractNumId w:val="0"/>
  </w:num>
  <w:num w:numId="6">
    <w:abstractNumId w:val="3"/>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00000000"/>
    <w:rsid w:val="00D85AC8"/>
    <w:rsid w:val="030D0B7C"/>
    <w:rsid w:val="0F1F468D"/>
    <w:rsid w:val="1A3E08E3"/>
    <w:rsid w:val="1F2A0B38"/>
    <w:rsid w:val="1FD628D7"/>
    <w:rsid w:val="234B30AF"/>
    <w:rsid w:val="27417518"/>
    <w:rsid w:val="2E6C5939"/>
    <w:rsid w:val="31DF3280"/>
    <w:rsid w:val="32AB107A"/>
    <w:rsid w:val="32DE400C"/>
    <w:rsid w:val="331F7BA7"/>
    <w:rsid w:val="38976FF2"/>
    <w:rsid w:val="414242E8"/>
    <w:rsid w:val="4A8E4F9A"/>
    <w:rsid w:val="4E712D20"/>
    <w:rsid w:val="4F542268"/>
    <w:rsid w:val="5118732D"/>
    <w:rsid w:val="57BA09A4"/>
    <w:rsid w:val="594A1385"/>
    <w:rsid w:val="62574CEF"/>
    <w:rsid w:val="69E25B1C"/>
    <w:rsid w:val="6B8F78E5"/>
    <w:rsid w:val="6C0C34FA"/>
    <w:rsid w:val="714D2D21"/>
    <w:rsid w:val="73D14B33"/>
    <w:rsid w:val="763C54D5"/>
    <w:rsid w:val="775F00A9"/>
    <w:rsid w:val="7868385F"/>
    <w:rsid w:val="78903481"/>
    <w:rsid w:val="7CA8740A"/>
    <w:rsid w:val="7E3065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
    <w:pPr>
      <w:keepNext/>
      <w:keepLines/>
      <w:numPr>
        <w:ilvl w:val="0"/>
        <w:numId w:val="1"/>
      </w:numPr>
      <w:spacing w:before="20" w:after="20" w:line="360" w:lineRule="auto"/>
      <w:ind w:firstLine="0"/>
      <w:outlineLvl w:val="0"/>
    </w:pPr>
    <w:rPr>
      <w:b/>
      <w:bCs/>
      <w:kern w:val="44"/>
      <w:sz w:val="32"/>
      <w:szCs w:val="32"/>
    </w:rPr>
  </w:style>
  <w:style w:type="paragraph" w:styleId="5">
    <w:name w:val="heading 2"/>
    <w:basedOn w:val="1"/>
    <w:next w:val="1"/>
    <w:link w:val="22"/>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link w:val="21"/>
    <w:qFormat/>
    <w:uiPriority w:val="9"/>
    <w:pPr>
      <w:keepNext/>
      <w:keepLines/>
      <w:spacing w:before="260" w:after="260" w:line="413" w:lineRule="auto"/>
      <w:outlineLvl w:val="2"/>
    </w:pPr>
    <w:rPr>
      <w:rFonts w:ascii="Times New Roman" w:hAnsi="Times New Roman"/>
      <w:b/>
      <w:bCs/>
      <w:sz w:val="32"/>
      <w:szCs w:val="32"/>
    </w:rPr>
  </w:style>
  <w:style w:type="paragraph" w:styleId="7">
    <w:name w:val="heading 4"/>
    <w:basedOn w:val="1"/>
    <w:next w:val="1"/>
    <w:qFormat/>
    <w:uiPriority w:val="0"/>
    <w:pPr>
      <w:spacing w:beforeLines="50" w:afterLines="50" w:line="360" w:lineRule="auto"/>
      <w:ind w:left="284" w:hanging="284"/>
      <w:jc w:val="center"/>
      <w:outlineLvl w:val="3"/>
    </w:pPr>
    <w:rPr>
      <w:rFonts w:ascii="Arial" w:hAnsi="Arial"/>
      <w:color w:val="000000"/>
      <w:sz w:val="24"/>
    </w:rPr>
  </w:style>
  <w:style w:type="character" w:default="1" w:styleId="16">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116"/>
      <w:szCs w:val="32"/>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rPr>
      <w:rFonts w:ascii="Times New Roman" w:hAnsi="Times New Roman"/>
      <w:szCs w:val="20"/>
    </w:rPr>
  </w:style>
  <w:style w:type="paragraph" w:styleId="10">
    <w:name w:val="toc 3"/>
    <w:basedOn w:val="1"/>
    <w:next w:val="1"/>
    <w:qFormat/>
    <w:uiPriority w:val="0"/>
    <w:pPr>
      <w:ind w:left="840" w:leftChars="400"/>
    </w:pPr>
  </w:style>
  <w:style w:type="paragraph" w:styleId="11">
    <w:name w:val="Plain Text"/>
    <w:basedOn w:val="1"/>
    <w:unhideWhenUsed/>
    <w:qFormat/>
    <w:uiPriority w:val="99"/>
    <w:rPr>
      <w:rFonts w:ascii="宋体" w:hAnsi="Courier New"/>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Body Text First Indent 2"/>
    <w:basedOn w:val="9"/>
    <w:qFormat/>
    <w:uiPriority w:val="0"/>
    <w:pPr>
      <w:ind w:firstLine="420" w:firstLineChars="200"/>
    </w:pPr>
    <w:rPr>
      <w:rFonts w:asciiTheme="minorHAnsi" w:hAnsiTheme="minorHAnsi"/>
      <w:szCs w:val="21"/>
    </w:rPr>
  </w:style>
  <w:style w:type="paragraph" w:customStyle="1" w:styleId="17">
    <w:name w:val="Default"/>
    <w:qFormat/>
    <w:uiPriority w:val="0"/>
    <w:pPr>
      <w:widowControl w:val="0"/>
      <w:autoSpaceDE w:val="0"/>
      <w:autoSpaceDN w:val="0"/>
      <w:adjustRightInd w:val="0"/>
    </w:pPr>
    <w:rPr>
      <w:rFonts w:ascii="Sim Sun" w:hAnsi="Times New Roman" w:eastAsia="Sim Sun" w:cs="Times New Roman"/>
      <w:color w:val="000000"/>
      <w:sz w:val="24"/>
      <w:szCs w:val="24"/>
      <w:lang w:val="en-US" w:eastAsia="zh-CN" w:bidi="ar-SA"/>
    </w:rPr>
  </w:style>
  <w:style w:type="paragraph" w:customStyle="1" w:styleId="18">
    <w:name w:val="List Paragraph"/>
    <w:basedOn w:val="1"/>
    <w:qFormat/>
    <w:uiPriority w:val="99"/>
    <w:pPr>
      <w:ind w:firstLine="420"/>
    </w:pPr>
  </w:style>
  <w:style w:type="paragraph" w:customStyle="1" w:styleId="19">
    <w:name w:val="列表段落1"/>
    <w:basedOn w:val="1"/>
    <w:qFormat/>
    <w:uiPriority w:val="34"/>
    <w:pPr>
      <w:ind w:firstLine="420" w:firstLineChars="200"/>
    </w:pPr>
    <w:rPr>
      <w:rFonts w:ascii="Calibri" w:hAnsi="Calibri" w:eastAsia="宋体" w:cs="Times New Roman"/>
    </w:rPr>
  </w:style>
  <w:style w:type="paragraph" w:customStyle="1" w:styleId="20">
    <w:name w:val="列出段落3"/>
    <w:basedOn w:val="1"/>
    <w:qFormat/>
    <w:uiPriority w:val="0"/>
    <w:rPr>
      <w:kern w:val="0"/>
      <w:sz w:val="20"/>
      <w:szCs w:val="20"/>
    </w:rPr>
  </w:style>
  <w:style w:type="character" w:customStyle="1" w:styleId="21">
    <w:name w:val="标题 3 字符1"/>
    <w:link w:val="6"/>
    <w:qFormat/>
    <w:uiPriority w:val="0"/>
    <w:rPr>
      <w:rFonts w:ascii="Times New Roman" w:hAnsi="Times New Roman"/>
      <w:b/>
      <w:bCs/>
      <w:sz w:val="32"/>
      <w:szCs w:val="32"/>
    </w:rPr>
  </w:style>
  <w:style w:type="character" w:customStyle="1" w:styleId="22">
    <w:name w:val="标题 2 Char"/>
    <w:link w:val="5"/>
    <w:qFormat/>
    <w:uiPriority w:val="0"/>
    <w:rPr>
      <w:rFonts w:ascii="Arial" w:hAnsi="Arial" w:eastAsia="黑体"/>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2592</Words>
  <Characters>2975</Characters>
  <Lines>59</Lines>
  <Paragraphs>16</Paragraphs>
  <TotalTime>6</TotalTime>
  <ScaleCrop>false</ScaleCrop>
  <LinksUpToDate>false</LinksUpToDate>
  <CharactersWithSpaces>3077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dky</dc:creator>
  <cp:lastModifiedBy>xin</cp:lastModifiedBy>
  <dcterms:modified xsi:type="dcterms:W3CDTF">2025-02-25T04:29:05Z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2B376FF39B2E43FE9F2AFD23D4A795E3_13</vt:lpwstr>
  </property>
  <property fmtid="{D5CDD505-2E9C-101B-9397-08002B2CF9AE}" pid="4" name="KSOTemplateDocerSaveRecord">
    <vt:lpwstr>eyJoZGlkIjoiOTc3M2Y5NzIzMDFlZjAyY2Q4Njk5ODkyYjFjNzBiNTQiLCJ1c2VySWQiOiIyNjM0ODQwNzUifQ==</vt:lpwstr>
  </property>
</Properties>
</file>