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abs>
          <w:tab w:val="center" w:pos="4560"/>
          <w:tab w:val="right" w:pos="9120"/>
        </w:tabs>
        <w:kinsoku/>
        <w:wordWrap/>
        <w:overflowPunct/>
        <w:topLinePunct w:val="0"/>
        <w:bidi w:val="0"/>
        <w:adjustRightInd/>
        <w:snapToGrid w:val="0"/>
        <w:spacing w:line="540" w:lineRule="exact"/>
        <w:ind w:firstLine="420" w:firstLineChars="200"/>
        <w:jc w:val="center"/>
        <w:rPr>
          <w:rFonts w:ascii="宋体" w:hAnsi="宋体"/>
          <w:b/>
          <w:color w:val="auto"/>
          <w:sz w:val="28"/>
          <w:szCs w:val="28"/>
          <w:shd w:val="clear" w:color="auto" w:fill="auto"/>
        </w:rPr>
      </w:pPr>
      <w:r>
        <w:rPr>
          <w:rFonts w:hint="eastAsia"/>
          <w:color w:val="auto"/>
          <w:shd w:val="clear" w:color="auto" w:fill="auto"/>
          <w:lang w:val="en-US" w:eastAsia="zh-CN"/>
        </w:rPr>
        <w:t xml:space="preserve">   </w:t>
      </w:r>
      <w:bookmarkStart w:id="0" w:name="_Toc152045767"/>
      <w:bookmarkStart w:id="1" w:name="_Toc491798523"/>
      <w:bookmarkStart w:id="2" w:name="_Toc144974826"/>
      <w:bookmarkStart w:id="3" w:name="_Toc152042546"/>
      <w:bookmarkStart w:id="4" w:name="_Toc179632785"/>
      <w:r>
        <w:rPr>
          <w:rFonts w:hint="eastAsia" w:ascii="宋体" w:hAnsi="宋体"/>
          <w:b/>
          <w:color w:val="auto"/>
          <w:sz w:val="28"/>
          <w:szCs w:val="28"/>
          <w:shd w:val="clear" w:color="auto" w:fill="auto"/>
        </w:rPr>
        <w:t>第一部分　协议书</w:t>
      </w:r>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委托人（甲方）：</w:t>
      </w:r>
      <w:sdt>
        <w:sdtPr>
          <w:rPr>
            <w:rFonts w:hint="eastAsia" w:ascii="宋体" w:hAnsi="宋体" w:eastAsia="宋体" w:cs="Times New Roman"/>
            <w:color w:val="auto"/>
            <w:kern w:val="2"/>
            <w:sz w:val="24"/>
            <w:szCs w:val="24"/>
            <w:shd w:val="clear" w:color="auto" w:fill="auto"/>
            <w:lang w:val="en-US" w:eastAsia="zh-CN" w:bidi="ar-SA"/>
          </w:rPr>
          <w:alias w:val="甲方当事人全称"/>
          <w:tag w:val="甲方当事人全称"/>
          <w:id w:val="147480196"/>
          <w:placeholder>
            <w:docPart w:val="{7c6d7a7d-52a8-4d7a-a38a-7f06203ffb3a}"/>
          </w:placeholder>
          <w:text/>
        </w:sdtPr>
        <w:sdtEndPr>
          <w:rPr>
            <w:rFonts w:hint="eastAsia" w:ascii="宋体" w:hAnsi="宋体" w:eastAsia="宋体" w:cs="Times New Roman"/>
            <w:color w:val="auto"/>
            <w:kern w:val="2"/>
            <w:sz w:val="24"/>
            <w:szCs w:val="24"/>
            <w:u w:val="single"/>
            <w:shd w:val="clear" w:color="auto" w:fill="auto"/>
            <w:lang w:val="en-US" w:eastAsia="zh-CN" w:bidi="ar-SA"/>
          </w:rPr>
        </w:sdtEndPr>
        <w:sdtContent>
          <w:permStart w:id="0"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 xml:space="preserve">       </w:t>
          </w:r>
          <w:r>
            <w:rPr>
              <w:rFonts w:hint="eastAsia" w:ascii="宋体" w:hAnsi="宋体"/>
              <w:color w:val="auto"/>
              <w:sz w:val="24"/>
              <w:szCs w:val="24"/>
              <w:u w:val="single"/>
              <w:shd w:val="clear" w:color="auto" w:fill="auto"/>
            </w:rPr>
            <w:t xml:space="preserve"> </w:t>
          </w:r>
          <w:permEnd w:id="0"/>
        </w:sdtContent>
      </w:sdt>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法定代表人（负责人）：</w:t>
      </w:r>
      <w:sdt>
        <w:sdtPr>
          <w:rPr>
            <w:rFonts w:hint="eastAsia" w:ascii="宋体" w:hAnsi="宋体" w:eastAsia="宋体" w:cs="Times New Roman"/>
            <w:color w:val="auto"/>
            <w:kern w:val="2"/>
            <w:sz w:val="24"/>
            <w:szCs w:val="24"/>
            <w:shd w:val="clear" w:color="auto" w:fill="auto"/>
            <w:lang w:val="en-US" w:eastAsia="zh-CN" w:bidi="ar-SA"/>
          </w:rPr>
          <w:alias w:val="甲方法定代表人或负责人"/>
          <w:tag w:val="甲方法定代表人或负责人"/>
          <w:id w:val="147480078"/>
          <w:placeholder>
            <w:docPart w:val="{3eb9c062-dc8d-4e1c-83f1-bef14ec42b1a}"/>
          </w:placeholder>
          <w:text/>
        </w:sdtPr>
        <w:sdtEndPr>
          <w:rPr>
            <w:rFonts w:hint="eastAsia" w:ascii="宋体" w:hAnsi="宋体" w:eastAsia="宋体" w:cs="Times New Roman"/>
            <w:color w:val="auto"/>
            <w:kern w:val="2"/>
            <w:sz w:val="24"/>
            <w:szCs w:val="24"/>
            <w:u w:val="single"/>
            <w:shd w:val="clear" w:color="auto" w:fill="auto"/>
            <w:lang w:val="en-US" w:eastAsia="zh-CN" w:bidi="ar-SA"/>
          </w:rPr>
        </w:sdtEndPr>
        <w:sdtContent>
          <w:permStart w:id="1" w:edGrp="everyone"/>
          <w:r>
            <w:rPr>
              <w:rFonts w:hint="eastAsia" w:ascii="宋体" w:hAnsi="宋体"/>
              <w:color w:val="auto"/>
              <w:sz w:val="24"/>
              <w:szCs w:val="24"/>
              <w:u w:val="single"/>
              <w:shd w:val="clear" w:color="auto" w:fill="auto"/>
            </w:rPr>
            <w:t xml:space="preserve">       </w:t>
          </w:r>
          <w:permEnd w:id="1"/>
        </w:sdtContent>
      </w:sdt>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 xml:space="preserve">住所： </w:t>
      </w:r>
      <w:sdt>
        <w:sdtPr>
          <w:rPr>
            <w:rFonts w:hint="eastAsia" w:ascii="宋体" w:hAnsi="宋体" w:eastAsia="宋体" w:cs="Times New Roman"/>
            <w:color w:val="auto"/>
            <w:kern w:val="2"/>
            <w:sz w:val="24"/>
            <w:szCs w:val="24"/>
            <w:shd w:val="clear" w:color="auto" w:fill="auto"/>
            <w:lang w:val="en-US" w:eastAsia="zh-CN" w:bidi="ar-SA"/>
          </w:rPr>
          <w:alias w:val="甲方注册地址"/>
          <w:tag w:val="甲方注册地址"/>
          <w:id w:val="147479921"/>
          <w:placeholder>
            <w:docPart w:val="{b30db6bd-9810-4873-b4d8-485328c17fdc}"/>
          </w:placeholder>
          <w:text/>
        </w:sdtPr>
        <w:sdtEndPr>
          <w:rPr>
            <w:rFonts w:hint="eastAsia" w:ascii="宋体" w:hAnsi="宋体" w:eastAsia="宋体" w:cs="Times New Roman"/>
            <w:color w:val="auto"/>
            <w:kern w:val="2"/>
            <w:sz w:val="24"/>
            <w:szCs w:val="24"/>
            <w:u w:val="single"/>
            <w:shd w:val="clear" w:color="auto" w:fill="auto"/>
            <w:lang w:val="en-US" w:eastAsia="zh-CN" w:bidi="ar-SA"/>
          </w:rPr>
        </w:sdtEndPr>
        <w:sdtContent>
          <w:permStart w:id="2" w:edGrp="everyone"/>
          <w:r>
            <w:rPr>
              <w:rFonts w:hint="eastAsia" w:ascii="宋体" w:hAnsi="宋体"/>
              <w:color w:val="auto"/>
              <w:sz w:val="24"/>
              <w:szCs w:val="24"/>
              <w:u w:val="single"/>
              <w:shd w:val="clear" w:color="auto" w:fill="auto"/>
            </w:rPr>
            <w:t xml:space="preserve">     </w:t>
          </w:r>
          <w:permEnd w:id="2"/>
        </w:sdtContent>
      </w:sdt>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咨询人（乙方）：</w:t>
      </w:r>
      <w:sdt>
        <w:sdtPr>
          <w:rPr>
            <w:rFonts w:hint="eastAsia" w:ascii="宋体" w:hAnsi="宋体" w:eastAsia="宋体" w:cs="Times New Roman"/>
            <w:color w:val="auto"/>
            <w:kern w:val="2"/>
            <w:sz w:val="24"/>
            <w:szCs w:val="24"/>
            <w:shd w:val="clear" w:color="auto" w:fill="auto"/>
            <w:lang w:val="en-US" w:eastAsia="zh-CN" w:bidi="ar-SA"/>
          </w:rPr>
          <w:alias w:val="乙方当事人全称"/>
          <w:tag w:val="乙方当事人全称"/>
          <w:id w:val="147480124"/>
          <w:placeholder>
            <w:docPart w:val="{c5398308-2da1-4560-85c4-6f52aa05f1b6}"/>
          </w:placeholder>
          <w:text/>
        </w:sdtPr>
        <w:sdtEndPr>
          <w:rPr>
            <w:rFonts w:hint="eastAsia" w:ascii="宋体" w:hAnsi="宋体" w:eastAsia="宋体" w:cs="Times New Roman"/>
            <w:color w:val="auto"/>
            <w:kern w:val="2"/>
            <w:sz w:val="24"/>
            <w:szCs w:val="24"/>
            <w:u w:val="single"/>
            <w:shd w:val="clear" w:color="auto" w:fill="auto"/>
            <w:lang w:val="en-US" w:eastAsia="zh-CN" w:bidi="ar-SA"/>
          </w:rPr>
        </w:sdtEndPr>
        <w:sdtContent>
          <w:permStart w:id="3"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 xml:space="preserve">      </w:t>
          </w:r>
          <w:r>
            <w:rPr>
              <w:rFonts w:hint="eastAsia" w:ascii="宋体" w:hAnsi="宋体"/>
              <w:color w:val="auto"/>
              <w:sz w:val="24"/>
              <w:szCs w:val="24"/>
              <w:u w:val="single"/>
              <w:shd w:val="clear" w:color="auto" w:fill="auto"/>
            </w:rPr>
            <w:t xml:space="preserve"> </w:t>
          </w:r>
          <w:permEnd w:id="3"/>
        </w:sdtContent>
      </w:sdt>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 xml:space="preserve">法定代表人： </w:t>
      </w:r>
      <w:sdt>
        <w:sdtPr>
          <w:rPr>
            <w:rFonts w:hint="eastAsia" w:ascii="宋体" w:hAnsi="宋体" w:eastAsia="宋体" w:cs="Times New Roman"/>
            <w:color w:val="auto"/>
            <w:kern w:val="2"/>
            <w:sz w:val="24"/>
            <w:szCs w:val="24"/>
            <w:shd w:val="clear" w:color="auto" w:fill="auto"/>
            <w:lang w:val="en-US" w:eastAsia="zh-CN" w:bidi="ar-SA"/>
          </w:rPr>
          <w:alias w:val="乙方法定代表人或负责人"/>
          <w:tag w:val="乙方法定代表人或负责人"/>
          <w:id w:val="147479967"/>
          <w:placeholder>
            <w:docPart w:val="{ee82eacd-d000-413d-bf4f-b27db748e0ae}"/>
          </w:placeholder>
          <w:text/>
        </w:sdtPr>
        <w:sdtEndPr>
          <w:rPr>
            <w:rFonts w:hint="eastAsia" w:ascii="宋体" w:hAnsi="宋体" w:eastAsia="宋体" w:cs="Times New Roman"/>
            <w:color w:val="auto"/>
            <w:kern w:val="2"/>
            <w:sz w:val="24"/>
            <w:szCs w:val="24"/>
            <w:u w:val="single"/>
            <w:shd w:val="clear" w:color="auto" w:fill="auto"/>
            <w:lang w:val="en-US" w:eastAsia="zh-CN" w:bidi="ar-SA"/>
          </w:rPr>
        </w:sdtEndPr>
        <w:sdtContent>
          <w:permStart w:id="4" w:edGrp="everyone"/>
          <w:r>
            <w:rPr>
              <w:rFonts w:hint="eastAsia" w:ascii="宋体" w:hAnsi="宋体"/>
              <w:color w:val="auto"/>
              <w:sz w:val="24"/>
              <w:szCs w:val="24"/>
              <w:u w:val="single"/>
              <w:shd w:val="clear" w:color="auto" w:fill="auto"/>
            </w:rPr>
            <w:t xml:space="preserve">        </w:t>
          </w:r>
          <w:permEnd w:id="4"/>
        </w:sdtContent>
      </w:sdt>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住所：</w:t>
      </w:r>
      <w:sdt>
        <w:sdtPr>
          <w:rPr>
            <w:rFonts w:hint="eastAsia" w:ascii="宋体" w:hAnsi="宋体" w:eastAsia="宋体" w:cs="Times New Roman"/>
            <w:color w:val="auto"/>
            <w:kern w:val="2"/>
            <w:sz w:val="24"/>
            <w:szCs w:val="24"/>
            <w:shd w:val="clear" w:color="auto" w:fill="auto"/>
            <w:lang w:val="en-US" w:eastAsia="zh-CN" w:bidi="ar-SA"/>
          </w:rPr>
          <w:alias w:val="乙方注册地址"/>
          <w:tag w:val="乙方注册地址"/>
          <w:id w:val="147479813"/>
          <w:placeholder>
            <w:docPart w:val="{7f3cd913-f12c-497a-a447-bb325f7d97fd}"/>
          </w:placeholder>
          <w:text/>
        </w:sdtPr>
        <w:sdtEndPr>
          <w:rPr>
            <w:rFonts w:hint="eastAsia" w:ascii="宋体" w:hAnsi="宋体" w:eastAsia="宋体" w:cs="Times New Roman"/>
            <w:color w:val="auto"/>
            <w:kern w:val="2"/>
            <w:sz w:val="24"/>
            <w:szCs w:val="24"/>
            <w:u w:val="single"/>
            <w:shd w:val="clear" w:color="auto" w:fill="auto"/>
            <w:lang w:val="en-US" w:eastAsia="zh-CN" w:bidi="ar-SA"/>
          </w:rPr>
        </w:sdtEndPr>
        <w:sdtContent>
          <w:permStart w:id="5" w:edGrp="everyone"/>
          <w:r>
            <w:rPr>
              <w:rFonts w:hint="eastAsia" w:ascii="宋体" w:hAnsi="宋体"/>
              <w:color w:val="auto"/>
              <w:sz w:val="24"/>
              <w:szCs w:val="24"/>
              <w:u w:val="single"/>
              <w:shd w:val="clear" w:color="auto" w:fill="auto"/>
            </w:rPr>
            <w:t xml:space="preserve">     </w:t>
          </w:r>
          <w:permEnd w:id="5"/>
        </w:sdtContent>
      </w:sdt>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根据《中华人民共和国</w:t>
      </w:r>
      <w:r>
        <w:rPr>
          <w:rFonts w:hint="eastAsia" w:ascii="宋体" w:hAnsi="宋体"/>
          <w:color w:val="auto"/>
          <w:sz w:val="24"/>
          <w:szCs w:val="24"/>
          <w:shd w:val="clear" w:color="auto" w:fill="auto"/>
          <w:lang w:val="en-US" w:eastAsia="zh-CN"/>
        </w:rPr>
        <w:t>民法典</w:t>
      </w:r>
      <w:r>
        <w:rPr>
          <w:rFonts w:hint="eastAsia" w:ascii="宋体" w:hAnsi="宋体"/>
          <w:color w:val="auto"/>
          <w:sz w:val="24"/>
          <w:szCs w:val="24"/>
          <w:shd w:val="clear" w:color="auto" w:fill="auto"/>
        </w:rPr>
        <w:t>》及有关法律法规规定，就甲方委托乙方提供</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服务，经甲乙双方协商一致，达成如下事宜：</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1.委托人委托咨询人为以下项目提供</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服务：</w:t>
      </w:r>
    </w:p>
    <w:p>
      <w:pPr>
        <w:pageBreakBefore w:val="0"/>
        <w:shd w:val="clear" w:color="auto" w:fill="auto"/>
        <w:kinsoku/>
        <w:wordWrap/>
        <w:overflowPunct/>
        <w:topLinePunct w:val="0"/>
        <w:bidi w:val="0"/>
        <w:adjustRightInd w:val="0"/>
        <w:snapToGrid w:val="0"/>
        <w:spacing w:before="156" w:line="240" w:lineRule="auto"/>
        <w:ind w:firstLine="480" w:firstLineChars="200"/>
        <w:jc w:val="left"/>
        <w:rPr>
          <w:rFonts w:hint="default" w:ascii="宋体" w:hAnsi="宋体"/>
          <w:color w:val="auto"/>
          <w:sz w:val="24"/>
          <w:szCs w:val="24"/>
          <w:shd w:val="clear" w:color="auto" w:fill="auto"/>
          <w:lang w:val="en-US"/>
        </w:rPr>
      </w:pPr>
      <w:r>
        <w:rPr>
          <w:rFonts w:hint="eastAsia" w:ascii="宋体" w:hAnsi="宋体"/>
          <w:color w:val="auto"/>
          <w:sz w:val="24"/>
          <w:szCs w:val="24"/>
          <w:shd w:val="clear" w:color="auto" w:fill="auto"/>
        </w:rPr>
        <w:t>1.1项目名称：</w:t>
      </w:r>
      <w:permStart w:id="6" w:edGrp="everyone"/>
      <w:r>
        <w:rPr>
          <w:rFonts w:hint="eastAsia" w:ascii="宋体" w:hAnsi="宋体"/>
          <w:color w:val="auto"/>
          <w:sz w:val="24"/>
          <w:szCs w:val="24"/>
          <w:u w:val="single"/>
          <w:shd w:val="clear" w:color="auto" w:fill="auto"/>
        </w:rPr>
        <w:t xml:space="preserve">  </w:t>
      </w:r>
      <w:r>
        <w:rPr>
          <w:rFonts w:hint="eastAsia" w:ascii="宋体" w:hAnsi="宋体" w:eastAsiaTheme="minorEastAsia" w:cstheme="minorBidi"/>
          <w:b w:val="0"/>
          <w:bCs w:val="0"/>
          <w:color w:val="auto"/>
          <w:sz w:val="24"/>
          <w:szCs w:val="24"/>
          <w:u w:val="single"/>
          <w:shd w:val="clear" w:color="auto" w:fill="auto"/>
          <w:lang w:val="en-US" w:eastAsia="zh-CN"/>
        </w:rPr>
        <w:t>南方电网公司总部及部分驻穗单位</w:t>
      </w:r>
      <w:r>
        <w:rPr>
          <w:rFonts w:hint="eastAsia" w:ascii="宋体" w:hAnsi="宋体" w:eastAsiaTheme="minorEastAsia" w:cstheme="minorBidi"/>
          <w:b w:val="0"/>
          <w:bCs w:val="0"/>
          <w:color w:val="auto"/>
          <w:sz w:val="24"/>
          <w:szCs w:val="24"/>
          <w:u w:val="single"/>
          <w:shd w:val="clear" w:color="auto" w:fill="auto"/>
          <w:lang w:eastAsia="zh-CN"/>
        </w:rPr>
        <w:t>车辆维修项目限价及结算审核咨询服务</w:t>
      </w:r>
      <w:r>
        <w:rPr>
          <w:rFonts w:hint="eastAsia" w:ascii="宋体" w:hAnsi="宋体" w:cstheme="minorBidi"/>
          <w:b w:val="0"/>
          <w:bCs w:val="0"/>
          <w:color w:val="auto"/>
          <w:sz w:val="24"/>
          <w:szCs w:val="24"/>
          <w:u w:val="single"/>
          <w:shd w:val="clear" w:color="auto" w:fill="auto"/>
          <w:lang w:eastAsia="zh-CN"/>
        </w:rPr>
        <w:t>，</w:t>
      </w:r>
      <w:r>
        <w:rPr>
          <w:rFonts w:hint="eastAsia" w:ascii="宋体" w:hAnsi="宋体" w:cstheme="minorBidi"/>
          <w:b w:val="0"/>
          <w:bCs w:val="0"/>
          <w:color w:val="auto"/>
          <w:sz w:val="24"/>
          <w:szCs w:val="24"/>
          <w:u w:val="single"/>
          <w:shd w:val="clear" w:color="auto" w:fill="auto"/>
          <w:lang w:val="en-US" w:eastAsia="zh-CN"/>
        </w:rPr>
        <w:t>本协议适用单位：</w:t>
      </w:r>
      <w:r>
        <w:rPr>
          <w:rFonts w:hint="eastAsia" w:ascii="宋体" w:hAnsi="宋体" w:eastAsiaTheme="minorEastAsia" w:cstheme="minorBidi"/>
          <w:color w:val="auto"/>
          <w:sz w:val="24"/>
          <w:szCs w:val="24"/>
          <w:u w:val="single"/>
          <w:shd w:val="clear" w:color="auto" w:fill="auto"/>
          <w:lang w:val="en-US" w:eastAsia="zh-CN"/>
        </w:rPr>
        <w:t>南方电网公司总部、南网共享公司、南网超高压公司、南网产业投资集团、鼎元资产公司、广州电力交易中心、南网数字传媒公司、南网科学研究院、南网人才发展中心、南网财务公司、南网能源院</w:t>
      </w:r>
      <w:r>
        <w:rPr>
          <w:rFonts w:hint="eastAsia" w:ascii="宋体" w:hAnsi="宋体" w:cstheme="minorBidi"/>
          <w:color w:val="auto"/>
          <w:sz w:val="24"/>
          <w:szCs w:val="24"/>
          <w:u w:val="single"/>
          <w:shd w:val="clear" w:color="auto" w:fill="auto"/>
          <w:lang w:val="en-US" w:eastAsia="zh-CN"/>
        </w:rPr>
        <w:t>、</w:t>
      </w:r>
      <w:r>
        <w:rPr>
          <w:rFonts w:hint="eastAsia" w:ascii="宋体" w:hAnsi="宋体" w:eastAsiaTheme="minorEastAsia" w:cstheme="minorBidi"/>
          <w:color w:val="auto"/>
          <w:sz w:val="24"/>
          <w:szCs w:val="24"/>
          <w:u w:val="single"/>
          <w:shd w:val="clear" w:color="auto" w:fill="auto"/>
          <w:lang w:val="en-US" w:eastAsia="zh-CN"/>
        </w:rPr>
        <w:t>南网供应链集团</w:t>
      </w:r>
      <w:r>
        <w:rPr>
          <w:rFonts w:hint="eastAsia" w:ascii="宋体" w:hAnsi="宋体" w:cstheme="minorBidi"/>
          <w:color w:val="auto"/>
          <w:sz w:val="24"/>
          <w:szCs w:val="24"/>
          <w:u w:val="single"/>
          <w:shd w:val="clear" w:color="auto" w:fill="auto"/>
          <w:lang w:val="en-US" w:eastAsia="zh-CN"/>
        </w:rPr>
        <w:t>及上述单位的直属分子公司</w:t>
      </w:r>
      <w:r>
        <w:rPr>
          <w:rFonts w:hint="eastAsia" w:ascii="宋体" w:hAnsi="宋体" w:cstheme="minorBidi"/>
          <w:color w:val="auto"/>
          <w:sz w:val="24"/>
          <w:szCs w:val="24"/>
          <w:u w:val="single"/>
          <w:shd w:val="clear" w:color="auto" w:fill="auto"/>
          <w:lang w:val="en-US" w:eastAsia="zh-CN"/>
        </w:rPr>
        <w:t>。</w:t>
      </w:r>
      <w:bookmarkStart w:id="14" w:name="_GoBack"/>
      <w:bookmarkEnd w:id="14"/>
      <w:r>
        <w:rPr>
          <w:rFonts w:hint="eastAsia" w:ascii="宋体" w:hAnsi="宋体" w:cstheme="minorBidi"/>
          <w:color w:val="auto"/>
          <w:sz w:val="24"/>
          <w:szCs w:val="24"/>
          <w:u w:val="single"/>
          <w:shd w:val="clear" w:color="auto" w:fill="auto"/>
          <w:lang w:eastAsia="zh-CN"/>
        </w:rPr>
        <w:t>各适用单位</w:t>
      </w:r>
      <w:r>
        <w:rPr>
          <w:rFonts w:hint="eastAsia" w:ascii="宋体" w:hAnsi="宋体" w:cstheme="minorBidi"/>
          <w:color w:val="auto"/>
          <w:sz w:val="24"/>
          <w:szCs w:val="24"/>
          <w:u w:val="single"/>
          <w:shd w:val="clear" w:color="auto" w:fill="auto"/>
          <w:lang w:val="en-US" w:eastAsia="zh-CN"/>
        </w:rPr>
        <w:t>不按本协议第6条中的</w:t>
      </w:r>
      <w:r>
        <w:rPr>
          <w:rFonts w:hint="eastAsia" w:ascii="宋体" w:hAnsi="宋体"/>
          <w:color w:val="auto"/>
          <w:sz w:val="24"/>
          <w:u w:val="single"/>
          <w:shd w:val="clear" w:color="auto" w:fill="auto"/>
        </w:rPr>
        <w:t>《造价咨询委托函》</w:t>
      </w:r>
      <w:r>
        <w:rPr>
          <w:rFonts w:hint="eastAsia" w:ascii="宋体" w:hAnsi="宋体"/>
          <w:color w:val="auto"/>
          <w:sz w:val="24"/>
          <w:u w:val="single"/>
          <w:shd w:val="clear" w:color="auto" w:fill="auto"/>
          <w:lang w:val="en-US" w:eastAsia="zh-CN"/>
        </w:rPr>
        <w:t>方式执行，</w:t>
      </w:r>
      <w:r>
        <w:rPr>
          <w:rFonts w:hint="eastAsia" w:ascii="宋体" w:hAnsi="宋体" w:cstheme="minorBidi"/>
          <w:color w:val="auto"/>
          <w:kern w:val="2"/>
          <w:sz w:val="24"/>
          <w:szCs w:val="24"/>
          <w:u w:val="single"/>
          <w:shd w:val="clear" w:color="auto" w:fill="auto"/>
          <w:lang w:eastAsia="zh-CN"/>
        </w:rPr>
        <w:t>以</w:t>
      </w:r>
      <w:r>
        <w:rPr>
          <w:rFonts w:hint="eastAsia" w:ascii="宋体" w:hAnsi="宋体" w:cstheme="minorBidi"/>
          <w:color w:val="auto"/>
          <w:kern w:val="2"/>
          <w:sz w:val="24"/>
          <w:szCs w:val="24"/>
          <w:u w:val="single"/>
          <w:shd w:val="clear" w:color="auto" w:fill="auto"/>
          <w:lang w:val="en-US" w:eastAsia="zh-CN"/>
        </w:rPr>
        <w:t>双方签订的附件1：</w:t>
      </w:r>
      <w:r>
        <w:rPr>
          <w:rFonts w:hint="eastAsia" w:ascii="宋体" w:hAnsi="宋体" w:cstheme="minorBidi"/>
          <w:color w:val="auto"/>
          <w:kern w:val="2"/>
          <w:sz w:val="24"/>
          <w:szCs w:val="24"/>
          <w:u w:val="single"/>
          <w:shd w:val="clear" w:color="auto" w:fill="auto"/>
          <w:lang w:eastAsia="zh-CN"/>
        </w:rPr>
        <w:t>订单合同方式委托</w:t>
      </w:r>
      <w:r>
        <w:rPr>
          <w:rFonts w:hint="eastAsia" w:ascii="宋体" w:hAnsi="宋体" w:cstheme="minorBidi"/>
          <w:color w:val="auto"/>
          <w:kern w:val="2"/>
          <w:sz w:val="24"/>
          <w:szCs w:val="24"/>
          <w:u w:val="single"/>
          <w:shd w:val="clear" w:color="auto" w:fill="auto"/>
          <w:lang w:val="en-US" w:eastAsia="zh-CN"/>
        </w:rPr>
        <w:t>乙方</w:t>
      </w:r>
      <w:r>
        <w:rPr>
          <w:rFonts w:hint="eastAsia" w:ascii="宋体" w:hAnsi="宋体" w:cstheme="minorBidi"/>
          <w:color w:val="auto"/>
          <w:kern w:val="2"/>
          <w:sz w:val="24"/>
          <w:szCs w:val="24"/>
          <w:u w:val="single"/>
          <w:shd w:val="clear" w:color="auto" w:fill="auto"/>
          <w:lang w:eastAsia="zh-CN"/>
        </w:rPr>
        <w:t>开展相关工作</w:t>
      </w:r>
      <w:r>
        <w:rPr>
          <w:rFonts w:hint="eastAsia" w:ascii="宋体" w:hAnsi="宋体" w:cstheme="minorBidi"/>
          <w:color w:val="auto"/>
          <w:sz w:val="24"/>
          <w:szCs w:val="24"/>
          <w:u w:val="single"/>
          <w:shd w:val="clear" w:color="auto" w:fill="auto"/>
        </w:rPr>
        <w:t>。</w:t>
      </w:r>
      <w:r>
        <w:rPr>
          <w:rFonts w:hint="eastAsia" w:ascii="宋体" w:hAnsi="宋体" w:cstheme="minorBidi"/>
          <w:b w:val="0"/>
          <w:bCs w:val="0"/>
          <w:color w:val="auto"/>
          <w:sz w:val="24"/>
          <w:szCs w:val="24"/>
          <w:u w:val="single"/>
          <w:shd w:val="clear" w:color="auto" w:fill="auto"/>
          <w:lang w:val="en-US" w:eastAsia="zh-CN"/>
        </w:rPr>
        <w:t xml:space="preserve"> </w:t>
      </w:r>
      <w:permEnd w:id="6"/>
    </w:p>
    <w:p>
      <w:pPr>
        <w:pageBreakBefore w:val="0"/>
        <w:shd w:val="clear" w:color="auto" w:fill="auto"/>
        <w:kinsoku/>
        <w:wordWrap/>
        <w:overflowPunct/>
        <w:topLinePunct w:val="0"/>
        <w:bidi w:val="0"/>
        <w:adjustRightInd w:val="0"/>
        <w:snapToGrid w:val="0"/>
        <w:spacing w:before="156" w:line="240" w:lineRule="auto"/>
        <w:ind w:firstLine="480" w:firstLineChars="200"/>
        <w:jc w:val="left"/>
        <w:rPr>
          <w:rFonts w:hint="eastAsia" w:ascii="宋体" w:hAnsi="宋体"/>
          <w:color w:val="auto"/>
          <w:sz w:val="24"/>
          <w:szCs w:val="24"/>
          <w:shd w:val="clear" w:color="auto" w:fill="auto"/>
        </w:rPr>
      </w:pPr>
      <w:r>
        <w:rPr>
          <w:rFonts w:hint="eastAsia" w:ascii="宋体" w:hAnsi="宋体"/>
          <w:color w:val="auto"/>
          <w:sz w:val="24"/>
          <w:szCs w:val="24"/>
          <w:shd w:val="clear" w:color="auto" w:fill="auto"/>
        </w:rPr>
        <w:t>1.2服务类别：</w:t>
      </w:r>
      <w:permStart w:id="7"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造价咨询服务，</w:t>
      </w:r>
      <w:r>
        <w:rPr>
          <w:rFonts w:hint="eastAsia" w:ascii="宋体" w:hAnsi="宋体" w:eastAsiaTheme="minorEastAsia" w:cstheme="minorBidi"/>
          <w:color w:val="auto"/>
          <w:sz w:val="24"/>
          <w:szCs w:val="24"/>
          <w:highlight w:val="none"/>
          <w:u w:val="single"/>
          <w:shd w:val="clear" w:color="auto" w:fill="auto"/>
          <w:lang w:val="en-US" w:eastAsia="zh-CN"/>
        </w:rPr>
        <w:t>包括但不限于：招标清单、招标控制价的编制</w:t>
      </w:r>
      <w:r>
        <w:rPr>
          <w:rFonts w:hint="eastAsia" w:ascii="宋体" w:hAnsi="宋体" w:cstheme="minorBidi"/>
          <w:color w:val="auto"/>
          <w:sz w:val="24"/>
          <w:szCs w:val="24"/>
          <w:highlight w:val="none"/>
          <w:u w:val="single"/>
          <w:shd w:val="clear" w:color="auto" w:fill="auto"/>
          <w:lang w:val="en-US" w:eastAsia="zh-CN"/>
        </w:rPr>
        <w:t>及</w:t>
      </w:r>
      <w:r>
        <w:rPr>
          <w:rFonts w:hint="eastAsia" w:ascii="宋体" w:hAnsi="宋体" w:eastAsiaTheme="minorEastAsia" w:cstheme="minorBidi"/>
          <w:color w:val="auto"/>
          <w:sz w:val="24"/>
          <w:szCs w:val="24"/>
          <w:highlight w:val="none"/>
          <w:u w:val="single"/>
          <w:shd w:val="clear" w:color="auto" w:fill="auto"/>
          <w:lang w:val="en-US" w:eastAsia="zh-CN"/>
        </w:rPr>
        <w:t>结算审核。</w:t>
      </w:r>
      <w:permEnd w:id="7"/>
      <w:r>
        <w:rPr>
          <w:rFonts w:hint="eastAsia" w:ascii="宋体" w:hAnsi="宋体"/>
          <w:color w:val="auto"/>
          <w:sz w:val="24"/>
          <w:szCs w:val="24"/>
          <w:shd w:val="clear" w:color="auto" w:fill="auto"/>
        </w:rPr>
        <w:t xml:space="preserve">    </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2.本合同的措词和用语与所属</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合同条件及有关附件同义。</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3.下列文件均为本合同的组成部分：</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3.1</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合同标准条件；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3.2</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合同专用条件；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3.3</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合同执行中双方共同签署的补充与修正文件。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4.咨询人同意按照本合同的约定，承担本合同专用条件中议定范围内的</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5.委托人同意按照本合同规定的期限、方式、币种、额度向咨询人支付酬金。</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hd w:val="clear" w:color="auto" w:fill="auto"/>
        </w:rPr>
      </w:pPr>
      <w:r>
        <w:rPr>
          <w:rFonts w:hint="eastAsia" w:ascii="宋体" w:hAnsi="宋体"/>
          <w:color w:val="auto"/>
          <w:sz w:val="24"/>
          <w:szCs w:val="24"/>
          <w:shd w:val="clear" w:color="auto" w:fill="auto"/>
        </w:rPr>
        <w:t>6.合同的</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w:t>
      </w:r>
      <w:r>
        <w:rPr>
          <w:rFonts w:hint="eastAsia" w:ascii="宋体" w:hAnsi="宋体"/>
          <w:color w:val="auto"/>
          <w:sz w:val="24"/>
          <w:szCs w:val="24"/>
          <w:shd w:val="clear" w:color="auto" w:fill="auto"/>
          <w:lang w:val="en-US" w:eastAsia="zh-CN"/>
        </w:rPr>
        <w:t>委托期限</w:t>
      </w:r>
      <w:r>
        <w:rPr>
          <w:rFonts w:hint="eastAsia" w:ascii="宋体" w:hAnsi="宋体"/>
          <w:color w:val="auto"/>
          <w:sz w:val="24"/>
          <w:szCs w:val="24"/>
          <w:shd w:val="clear" w:color="auto" w:fill="auto"/>
        </w:rPr>
        <w:t>自</w:t>
      </w:r>
      <w:permStart w:id="8" w:edGrp="everyone"/>
      <w:r>
        <w:rPr>
          <w:rFonts w:hint="eastAsia" w:ascii="宋体" w:hAnsi="宋体"/>
          <w:color w:val="auto"/>
          <w:sz w:val="24"/>
          <w:szCs w:val="24"/>
          <w:u w:val="single"/>
          <w:shd w:val="clear" w:color="auto" w:fill="auto"/>
        </w:rPr>
        <w:t xml:space="preserve"> 签订合同之日起 </w:t>
      </w:r>
      <w:permEnd w:id="8"/>
      <w:r>
        <w:rPr>
          <w:rFonts w:hint="eastAsia" w:ascii="宋体" w:hAnsi="宋体"/>
          <w:color w:val="auto"/>
          <w:sz w:val="24"/>
          <w:szCs w:val="24"/>
          <w:shd w:val="clear" w:color="auto" w:fill="auto"/>
        </w:rPr>
        <w:t>开始实施，至</w:t>
      </w:r>
      <w:r>
        <w:rPr>
          <w:rFonts w:hint="eastAsia" w:ascii="宋体" w:hAnsi="宋体"/>
          <w:color w:val="auto"/>
          <w:sz w:val="24"/>
          <w:szCs w:val="24"/>
          <w:u w:val="single"/>
          <w:shd w:val="clear" w:color="auto" w:fill="auto"/>
        </w:rPr>
        <w:t xml:space="preserve"> </w:t>
      </w:r>
      <w:permStart w:id="9"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一年</w:t>
      </w:r>
      <w:permEnd w:id="9"/>
      <w:r>
        <w:rPr>
          <w:rFonts w:hint="eastAsia" w:ascii="宋体" w:hAnsi="宋体"/>
          <w:color w:val="auto"/>
          <w:sz w:val="24"/>
          <w:szCs w:val="24"/>
          <w:shd w:val="clear" w:color="auto" w:fill="auto"/>
        </w:rPr>
        <w:t>终结。</w:t>
      </w:r>
      <w:r>
        <w:rPr>
          <w:rFonts w:hint="eastAsia" w:ascii="宋体" w:hAnsi="宋体"/>
          <w:color w:val="auto"/>
          <w:sz w:val="24"/>
          <w:shd w:val="clear" w:color="auto" w:fill="auto"/>
        </w:rPr>
        <w:t>具体单项项目的造价咨询，由甲方出具《造价咨询委托函》（以下简称《委托函》，参考格式见附件</w:t>
      </w:r>
      <w:r>
        <w:rPr>
          <w:rFonts w:hint="eastAsia" w:ascii="宋体" w:hAnsi="宋体"/>
          <w:color w:val="auto"/>
          <w:sz w:val="24"/>
          <w:shd w:val="clear" w:color="auto" w:fill="auto"/>
          <w:lang w:val="en-US" w:eastAsia="zh-CN"/>
        </w:rPr>
        <w:t>五</w:t>
      </w:r>
      <w:r>
        <w:rPr>
          <w:rFonts w:hint="eastAsia" w:ascii="宋体" w:hAnsi="宋体"/>
          <w:color w:val="auto"/>
          <w:sz w:val="24"/>
          <w:shd w:val="clear" w:color="auto" w:fill="auto"/>
        </w:rPr>
        <w:t>）确定。《委托函》的签发时间须在第</w:t>
      </w:r>
      <w:r>
        <w:rPr>
          <w:rFonts w:hint="eastAsia" w:ascii="宋体" w:hAnsi="宋体"/>
          <w:color w:val="auto"/>
          <w:sz w:val="24"/>
          <w:shd w:val="clear" w:color="auto" w:fill="auto"/>
          <w:lang w:val="en-US" w:eastAsia="zh-CN"/>
        </w:rPr>
        <w:t>本条</w:t>
      </w:r>
      <w:r>
        <w:rPr>
          <w:rFonts w:hint="eastAsia" w:ascii="宋体" w:hAnsi="宋体"/>
          <w:color w:val="auto"/>
          <w:sz w:val="24"/>
          <w:shd w:val="clear" w:color="auto" w:fill="auto"/>
        </w:rPr>
        <w:t>约定的</w:t>
      </w:r>
      <w:r>
        <w:rPr>
          <w:rFonts w:hint="eastAsia" w:ascii="宋体" w:hAnsi="宋体"/>
          <w:color w:val="auto"/>
          <w:sz w:val="24"/>
          <w:shd w:val="clear" w:color="auto" w:fill="auto"/>
          <w:lang w:val="en-US" w:eastAsia="zh-CN"/>
        </w:rPr>
        <w:t>委托</w:t>
      </w:r>
      <w:r>
        <w:rPr>
          <w:rFonts w:hint="eastAsia" w:ascii="宋体" w:hAnsi="宋体"/>
          <w:color w:val="auto"/>
          <w:sz w:val="24"/>
          <w:shd w:val="clear" w:color="auto" w:fill="auto"/>
        </w:rPr>
        <w:t>有效期内，超期签发的《委托函》无效。</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rPr>
        <w:t>7.</w:t>
      </w:r>
      <w:r>
        <w:rPr>
          <w:rFonts w:hint="eastAsia" w:ascii="宋体" w:hAnsi="宋体"/>
          <w:color w:val="auto"/>
          <w:sz w:val="24"/>
          <w:szCs w:val="24"/>
          <w:shd w:val="clear" w:color="auto" w:fill="auto"/>
          <w:lang w:val="en-US" w:eastAsia="zh-CN"/>
        </w:rPr>
        <w:t>廉洁条款</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rPr>
        <w:t>廉洁相关权利双方按附件</w:t>
      </w:r>
      <w:r>
        <w:rPr>
          <w:rFonts w:hint="eastAsia" w:ascii="宋体" w:hAnsi="宋体"/>
          <w:color w:val="auto"/>
          <w:sz w:val="24"/>
          <w:szCs w:val="24"/>
          <w:shd w:val="clear" w:color="auto" w:fill="auto"/>
          <w:lang w:val="en-US" w:eastAsia="zh-CN"/>
        </w:rPr>
        <w:t>二</w:t>
      </w:r>
      <w:r>
        <w:rPr>
          <w:rFonts w:hint="eastAsia" w:ascii="宋体" w:hAnsi="宋体"/>
          <w:color w:val="auto"/>
          <w:sz w:val="24"/>
          <w:szCs w:val="24"/>
          <w:shd w:val="clear" w:color="auto" w:fill="auto"/>
        </w:rPr>
        <w:t>的廉洁协议约定执行。</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lang w:val="en-US" w:eastAsia="zh-CN"/>
        </w:rPr>
        <w:t>8</w:t>
      </w:r>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val="zh-CN"/>
        </w:rPr>
        <w:t>本合同文本一式</w:t>
      </w:r>
      <w:sdt>
        <w:sdtPr>
          <w:rPr>
            <w:rFonts w:hint="eastAsia" w:ascii="宋体" w:hAnsi="宋体"/>
            <w:color w:val="auto"/>
            <w:sz w:val="24"/>
            <w:szCs w:val="24"/>
            <w:shd w:val="clear" w:color="auto" w:fill="auto"/>
            <w:lang w:val="en-US" w:eastAsia="zh-CN"/>
          </w:rPr>
          <w:alias w:val="建议数字大写，注意各份数相加结果"/>
          <w:tag w:val="合同总份数 "/>
          <w:id w:val="81448775"/>
          <w:placeholder>
            <w:docPart w:val="{7ff80356-1cbb-4aa1-bce3-78ae22076680}"/>
          </w:placeholder>
        </w:sdtPr>
        <w:sdtEndPr>
          <w:rPr>
            <w:rFonts w:hint="eastAsia" w:ascii="宋体" w:hAnsi="宋体"/>
            <w:color w:val="auto"/>
            <w:sz w:val="24"/>
            <w:szCs w:val="24"/>
            <w:shd w:val="clear" w:color="auto" w:fill="auto"/>
            <w:lang w:val="en-US" w:eastAsia="zh-CN"/>
          </w:rPr>
        </w:sdtEndPr>
        <w:sdtContent>
          <w:permStart w:id="10" w:edGrp="everyone"/>
          <w:r>
            <w:rPr>
              <w:rFonts w:hint="eastAsia" w:ascii="宋体" w:hAnsi="宋体"/>
              <w:color w:val="auto"/>
              <w:sz w:val="24"/>
              <w:szCs w:val="24"/>
              <w:shd w:val="clear" w:color="auto" w:fill="auto"/>
              <w:lang w:val="en-US" w:eastAsia="zh-CN"/>
            </w:rPr>
            <w:t xml:space="preserve">     </w:t>
          </w:r>
          <w:permEnd w:id="10"/>
        </w:sdtContent>
      </w:sdt>
      <w:r>
        <w:rPr>
          <w:rFonts w:hint="eastAsia" w:ascii="宋体" w:hAnsi="宋体"/>
          <w:color w:val="auto"/>
          <w:sz w:val="24"/>
          <w:szCs w:val="24"/>
          <w:shd w:val="clear" w:color="auto" w:fill="auto"/>
          <w:lang w:val="zh-CN"/>
        </w:rPr>
        <w:t>份，甲方执</w:t>
      </w:r>
      <w:sdt>
        <w:sdtPr>
          <w:rPr>
            <w:rFonts w:hint="eastAsia" w:ascii="宋体" w:hAnsi="宋体"/>
            <w:color w:val="auto"/>
            <w:sz w:val="24"/>
            <w:szCs w:val="24"/>
            <w:shd w:val="clear" w:color="auto" w:fill="auto"/>
            <w:lang w:val="en-US" w:eastAsia="zh-CN"/>
          </w:rPr>
          <w:alias w:val="建议数字大写，注意各份数相加结果"/>
          <w:tag w:val="甲方所执份数"/>
          <w:id w:val="962478286"/>
          <w:placeholder>
            <w:docPart w:val="{6acf316f-10be-4cbe-8261-d5cdb11b83eb}"/>
          </w:placeholder>
        </w:sdtPr>
        <w:sdtEndPr>
          <w:rPr>
            <w:rFonts w:hint="eastAsia" w:ascii="宋体" w:hAnsi="宋体"/>
            <w:color w:val="auto"/>
            <w:sz w:val="24"/>
            <w:szCs w:val="24"/>
            <w:shd w:val="clear" w:color="auto" w:fill="auto"/>
            <w:lang w:val="en-US" w:eastAsia="zh-CN"/>
          </w:rPr>
        </w:sdtEndPr>
        <w:sdtContent>
          <w:permStart w:id="11" w:edGrp="everyone"/>
          <w:r>
            <w:rPr>
              <w:rFonts w:hint="eastAsia" w:ascii="宋体" w:hAnsi="宋体"/>
              <w:color w:val="auto"/>
              <w:sz w:val="24"/>
              <w:szCs w:val="24"/>
              <w:shd w:val="clear" w:color="auto" w:fill="auto"/>
              <w:lang w:val="en-US" w:eastAsia="zh-CN"/>
            </w:rPr>
            <w:t xml:space="preserve">     </w:t>
          </w:r>
          <w:permEnd w:id="11"/>
        </w:sdtContent>
      </w:sdt>
      <w:r>
        <w:rPr>
          <w:rFonts w:hint="eastAsia" w:ascii="宋体" w:hAnsi="宋体"/>
          <w:color w:val="auto"/>
          <w:sz w:val="24"/>
          <w:szCs w:val="24"/>
          <w:shd w:val="clear" w:color="auto" w:fill="auto"/>
          <w:lang w:val="zh-CN"/>
        </w:rPr>
        <w:t>份，乙方执</w:t>
      </w:r>
      <w:sdt>
        <w:sdtPr>
          <w:rPr>
            <w:rFonts w:hint="eastAsia" w:ascii="宋体" w:hAnsi="宋体"/>
            <w:color w:val="auto"/>
            <w:sz w:val="24"/>
            <w:szCs w:val="24"/>
            <w:shd w:val="clear" w:color="auto" w:fill="auto"/>
            <w:lang w:val="en-US" w:eastAsia="zh-CN"/>
          </w:rPr>
          <w:alias w:val="建议数字大写，注意各份数相加结果"/>
          <w:tag w:val="乙方所执份数"/>
          <w:id w:val="525723598"/>
          <w:placeholder>
            <w:docPart w:val="{59227b1e-9c0e-4a0d-b9cc-d75c36802b27}"/>
          </w:placeholder>
        </w:sdtPr>
        <w:sdtEndPr>
          <w:rPr>
            <w:rFonts w:hint="eastAsia" w:ascii="宋体" w:hAnsi="宋体"/>
            <w:color w:val="auto"/>
            <w:sz w:val="24"/>
            <w:szCs w:val="24"/>
            <w:shd w:val="clear" w:color="auto" w:fill="auto"/>
            <w:lang w:val="en-US" w:eastAsia="zh-CN"/>
          </w:rPr>
        </w:sdtEndPr>
        <w:sdtContent>
          <w:permStart w:id="12" w:edGrp="everyone"/>
          <w:r>
            <w:rPr>
              <w:rFonts w:hint="eastAsia" w:ascii="宋体" w:hAnsi="宋体"/>
              <w:color w:val="auto"/>
              <w:sz w:val="24"/>
              <w:szCs w:val="24"/>
              <w:shd w:val="clear" w:color="auto" w:fill="auto"/>
              <w:lang w:val="en-US" w:eastAsia="zh-CN"/>
            </w:rPr>
            <w:t xml:space="preserve">     </w:t>
          </w:r>
          <w:permEnd w:id="12"/>
        </w:sdtContent>
      </w:sdt>
      <w:r>
        <w:rPr>
          <w:rFonts w:hint="eastAsia" w:ascii="宋体" w:hAnsi="宋体"/>
          <w:color w:val="auto"/>
          <w:sz w:val="24"/>
          <w:szCs w:val="24"/>
          <w:shd w:val="clear" w:color="auto" w:fill="auto"/>
          <w:lang w:val="zh-CN"/>
        </w:rPr>
        <w:t>份，具有同等法律效力。</w:t>
      </w:r>
    </w:p>
    <w:p>
      <w:pPr>
        <w:pStyle w:val="2"/>
        <w:pageBreakBefore w:val="0"/>
        <w:kinsoku/>
        <w:wordWrap/>
        <w:overflowPunct/>
        <w:topLinePunct w:val="0"/>
        <w:bidi w:val="0"/>
        <w:adjustRightInd/>
        <w:spacing w:line="540" w:lineRule="exact"/>
        <w:rPr>
          <w:rFonts w:hint="eastAsia"/>
          <w:color w:val="auto"/>
          <w:shd w:val="clear" w:color="auto" w:fill="auto"/>
        </w:rPr>
      </w:pPr>
    </w:p>
    <w:p>
      <w:pPr>
        <w:pageBreakBefore w:val="0"/>
        <w:kinsoku/>
        <w:wordWrap/>
        <w:overflowPunct/>
        <w:topLinePunct w:val="0"/>
        <w:bidi w:val="0"/>
        <w:adjustRightInd/>
        <w:spacing w:line="540" w:lineRule="exact"/>
        <w:rPr>
          <w:rFonts w:hint="eastAsia" w:ascii="宋体" w:hAnsi="宋体"/>
          <w:color w:val="auto"/>
          <w:sz w:val="24"/>
          <w:szCs w:val="24"/>
          <w:shd w:val="clear" w:color="auto" w:fill="auto"/>
        </w:rPr>
      </w:pPr>
      <w:r>
        <w:rPr>
          <w:rFonts w:hint="eastAsia" w:ascii="宋体" w:hAnsi="宋体"/>
          <w:color w:val="auto"/>
          <w:sz w:val="24"/>
          <w:szCs w:val="24"/>
          <w:shd w:val="clear" w:color="auto" w:fill="auto"/>
          <w:lang w:val="zh-CN"/>
        </w:rPr>
        <w:t>（</w:t>
      </w:r>
      <w:r>
        <w:rPr>
          <w:rFonts w:hint="eastAsia" w:ascii="宋体" w:hAnsi="宋体"/>
          <w:color w:val="auto"/>
          <w:sz w:val="24"/>
          <w:szCs w:val="24"/>
          <w:shd w:val="clear" w:color="auto" w:fill="auto"/>
          <w:lang w:val="en-US" w:eastAsia="zh-CN"/>
        </w:rPr>
        <w:t>本部分以下无正文</w:t>
      </w:r>
      <w:r>
        <w:rPr>
          <w:rFonts w:hint="eastAsia" w:ascii="宋体" w:hAnsi="宋体"/>
          <w:color w:val="auto"/>
          <w:sz w:val="24"/>
          <w:szCs w:val="24"/>
          <w:shd w:val="clear" w:color="auto" w:fill="auto"/>
          <w:lang w:val="zh-CN"/>
        </w:rPr>
        <w:t>）</w:t>
      </w:r>
    </w:p>
    <w:p>
      <w:pPr>
        <w:pageBreakBefore w:val="0"/>
        <w:kinsoku/>
        <w:wordWrap/>
        <w:overflowPunct/>
        <w:topLinePunct w:val="0"/>
        <w:bidi w:val="0"/>
        <w:adjustRightInd/>
        <w:spacing w:line="540" w:lineRule="exact"/>
        <w:rPr>
          <w:rFonts w:hint="eastAsia" w:ascii="宋体" w:hAnsi="宋体"/>
          <w:color w:val="auto"/>
          <w:sz w:val="24"/>
          <w:szCs w:val="24"/>
          <w:shd w:val="clear" w:color="auto" w:fill="auto"/>
        </w:rPr>
      </w:pPr>
    </w:p>
    <w:p>
      <w:pPr>
        <w:pageBreakBefore w:val="0"/>
        <w:tabs>
          <w:tab w:val="center" w:pos="4560"/>
          <w:tab w:val="right" w:pos="9120"/>
        </w:tabs>
        <w:kinsoku/>
        <w:wordWrap/>
        <w:overflowPunct/>
        <w:topLinePunct w:val="0"/>
        <w:bidi w:val="0"/>
        <w:adjustRightInd/>
        <w:snapToGrid w:val="0"/>
        <w:spacing w:line="540" w:lineRule="exact"/>
        <w:ind w:firstLine="562" w:firstLineChars="200"/>
        <w:jc w:val="center"/>
        <w:rPr>
          <w:rFonts w:hint="eastAsia" w:ascii="宋体" w:hAnsi="宋体"/>
          <w:b/>
          <w:color w:val="auto"/>
          <w:sz w:val="28"/>
          <w:szCs w:val="28"/>
          <w:shd w:val="clear" w:color="auto" w:fill="auto"/>
        </w:rPr>
      </w:pPr>
    </w:p>
    <w:p>
      <w:pPr>
        <w:rPr>
          <w:rFonts w:hint="eastAsia" w:ascii="宋体" w:hAnsi="宋体"/>
          <w:b/>
          <w:color w:val="auto"/>
          <w:sz w:val="28"/>
          <w:szCs w:val="28"/>
          <w:shd w:val="clear" w:color="auto" w:fill="auto"/>
        </w:rPr>
      </w:pPr>
      <w:r>
        <w:rPr>
          <w:rFonts w:hint="eastAsia" w:ascii="宋体" w:hAnsi="宋体"/>
          <w:b/>
          <w:color w:val="auto"/>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cda39376-fd81-47ea-9550-37eaf351141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62598"/>
          <w:placeholder>
            <w:docPart w:val="{3458d489-073d-40c6-bd04-4486e4659a90}"/>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甲方（盖章）：</w:t>
      </w:r>
      <w:r>
        <w:rPr>
          <w:rFonts w:hint="eastAsia" w:ascii="宋体" w:hAnsi="宋体" w:eastAsia="宋体" w:cs="宋体"/>
          <w:b/>
          <w:bCs/>
          <w:color w:val="auto"/>
          <w:sz w:val="2"/>
          <w:szCs w:val="2"/>
          <w:shd w:val="clear" w:color="auto" w:fill="auto"/>
          <w:lang w:val="en-US" w:eastAsia="zh-CN"/>
        </w:rPr>
        <w:t>J</w:t>
      </w:r>
      <w:r>
        <w:rPr>
          <w:rFonts w:hint="eastAsia" w:ascii="宋体" w:hAnsi="宋体" w:eastAsia="宋体" w:cs="宋体"/>
          <w:color w:val="auto"/>
          <w:sz w:val="2"/>
          <w:szCs w:val="2"/>
          <w:u w:val="none" w:color="000000" w:themeColor="text1"/>
          <w:shd w:val="clear" w:color="auto" w:fill="auto"/>
          <w:lang w:val="en-US" w:eastAsia="zh-CN"/>
        </w:rPr>
        <w:t>F-FWZHTGZGZ</w:t>
      </w:r>
      <w:sdt>
        <w:sdtPr>
          <w:rPr>
            <w:rFonts w:hint="eastAsia" w:ascii="宋体" w:hAnsi="宋体" w:eastAsia="宋体" w:cs="宋体"/>
            <w:color w:val="auto"/>
            <w:kern w:val="0"/>
            <w:sz w:val="28"/>
            <w:szCs w:val="28"/>
            <w:shd w:val="clear" w:color="auto" w:fill="auto"/>
            <w:lang w:val="en-US" w:eastAsia="zh-CN" w:bidi="ar-SA"/>
          </w:rPr>
          <w:alias w:val="甲方当事人全称"/>
          <w:tag w:val="甲方当事人全称"/>
          <w:id w:val="147453709"/>
          <w:placeholder>
            <w:docPart w:val="{dbece091-a734-44cb-b63d-300ec1ffd936}"/>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color w:val="auto"/>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乙方（盖章）：</w:t>
      </w:r>
      <w:r>
        <w:rPr>
          <w:rFonts w:hint="eastAsia" w:ascii="宋体" w:hAnsi="宋体" w:eastAsia="宋体" w:cs="宋体"/>
          <w:b/>
          <w:bCs/>
          <w:color w:val="auto"/>
          <w:sz w:val="2"/>
          <w:szCs w:val="2"/>
          <w:shd w:val="clear" w:color="auto" w:fill="auto"/>
          <w:lang w:val="en-US" w:eastAsia="zh-CN"/>
        </w:rPr>
        <w:t>Y</w:t>
      </w:r>
      <w:r>
        <w:rPr>
          <w:rFonts w:hint="eastAsia" w:ascii="宋体" w:hAnsi="宋体" w:eastAsia="宋体" w:cs="宋体"/>
          <w:color w:val="auto"/>
          <w:sz w:val="2"/>
          <w:szCs w:val="2"/>
          <w:u w:val="none" w:color="000000" w:themeColor="text1"/>
          <w:shd w:val="clear" w:color="auto" w:fill="auto"/>
          <w:lang w:val="en-US" w:eastAsia="zh-CN"/>
        </w:rPr>
        <w:t>F-FWZHTGZGZ</w:t>
      </w:r>
      <w:sdt>
        <w:sdtPr>
          <w:rPr>
            <w:rFonts w:hint="eastAsia" w:ascii="宋体" w:hAnsi="宋体" w:eastAsia="宋体" w:cs="宋体"/>
            <w:color w:val="auto"/>
            <w:kern w:val="0"/>
            <w:sz w:val="28"/>
            <w:szCs w:val="28"/>
            <w:shd w:val="clear" w:color="auto" w:fill="auto"/>
            <w:lang w:val="en-US" w:eastAsia="zh-CN" w:bidi="ar-SA"/>
          </w:rPr>
          <w:alias w:val="乙方当事人全称"/>
          <w:tag w:val="乙方当事人全称"/>
          <w:id w:val="147453643"/>
          <w:placeholder>
            <w:docPart w:val="{9958dd6c-222c-48d5-8c2c-d239df86cd91}"/>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color w:val="auto"/>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auto"/>
          <w:sz w:val="2"/>
          <w:szCs w:val="2"/>
          <w:u w:val="none" w:color="000000" w:themeColor="text1"/>
          <w:shd w:val="clear" w:color="auto" w:fill="auto"/>
          <w:lang w:val="en-US" w:eastAsia="zh-CN"/>
        </w:rPr>
        <w:t>YF-FWZHTSJZGZ</w:t>
      </w:r>
    </w:p>
    <w:p>
      <w:pPr>
        <w:pageBreakBefore w:val="0"/>
        <w:tabs>
          <w:tab w:val="center" w:pos="4560"/>
          <w:tab w:val="right" w:pos="9120"/>
        </w:tabs>
        <w:kinsoku/>
        <w:wordWrap/>
        <w:overflowPunct/>
        <w:topLinePunct w:val="0"/>
        <w:bidi w:val="0"/>
        <w:adjustRightInd/>
        <w:snapToGrid w:val="0"/>
        <w:spacing w:line="540" w:lineRule="exact"/>
        <w:ind w:firstLine="562" w:firstLineChars="200"/>
        <w:jc w:val="center"/>
        <w:rPr>
          <w:rFonts w:hint="eastAsia" w:ascii="宋体" w:hAnsi="宋体"/>
          <w:b/>
          <w:color w:val="auto"/>
          <w:sz w:val="28"/>
          <w:szCs w:val="28"/>
          <w:shd w:val="clear" w:color="auto" w:fill="auto"/>
        </w:rPr>
      </w:pPr>
      <w:r>
        <w:rPr>
          <w:rFonts w:hint="eastAsia" w:ascii="宋体" w:hAnsi="宋体"/>
          <w:b/>
          <w:color w:val="auto"/>
          <w:sz w:val="28"/>
          <w:szCs w:val="28"/>
          <w:shd w:val="clear" w:color="auto" w:fill="auto"/>
        </w:rPr>
        <w:br w:type="page"/>
      </w:r>
    </w:p>
    <w:p>
      <w:pPr>
        <w:pageBreakBefore w:val="0"/>
        <w:tabs>
          <w:tab w:val="center" w:pos="4560"/>
          <w:tab w:val="right" w:pos="9120"/>
        </w:tabs>
        <w:kinsoku/>
        <w:wordWrap/>
        <w:overflowPunct/>
        <w:topLinePunct w:val="0"/>
        <w:bidi w:val="0"/>
        <w:adjustRightInd/>
        <w:snapToGrid w:val="0"/>
        <w:spacing w:line="540" w:lineRule="exact"/>
        <w:ind w:firstLine="562" w:firstLineChars="200"/>
        <w:jc w:val="center"/>
        <w:rPr>
          <w:rFonts w:hint="eastAsia" w:ascii="宋体" w:hAnsi="宋体"/>
          <w:b/>
          <w:color w:val="auto"/>
          <w:sz w:val="28"/>
          <w:szCs w:val="28"/>
          <w:shd w:val="clear" w:color="auto" w:fill="auto"/>
        </w:rPr>
      </w:pPr>
      <w:r>
        <w:rPr>
          <w:rFonts w:hint="eastAsia" w:ascii="宋体" w:hAnsi="宋体"/>
          <w:b/>
          <w:color w:val="auto"/>
          <w:sz w:val="28"/>
          <w:szCs w:val="28"/>
          <w:shd w:val="clear" w:color="auto" w:fill="auto"/>
        </w:rPr>
        <w:t>第二部分　标准条件</w:t>
      </w:r>
    </w:p>
    <w:p>
      <w:pPr>
        <w:pageBreakBefore w:val="0"/>
        <w:tabs>
          <w:tab w:val="center" w:pos="4560"/>
          <w:tab w:val="right" w:pos="9120"/>
        </w:tabs>
        <w:kinsoku/>
        <w:wordWrap/>
        <w:overflowPunct/>
        <w:topLinePunct w:val="0"/>
        <w:bidi w:val="0"/>
        <w:adjustRightInd/>
        <w:snapToGrid w:val="0"/>
        <w:spacing w:line="540" w:lineRule="exact"/>
        <w:ind w:firstLine="562" w:firstLineChars="200"/>
        <w:jc w:val="center"/>
        <w:rPr>
          <w:rFonts w:hint="eastAsia" w:ascii="宋体" w:hAnsi="宋体"/>
          <w:b/>
          <w:color w:val="auto"/>
          <w:sz w:val="28"/>
          <w:szCs w:val="28"/>
          <w:shd w:val="clear" w:color="auto" w:fill="auto"/>
        </w:rPr>
      </w:pP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5" w:name="_Toc1418"/>
      <w:r>
        <w:rPr>
          <w:rFonts w:hint="eastAsia" w:ascii="宋体" w:hAnsi="宋体"/>
          <w:b/>
          <w:color w:val="auto"/>
          <w:sz w:val="24"/>
          <w:szCs w:val="24"/>
          <w:shd w:val="clear" w:color="auto" w:fill="auto"/>
        </w:rPr>
        <w:t>词语定义、适用语言和法律、法规</w:t>
      </w:r>
      <w:bookmarkEnd w:id="5"/>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第一条 下列名词和用语，除上下文另有规定外具有如下含义。</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1."委托人"是指委托</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业务和聘用</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单位的一方，及其合法继承人。</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2."咨询人"是指承担</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业务和</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责任的一方，及其合法继承人。</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3."第三人"是指除委托人、咨询人以外与本咨询业务有关的当事人。</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4."日"是指任何一天零时至第二天零时的时间段。</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 xml:space="preserve">第二条 </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合同适用的是中国的法律、法规，以及专用条件中议定的部门规章、</w:t>
      </w:r>
      <w:r>
        <w:rPr>
          <w:rFonts w:hint="eastAsia" w:ascii="宋体" w:hAnsi="宋体"/>
          <w:color w:val="auto"/>
          <w:sz w:val="24"/>
          <w:szCs w:val="24"/>
          <w:shd w:val="clear" w:color="auto" w:fill="auto"/>
          <w:lang w:eastAsia="zh-CN"/>
        </w:rPr>
        <w:t>造价</w:t>
      </w:r>
      <w:r>
        <w:rPr>
          <w:rFonts w:hint="eastAsia" w:ascii="宋体" w:hAnsi="宋体"/>
          <w:color w:val="auto"/>
          <w:sz w:val="24"/>
          <w:szCs w:val="24"/>
          <w:shd w:val="clear" w:color="auto" w:fill="auto"/>
        </w:rPr>
        <w:t>有关计价办法和规定或项目所在地的地方法规、地方规章。</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 xml:space="preserve">第三条 </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合同的书写、解释和说明，以汉语为标准语言。当不同语言文本发生不同解释时，以汉语合同文本为准。</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r>
        <w:rPr>
          <w:rFonts w:hint="eastAsia" w:ascii="宋体" w:hAnsi="宋体"/>
          <w:b/>
          <w:color w:val="auto"/>
          <w:sz w:val="24"/>
          <w:szCs w:val="24"/>
          <w:shd w:val="clear" w:color="auto" w:fill="auto"/>
        </w:rPr>
        <w:t xml:space="preserve"> </w:t>
      </w:r>
      <w:bookmarkStart w:id="6" w:name="_Toc1292"/>
      <w:r>
        <w:rPr>
          <w:rFonts w:hint="eastAsia" w:ascii="宋体" w:hAnsi="宋体"/>
          <w:b/>
          <w:color w:val="auto"/>
          <w:sz w:val="24"/>
          <w:szCs w:val="24"/>
          <w:shd w:val="clear" w:color="auto" w:fill="auto"/>
        </w:rPr>
        <w:t>咨询人的义务</w:t>
      </w:r>
      <w:bookmarkEnd w:id="6"/>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第四条 向委托人提供与</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业务有关的资料，包括</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的资质证书及承担本合同业务的专业人员名单、咨询工作计划等，并按合同专用条件中约定的范围实施咨询服务。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第五条 咨询人在履行本合同期间，向委托人提供的服务包括正常服务、附加服务和额外服务。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 "正常服务"是指双方在专用条件第4条中所约定咨询服务范围内的所有服务；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2."附加服务"是指在"正常服务"以外，经双方书面协议确定的其他</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服务；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shd w:val="clear" w:color="auto" w:fill="auto"/>
        </w:rPr>
        <w:t>3. "额外服务"是指不属于"正常服务"和"附加服务"，但根据合同标准条件第</w:t>
      </w:r>
      <w:r>
        <w:rPr>
          <w:rFonts w:hint="eastAsia" w:ascii="宋体" w:hAnsi="宋体"/>
          <w:color w:val="auto"/>
          <w:sz w:val="24"/>
          <w:szCs w:val="24"/>
          <w:highlight w:val="none"/>
          <w:shd w:val="clear" w:color="auto" w:fill="auto"/>
          <w:lang w:val="en-US" w:eastAsia="zh-CN"/>
        </w:rPr>
        <w:t>二十一</w:t>
      </w:r>
      <w:r>
        <w:rPr>
          <w:rFonts w:hint="eastAsia" w:ascii="宋体" w:hAnsi="宋体"/>
          <w:color w:val="auto"/>
          <w:sz w:val="24"/>
          <w:szCs w:val="24"/>
          <w:highlight w:val="none"/>
          <w:shd w:val="clear" w:color="auto" w:fill="auto"/>
        </w:rPr>
        <w:t>条、第二十</w:t>
      </w:r>
      <w:r>
        <w:rPr>
          <w:rFonts w:hint="eastAsia" w:ascii="宋体" w:hAnsi="宋体"/>
          <w:color w:val="auto"/>
          <w:sz w:val="24"/>
          <w:szCs w:val="24"/>
          <w:highlight w:val="none"/>
          <w:shd w:val="clear" w:color="auto" w:fill="auto"/>
          <w:lang w:val="en-US" w:eastAsia="zh-CN"/>
        </w:rPr>
        <w:t>三</w:t>
      </w:r>
      <w:r>
        <w:rPr>
          <w:rFonts w:hint="eastAsia" w:ascii="宋体" w:hAnsi="宋体"/>
          <w:color w:val="auto"/>
          <w:sz w:val="24"/>
          <w:szCs w:val="24"/>
          <w:highlight w:val="none"/>
          <w:shd w:val="clear" w:color="auto" w:fill="auto"/>
        </w:rPr>
        <w:t>条的约定，咨询人应增加的额外工作量。</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第六条 甲乙双方保证对在履行本合同过程中所获悉的属于对方的商业和技术秘密予以保密。未经一方同意，另一方不得向任何第三方泄露该商业和技术秘密的全部或部分内容。无论本合同是否生效、被撤销、变更、解除或终止，双方仍应执行本保密条款，如违反本保密条款给对方造成损失的，应承担赔偿责任。</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7" w:name="_Toc22982"/>
      <w:r>
        <w:rPr>
          <w:rFonts w:hint="eastAsia" w:ascii="宋体" w:hAnsi="宋体"/>
          <w:b/>
          <w:color w:val="auto"/>
          <w:sz w:val="24"/>
          <w:szCs w:val="24"/>
          <w:shd w:val="clear" w:color="auto" w:fill="auto"/>
        </w:rPr>
        <w:t>委托人的义务</w:t>
      </w:r>
      <w:bookmarkEnd w:id="7"/>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第七条 委托人应负责与本</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服务有关第三人的协调工作，为咨询人工作提供外部条件。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第八条 委托人应当在约定的时间内，免费向咨询人提供与本项目咨询业务有关的资料。</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第九条 委托人应当在约定的时间内就咨询人书面提交并要求做出答复的事宜做出书面答复。咨询人要求第三人提供有关资料时，委托人应负责转达及资料转送。</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第十条 委托人应当授权胜任本咨询业务的代表，负责与咨询人联系。</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8" w:name="_Toc8329"/>
      <w:r>
        <w:rPr>
          <w:rFonts w:hint="eastAsia" w:ascii="宋体" w:hAnsi="宋体"/>
          <w:b/>
          <w:color w:val="auto"/>
          <w:sz w:val="24"/>
          <w:szCs w:val="24"/>
          <w:shd w:val="clear" w:color="auto" w:fill="auto"/>
        </w:rPr>
        <w:t>咨询人的权利</w:t>
      </w:r>
      <w:bookmarkEnd w:id="8"/>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第十一条 委托人在委托的</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业务范围内，授予咨询人以下权利：</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1.咨询人在咨询过程中，如委托人提供的资料不明确时可向委托人提出书面报告。</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2.咨询人在咨询过程中，有权对第三人提出与本咨询业务有关的问题进行核对或查问。</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3.咨询人在咨询过程中，有到</w:t>
      </w:r>
      <w:r>
        <w:rPr>
          <w:rFonts w:hint="eastAsia" w:ascii="宋体" w:hAnsi="宋体"/>
          <w:color w:val="auto"/>
          <w:sz w:val="24"/>
          <w:szCs w:val="24"/>
          <w:shd w:val="clear" w:color="auto" w:fill="auto"/>
          <w:lang w:eastAsia="zh-CN"/>
        </w:rPr>
        <w:t>项目</w:t>
      </w:r>
      <w:r>
        <w:rPr>
          <w:rFonts w:hint="eastAsia" w:ascii="宋体" w:hAnsi="宋体"/>
          <w:color w:val="auto"/>
          <w:sz w:val="24"/>
          <w:szCs w:val="24"/>
          <w:shd w:val="clear" w:color="auto" w:fill="auto"/>
        </w:rPr>
        <w:t>现场勘察的权利。</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9" w:name="_Toc350"/>
      <w:r>
        <w:rPr>
          <w:rFonts w:hint="eastAsia" w:ascii="宋体" w:hAnsi="宋体"/>
          <w:b/>
          <w:color w:val="auto"/>
          <w:sz w:val="24"/>
          <w:szCs w:val="24"/>
          <w:shd w:val="clear" w:color="auto" w:fill="auto"/>
        </w:rPr>
        <w:t>委托人的权利</w:t>
      </w:r>
      <w:bookmarkEnd w:id="9"/>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第十二条 委托人有下列权利：</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1.委托人有权向咨询人询问工作进展情况及相关的内容。</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2.委托人有权阐述对具体问题的意见和建议。</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3.当委托人认定咨询专业人员不按咨询合同履行其职责，或与第三人串通给委托人造成经济损失的，委托人有权要求更换咨询专业人员，直至终止合同并要求咨询人承担相应的赔偿责任。</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10" w:name="_Toc29616"/>
      <w:r>
        <w:rPr>
          <w:rFonts w:hint="eastAsia" w:ascii="宋体" w:hAnsi="宋体"/>
          <w:b/>
          <w:color w:val="auto"/>
          <w:sz w:val="24"/>
          <w:szCs w:val="24"/>
          <w:shd w:val="clear" w:color="auto" w:fill="auto"/>
        </w:rPr>
        <w:t>咨询人的责任</w:t>
      </w:r>
      <w:bookmarkEnd w:id="10"/>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第十三条 咨询人的责任期即</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合同有效期。如因非咨询人的责任造成进度的推迟或延误而超过约定的日期，双方应进一步约定相应延长合同有效期。延长期限所导致增加的费用由咨询人承担，委托人不再另行支付费用。</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第十四条 咨询人责任期内，应当履行合同约定的义务，因咨询人的故意或过失造成的经济损失，应当向委托人进行赔偿。累计赔偿总额不应超过</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酬金总额（除去税金）。</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第十五条 咨询人对委托人或第三人所提出的问题不能及时核对或答复，导致合同不能全部或部分履行，咨询人应承担责任，并应当向委托人进行赔偿。</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第十六条 咨询人向委托人提出赔偿要求不能成立时，则应补偿由于该赔偿或其他要求所导致委托人的各种费用的支出。</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第十七条 咨询人在合同履行期间应严格执行南方电网有限责任公司相关管理制度及规定，包括《中国南方电网有限责任公司电力事故事件调查规程》、《中国南方电网有限责任公司电力安全工作规程》、《中国南方电网有限责任公司基建管理规定》、《中国南方电网有限责任公司生产项目管理办法》、《中国南方电网有限责任公司供应商管理办法》等相关规定和指引，如有违反，咨询人自愿按照相关规定，接受南方电网系统内通报批评、评标扣分、等级下调、承包商评价扣分、经济责任追究以及限制一定时期市场禁入等处理。</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11" w:name="_Toc437"/>
      <w:r>
        <w:rPr>
          <w:rFonts w:hint="eastAsia" w:ascii="宋体" w:hAnsi="宋体"/>
          <w:b/>
          <w:color w:val="auto"/>
          <w:sz w:val="24"/>
          <w:szCs w:val="24"/>
          <w:shd w:val="clear" w:color="auto" w:fill="auto"/>
        </w:rPr>
        <w:t>委托人的责任</w:t>
      </w:r>
      <w:bookmarkEnd w:id="11"/>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第十八条 委托人应当履行</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合同约定的义务，如有违反则应当承担违约责任，赔偿给咨询人造成的损失。</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第十九条 委托人如果向咨询人提出赔偿或其他要求不能成立时，则应补偿由于该赔偿或其他要求所导致咨询人的各种费用的支出。</w:t>
      </w:r>
    </w:p>
    <w:p>
      <w:pPr>
        <w:pageBreakBefore w:val="0"/>
        <w:tabs>
          <w:tab w:val="center" w:pos="4560"/>
          <w:tab w:val="right" w:pos="9120"/>
        </w:tabs>
        <w:kinsoku/>
        <w:wordWrap/>
        <w:overflowPunct/>
        <w:topLinePunct w:val="0"/>
        <w:bidi w:val="0"/>
        <w:adjustRightInd/>
        <w:snapToGrid w:val="0"/>
        <w:spacing w:line="540" w:lineRule="exact"/>
        <w:ind w:firstLine="482" w:firstLineChars="200"/>
        <w:rPr>
          <w:rFonts w:ascii="宋体" w:hAnsi="宋体"/>
          <w:color w:val="auto"/>
          <w:sz w:val="24"/>
          <w:szCs w:val="24"/>
          <w:shd w:val="clear" w:color="auto" w:fill="auto"/>
        </w:rPr>
      </w:pPr>
      <w:r>
        <w:rPr>
          <w:rFonts w:hint="eastAsia" w:ascii="宋体" w:hAnsi="宋体"/>
          <w:b/>
          <w:color w:val="auto"/>
          <w:sz w:val="24"/>
          <w:szCs w:val="24"/>
          <w:shd w:val="clear" w:color="auto" w:fill="auto"/>
        </w:rPr>
        <w:t>合同生效，变更与终止</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第二十条 本合同自双方签字盖章之日起生效。</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第二十一条 由于委托人或第三人的原因使咨询人工作受到阻碍或延误以致增加了工作量或持续时间，则咨询人应当将此情况与可能产生的影响及时书面通知委托人。由此增加的工作量视为额外服务，完成</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工作的时间应当相应延长，并得到额外的酬金。</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第二十二条 当事人一方要求变更或解除合同时，则应当在14日前通知对方，经另一方书面同意后，可变更或解除合同；因变更或解除合同使一方遭受损失的，应由责任方负责赔偿。</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第二十三条 咨询人由于非自身原因暂停或终止执行</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业务，由此而增加的恢复执行</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业务的工作，应视为额外服务，有权得到额外的时间和酬金。</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第二十四条 变更或解除合同的通知或协议应当采取书面形式，新的协议未达成之前，原合同仍然有效。</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12" w:name="_Toc32362"/>
      <w:r>
        <w:rPr>
          <w:rFonts w:hint="eastAsia" w:ascii="宋体" w:hAnsi="宋体"/>
          <w:b/>
          <w:color w:val="auto"/>
          <w:sz w:val="24"/>
          <w:szCs w:val="24"/>
          <w:shd w:val="clear" w:color="auto" w:fill="auto"/>
        </w:rPr>
        <w:t>咨询业务的酬金</w:t>
      </w:r>
      <w:bookmarkEnd w:id="12"/>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第二十五条 正常的</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业务，附加工作和额外工作的酬金，按照合同专用条件约定的方法计取，并按约定的时间和数额支付。</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第二十六条 如果委托人在规定的支付期限内未支付</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酬金，自支付期限届满之次日，应当向咨询人补偿支付酬金利息。利息按本合同约定支付期限最后一日银行活期存款利率乘以拖欠酬金的时间计算。</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第二十七条 如果委托人对咨询人提交的支付通知书中酬金或部分酬金项目提出异议，应当在收到支付通知书两日内向咨询人发出异议的通知，但委托人不得拖延其无异议酬金项目的支付。</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第二十八条 支付</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酬金所采取的货币币种、汇率</w:t>
      </w:r>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lang w:val="en-US" w:eastAsia="zh-CN"/>
        </w:rPr>
        <w:t>方式等</w:t>
      </w:r>
      <w:r>
        <w:rPr>
          <w:rFonts w:hint="eastAsia" w:ascii="宋体" w:hAnsi="宋体"/>
          <w:color w:val="auto"/>
          <w:sz w:val="24"/>
          <w:szCs w:val="24"/>
          <w:shd w:val="clear" w:color="auto" w:fill="auto"/>
        </w:rPr>
        <w:t>由合同专用条件约定。</w:t>
      </w:r>
    </w:p>
    <w:p>
      <w:pPr>
        <w:pageBreakBefore w:val="0"/>
        <w:tabs>
          <w:tab w:val="center" w:pos="4560"/>
          <w:tab w:val="right" w:pos="9120"/>
        </w:tabs>
        <w:kinsoku/>
        <w:wordWrap/>
        <w:overflowPunct/>
        <w:topLinePunct w:val="0"/>
        <w:bidi w:val="0"/>
        <w:adjustRightInd/>
        <w:snapToGrid w:val="0"/>
        <w:spacing w:line="540" w:lineRule="exact"/>
        <w:ind w:firstLine="482" w:firstLineChars="200"/>
        <w:rPr>
          <w:rFonts w:ascii="宋体" w:hAnsi="宋体"/>
          <w:b/>
          <w:color w:val="auto"/>
          <w:sz w:val="24"/>
          <w:szCs w:val="24"/>
          <w:shd w:val="clear" w:color="auto" w:fill="auto"/>
        </w:rPr>
      </w:pPr>
      <w:r>
        <w:rPr>
          <w:rFonts w:hint="eastAsia" w:ascii="宋体" w:hAnsi="宋体"/>
          <w:b/>
          <w:color w:val="auto"/>
          <w:sz w:val="24"/>
          <w:szCs w:val="24"/>
          <w:shd w:val="clear" w:color="auto" w:fill="auto"/>
        </w:rPr>
        <w:t>验收标准和方式</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第二十九条 咨询人在完成本合同约定的咨询服务内容后向委托人提交书面咨询报告或咨询成果，委托人按照本条的约定进行验收。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1.委托人应当在接到咨询人书面咨询报告或咨询成果后及时组织验收。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2.验收标准：详见合同专用条件。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3.验收后的处理：</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（1）验收通过，委托人应对咨询报告或咨询成果书面确认并通知咨询人。</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验收未通过，委托人应出具验收不合格的书面意见给咨询人。咨询人应当及时根据甲方的验收意见对咨询报告（或意见）进行修改和完善，并再次向委托人申请验收，若第二次验收仍未通过的，委托人有权解除本合同，咨询人应当按照本合同的约定承担违约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4.委托人对书面咨询报告或咨询成果确认，不能视为免除咨询人对咨询报告或咨询成果存在缺陷所应负的责任，如存在缺陷的，咨询人应免费予以修正和完善。咨询人不予解决的，委托人有权委托第三方解决，咨询人应赔偿由此给委托人造成的一切损失。</w:t>
      </w:r>
    </w:p>
    <w:p>
      <w:pPr>
        <w:pageBreakBefore w:val="0"/>
        <w:tabs>
          <w:tab w:val="center" w:pos="4560"/>
          <w:tab w:val="right" w:pos="9120"/>
        </w:tabs>
        <w:kinsoku/>
        <w:wordWrap/>
        <w:overflowPunct/>
        <w:topLinePunct w:val="0"/>
        <w:bidi w:val="0"/>
        <w:adjustRightInd/>
        <w:snapToGrid w:val="0"/>
        <w:spacing w:line="540" w:lineRule="exact"/>
        <w:ind w:firstLine="482" w:firstLineChars="200"/>
        <w:rPr>
          <w:rFonts w:ascii="宋体" w:hAnsi="宋体"/>
          <w:b/>
          <w:color w:val="auto"/>
          <w:sz w:val="24"/>
          <w:szCs w:val="24"/>
          <w:shd w:val="clear" w:color="auto" w:fill="auto"/>
        </w:rPr>
      </w:pPr>
      <w:r>
        <w:rPr>
          <w:rFonts w:hint="eastAsia" w:ascii="宋体" w:hAnsi="宋体"/>
          <w:b/>
          <w:color w:val="auto"/>
          <w:sz w:val="24"/>
          <w:szCs w:val="24"/>
          <w:shd w:val="clear" w:color="auto" w:fill="auto"/>
        </w:rPr>
        <w:t>违约责任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第三十条 委托人和咨询人应按照本合同的约定履行合同，如因合同一方未按照本合同的约定履行的，应当承担违约责任。违约责任不足以弥补对方损失的，还应当承担赔偿责任。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第三十一条 因咨询人原因导致委托人解除合同的，未支付的</w:t>
      </w:r>
      <w:r>
        <w:rPr>
          <w:rFonts w:hint="eastAsia" w:ascii="宋体" w:hAnsi="宋体"/>
          <w:color w:val="auto"/>
          <w:sz w:val="24"/>
          <w:szCs w:val="24"/>
          <w:shd w:val="clear" w:color="auto" w:fill="auto"/>
          <w:lang w:val="en-US" w:eastAsia="zh-CN"/>
        </w:rPr>
        <w:t>酬金</w:t>
      </w:r>
      <w:r>
        <w:rPr>
          <w:rFonts w:hint="eastAsia" w:ascii="宋体" w:hAnsi="宋体"/>
          <w:color w:val="auto"/>
          <w:sz w:val="24"/>
          <w:szCs w:val="24"/>
          <w:shd w:val="clear" w:color="auto" w:fill="auto"/>
        </w:rPr>
        <w:t>不再支付，已支付的报酬咨询人应予以退还，并按照</w:t>
      </w:r>
      <w:r>
        <w:rPr>
          <w:rFonts w:hint="eastAsia" w:ascii="宋体" w:hAnsi="宋体"/>
          <w:color w:val="auto"/>
          <w:sz w:val="24"/>
          <w:szCs w:val="24"/>
          <w:shd w:val="clear" w:color="auto" w:fill="auto"/>
          <w:lang w:val="en-US" w:eastAsia="zh-CN"/>
        </w:rPr>
        <w:t>本合同约定咨询服务酬金总额的</w:t>
      </w:r>
      <w:permStart w:id="16" w:edGrp="everyone"/>
      <w:r>
        <w:rPr>
          <w:rFonts w:hint="default" w:asciiTheme="minorEastAsia" w:hAnsiTheme="minorEastAsia" w:eastAsiaTheme="minorEastAsia" w:cstheme="minorEastAsia"/>
          <w:sz w:val="28"/>
          <w:szCs w:val="28"/>
          <w:u w:val="single"/>
          <w:shd w:val="clear" w:color="auto" w:fill="auto"/>
          <w:lang w:val="en-US"/>
        </w:rPr>
        <w:t xml:space="preserve"> </w:t>
      </w:r>
      <w:r>
        <w:rPr>
          <w:rFonts w:hint="eastAsia" w:asciiTheme="minorEastAsia" w:hAnsiTheme="minorEastAsia" w:cstheme="minorEastAsia"/>
          <w:sz w:val="28"/>
          <w:szCs w:val="28"/>
          <w:u w:val="single"/>
          <w:shd w:val="clear" w:color="auto" w:fill="auto"/>
          <w:lang w:val="en-US" w:eastAsia="zh-CN"/>
        </w:rPr>
        <w:t>5</w:t>
      </w:r>
      <w:r>
        <w:rPr>
          <w:rFonts w:hint="default" w:asciiTheme="minorEastAsia" w:hAnsiTheme="minorEastAsia" w:eastAsiaTheme="minorEastAsia" w:cstheme="minorEastAsia"/>
          <w:sz w:val="28"/>
          <w:szCs w:val="28"/>
          <w:u w:val="single"/>
          <w:shd w:val="clear" w:color="auto" w:fill="auto"/>
          <w:lang w:val="en-US"/>
        </w:rPr>
        <w:t xml:space="preserve"> </w:t>
      </w:r>
      <w:permEnd w:id="16"/>
      <w:r>
        <w:rPr>
          <w:rFonts w:hint="eastAsia" w:ascii="宋体" w:hAnsi="宋体"/>
          <w:color w:val="auto"/>
          <w:sz w:val="24"/>
          <w:szCs w:val="24"/>
          <w:shd w:val="clear" w:color="auto" w:fill="auto"/>
          <w:lang w:val="en-US" w:eastAsia="zh-CN"/>
        </w:rPr>
        <w:t>%</w:t>
      </w:r>
      <w:r>
        <w:rPr>
          <w:rFonts w:hint="eastAsia" w:ascii="宋体" w:hAnsi="宋体"/>
          <w:color w:val="auto"/>
          <w:sz w:val="24"/>
          <w:szCs w:val="24"/>
          <w:shd w:val="clear" w:color="auto" w:fill="auto"/>
        </w:rPr>
        <w:t>向委托人支付违约金，违约金不足以弥补甲方损失的，应承担赔偿责任。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第三十二条 咨询人不能按照本合同约定时间提交咨询报告或咨询成果的，应按照</w:t>
      </w:r>
      <w:r>
        <w:rPr>
          <w:rFonts w:hint="eastAsia" w:ascii="宋体" w:hAnsi="宋体"/>
          <w:color w:val="auto"/>
          <w:sz w:val="24"/>
          <w:szCs w:val="24"/>
          <w:shd w:val="clear" w:color="auto" w:fill="auto"/>
          <w:lang w:val="en-US" w:eastAsia="zh-CN"/>
        </w:rPr>
        <w:t>本合同约定咨询服务酬金总额的</w:t>
      </w:r>
      <w:permStart w:id="17" w:edGrp="everyone"/>
      <w:r>
        <w:rPr>
          <w:rFonts w:hint="default" w:asciiTheme="minorEastAsia" w:hAnsiTheme="minorEastAsia" w:eastAsiaTheme="minorEastAsia" w:cstheme="minorEastAsia"/>
          <w:sz w:val="28"/>
          <w:szCs w:val="28"/>
          <w:u w:val="single"/>
          <w:shd w:val="clear" w:color="auto" w:fill="auto"/>
          <w:lang w:val="en-US"/>
        </w:rPr>
        <w:t xml:space="preserve"> </w:t>
      </w:r>
      <w:r>
        <w:rPr>
          <w:rFonts w:hint="eastAsia" w:asciiTheme="minorEastAsia" w:hAnsiTheme="minorEastAsia" w:cstheme="minorEastAsia"/>
          <w:sz w:val="28"/>
          <w:szCs w:val="28"/>
          <w:u w:val="single"/>
          <w:shd w:val="clear" w:color="auto" w:fill="auto"/>
          <w:lang w:val="en-US" w:eastAsia="zh-CN"/>
        </w:rPr>
        <w:t>5</w:t>
      </w:r>
      <w:r>
        <w:rPr>
          <w:rFonts w:hint="default" w:asciiTheme="minorEastAsia" w:hAnsiTheme="minorEastAsia" w:eastAsiaTheme="minorEastAsia" w:cstheme="minorEastAsia"/>
          <w:sz w:val="28"/>
          <w:szCs w:val="28"/>
          <w:u w:val="single"/>
          <w:shd w:val="clear" w:color="auto" w:fill="auto"/>
          <w:lang w:val="en-US"/>
        </w:rPr>
        <w:t xml:space="preserve"> </w:t>
      </w:r>
      <w:permEnd w:id="17"/>
      <w:r>
        <w:rPr>
          <w:rFonts w:hint="eastAsia" w:ascii="宋体" w:hAnsi="宋体"/>
          <w:color w:val="auto"/>
          <w:sz w:val="24"/>
          <w:szCs w:val="24"/>
          <w:shd w:val="clear" w:color="auto" w:fill="auto"/>
          <w:lang w:val="en-US" w:eastAsia="zh-CN"/>
        </w:rPr>
        <w:t>%向</w:t>
      </w:r>
      <w:r>
        <w:rPr>
          <w:rFonts w:hint="eastAsia" w:ascii="宋体" w:hAnsi="宋体"/>
          <w:color w:val="auto"/>
          <w:sz w:val="24"/>
          <w:szCs w:val="24"/>
          <w:shd w:val="clear" w:color="auto" w:fill="auto"/>
        </w:rPr>
        <w:t>委托人支付违约金。咨询人迟延提交咨询报告或咨询成果超过</w:t>
      </w:r>
      <w:permStart w:id="18" w:edGrp="everyone"/>
      <w:r>
        <w:rPr>
          <w:rFonts w:hint="default" w:asciiTheme="minorEastAsia" w:hAnsiTheme="minorEastAsia" w:eastAsiaTheme="minorEastAsia" w:cstheme="minorEastAsia"/>
          <w:sz w:val="28"/>
          <w:szCs w:val="28"/>
          <w:u w:val="single"/>
          <w:shd w:val="clear" w:color="auto" w:fill="auto"/>
          <w:lang w:val="en-US"/>
        </w:rPr>
        <w:t xml:space="preserve"> </w:t>
      </w:r>
      <w:r>
        <w:rPr>
          <w:rFonts w:hint="eastAsia" w:asciiTheme="minorEastAsia" w:hAnsiTheme="minorEastAsia" w:cstheme="minorEastAsia"/>
          <w:sz w:val="28"/>
          <w:szCs w:val="28"/>
          <w:u w:val="single"/>
          <w:shd w:val="clear" w:color="auto" w:fill="auto"/>
          <w:lang w:val="en-US" w:eastAsia="zh-CN"/>
        </w:rPr>
        <w:t>30</w:t>
      </w:r>
      <w:r>
        <w:rPr>
          <w:rFonts w:hint="default" w:asciiTheme="minorEastAsia" w:hAnsiTheme="minorEastAsia" w:eastAsiaTheme="minorEastAsia" w:cstheme="minorEastAsia"/>
          <w:sz w:val="28"/>
          <w:szCs w:val="28"/>
          <w:u w:val="single"/>
          <w:shd w:val="clear" w:color="auto" w:fill="auto"/>
          <w:lang w:val="en-US"/>
        </w:rPr>
        <w:t xml:space="preserve"> </w:t>
      </w:r>
      <w:permEnd w:id="18"/>
      <w:r>
        <w:rPr>
          <w:rFonts w:hint="eastAsia" w:ascii="宋体" w:hAnsi="宋体"/>
          <w:color w:val="auto"/>
          <w:sz w:val="24"/>
          <w:szCs w:val="24"/>
          <w:shd w:val="clear" w:color="auto" w:fill="auto"/>
          <w:lang w:val="en-US" w:eastAsia="zh-CN"/>
        </w:rPr>
        <w:t>日</w:t>
      </w:r>
      <w:r>
        <w:rPr>
          <w:rFonts w:hint="eastAsia" w:ascii="宋体" w:hAnsi="宋体"/>
          <w:color w:val="auto"/>
          <w:sz w:val="24"/>
          <w:szCs w:val="24"/>
          <w:shd w:val="clear" w:color="auto" w:fill="auto"/>
        </w:rPr>
        <w:t>，委托人可以解除合同。</w:t>
      </w:r>
    </w:p>
    <w:p>
      <w:pPr>
        <w:pageBreakBefore w:val="0"/>
        <w:tabs>
          <w:tab w:val="center" w:pos="4560"/>
          <w:tab w:val="right" w:pos="9120"/>
        </w:tabs>
        <w:kinsoku/>
        <w:wordWrap/>
        <w:overflowPunct/>
        <w:topLinePunct w:val="0"/>
        <w:bidi w:val="0"/>
        <w:adjustRightInd/>
        <w:snapToGrid w:val="0"/>
        <w:spacing w:line="540" w:lineRule="exact"/>
        <w:ind w:firstLine="482" w:firstLineChars="200"/>
        <w:rPr>
          <w:rFonts w:ascii="宋体" w:hAnsi="宋体"/>
          <w:b/>
          <w:color w:val="auto"/>
          <w:sz w:val="24"/>
          <w:szCs w:val="24"/>
          <w:shd w:val="clear" w:color="auto" w:fill="auto"/>
        </w:rPr>
      </w:pPr>
      <w:r>
        <w:rPr>
          <w:rFonts w:hint="eastAsia" w:ascii="宋体" w:hAnsi="宋体"/>
          <w:b/>
          <w:color w:val="auto"/>
          <w:sz w:val="24"/>
          <w:szCs w:val="24"/>
          <w:shd w:val="clear" w:color="auto" w:fill="auto"/>
        </w:rPr>
        <w:t>合同争议的解决</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第三十三条 合同在履行过程中发生争议，委托人应与咨询应及时协商解决；如未能达成一致，可提交有关主管部门调解；协商或调解不成的，采用提交仲裁或依法向委托人所在地的人民法院起诉等方式解决。</w:t>
      </w:r>
    </w:p>
    <w:p>
      <w:pPr>
        <w:pageBreakBefore w:val="0"/>
        <w:tabs>
          <w:tab w:val="center" w:pos="4560"/>
          <w:tab w:val="right" w:pos="9120"/>
        </w:tabs>
        <w:kinsoku/>
        <w:wordWrap/>
        <w:overflowPunct/>
        <w:topLinePunct w:val="0"/>
        <w:bidi w:val="0"/>
        <w:adjustRightInd/>
        <w:snapToGrid w:val="0"/>
        <w:spacing w:line="540" w:lineRule="exact"/>
        <w:ind w:firstLine="482" w:firstLineChars="200"/>
        <w:outlineLvl w:val="0"/>
        <w:rPr>
          <w:rFonts w:ascii="宋体" w:hAnsi="宋体"/>
          <w:b/>
          <w:color w:val="auto"/>
          <w:sz w:val="24"/>
          <w:szCs w:val="24"/>
          <w:shd w:val="clear" w:color="auto" w:fill="auto"/>
        </w:rPr>
      </w:pPr>
      <w:bookmarkStart w:id="13" w:name="_Toc21233"/>
      <w:r>
        <w:rPr>
          <w:rFonts w:hint="eastAsia" w:ascii="宋体" w:hAnsi="宋体"/>
          <w:b/>
          <w:color w:val="auto"/>
          <w:sz w:val="24"/>
          <w:szCs w:val="24"/>
          <w:shd w:val="clear" w:color="auto" w:fill="auto"/>
        </w:rPr>
        <w:t>其他</w:t>
      </w:r>
      <w:bookmarkEnd w:id="13"/>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第三十四条 因</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业务的需要，咨询人在合同约定外的外出考察，经委托人</w:t>
      </w:r>
      <w:r>
        <w:rPr>
          <w:rFonts w:hint="eastAsia" w:ascii="宋体" w:hAnsi="宋体"/>
          <w:color w:val="auto"/>
          <w:sz w:val="24"/>
          <w:szCs w:val="24"/>
          <w:shd w:val="clear" w:color="auto" w:fill="auto"/>
          <w:lang w:val="en-US" w:eastAsia="zh-CN"/>
        </w:rPr>
        <w:t>书面</w:t>
      </w:r>
      <w:r>
        <w:rPr>
          <w:rFonts w:hint="eastAsia" w:ascii="宋体" w:hAnsi="宋体"/>
          <w:color w:val="auto"/>
          <w:sz w:val="24"/>
          <w:szCs w:val="24"/>
          <w:shd w:val="clear" w:color="auto" w:fill="auto"/>
        </w:rPr>
        <w:t>同意的，其所需费用由委托人负责。</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第三十五条 咨询人如需外聘专家协助，在委托的</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业务范围内其费用由咨询人承担；在委托的</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业务范围以外经委托人认可其费用由委托人承担。</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第三十六条 未经对方的书面同意，各方均不得转让合同约定的义务。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第三十七条 除委托人书面同意外，咨询人及咨询专业人员不应接受</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合同约定以外的与</w:t>
      </w:r>
      <w:r>
        <w:rPr>
          <w:rFonts w:hint="eastAsia" w:ascii="宋体" w:hAnsi="宋体"/>
          <w:color w:val="auto"/>
          <w:sz w:val="24"/>
          <w:szCs w:val="24"/>
          <w:shd w:val="clear" w:color="auto" w:fill="auto"/>
          <w:lang w:eastAsia="zh-CN"/>
        </w:rPr>
        <w:t>造价咨询</w:t>
      </w:r>
      <w:r>
        <w:rPr>
          <w:rFonts w:hint="eastAsia" w:ascii="宋体" w:hAnsi="宋体"/>
          <w:color w:val="auto"/>
          <w:sz w:val="24"/>
          <w:szCs w:val="24"/>
          <w:shd w:val="clear" w:color="auto" w:fill="auto"/>
        </w:rPr>
        <w:t>项目有关的任何报酬。</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b/>
          <w:color w:val="auto"/>
          <w:sz w:val="28"/>
          <w:szCs w:val="28"/>
          <w:shd w:val="clear" w:color="auto" w:fill="auto"/>
        </w:rPr>
      </w:pPr>
      <w:r>
        <w:rPr>
          <w:rFonts w:hint="eastAsia" w:ascii="宋体" w:hAnsi="宋体"/>
          <w:color w:val="auto"/>
          <w:sz w:val="24"/>
          <w:szCs w:val="24"/>
          <w:shd w:val="clear" w:color="auto" w:fill="auto"/>
        </w:rPr>
        <w:t>第三十八条 咨询人不得参与可能与委托人利益相冲突的任何活动。</w:t>
      </w:r>
    </w:p>
    <w:p>
      <w:pPr>
        <w:pageBreakBefore w:val="0"/>
        <w:tabs>
          <w:tab w:val="center" w:pos="4560"/>
          <w:tab w:val="right" w:pos="9120"/>
        </w:tabs>
        <w:kinsoku/>
        <w:wordWrap/>
        <w:overflowPunct/>
        <w:topLinePunct w:val="0"/>
        <w:bidi w:val="0"/>
        <w:adjustRightInd/>
        <w:snapToGrid w:val="0"/>
        <w:spacing w:line="540" w:lineRule="exact"/>
        <w:ind w:firstLine="399" w:firstLineChars="142"/>
        <w:jc w:val="center"/>
        <w:rPr>
          <w:rFonts w:ascii="宋体" w:hAnsi="宋体"/>
          <w:b/>
          <w:color w:val="auto"/>
          <w:sz w:val="28"/>
          <w:szCs w:val="28"/>
          <w:shd w:val="clear" w:color="auto" w:fill="auto"/>
        </w:rPr>
      </w:pPr>
    </w:p>
    <w:p>
      <w:pPr>
        <w:pageBreakBefore w:val="0"/>
        <w:tabs>
          <w:tab w:val="center" w:pos="4560"/>
          <w:tab w:val="right" w:pos="9120"/>
        </w:tabs>
        <w:kinsoku/>
        <w:wordWrap/>
        <w:overflowPunct/>
        <w:topLinePunct w:val="0"/>
        <w:bidi w:val="0"/>
        <w:adjustRightInd/>
        <w:snapToGrid w:val="0"/>
        <w:spacing w:line="540" w:lineRule="exact"/>
        <w:ind w:firstLine="399" w:firstLineChars="142"/>
        <w:jc w:val="center"/>
        <w:rPr>
          <w:rFonts w:hint="eastAsia" w:ascii="宋体" w:hAnsi="宋体"/>
          <w:b/>
          <w:color w:val="auto"/>
          <w:sz w:val="28"/>
          <w:szCs w:val="28"/>
          <w:shd w:val="clear" w:color="auto" w:fill="auto"/>
        </w:rPr>
      </w:pPr>
      <w:r>
        <w:rPr>
          <w:rFonts w:hint="eastAsia" w:ascii="宋体" w:hAnsi="宋体"/>
          <w:b/>
          <w:color w:val="auto"/>
          <w:sz w:val="28"/>
          <w:szCs w:val="28"/>
          <w:shd w:val="clear" w:color="auto" w:fill="auto"/>
        </w:rPr>
        <w:br w:type="page"/>
      </w:r>
    </w:p>
    <w:p>
      <w:pPr>
        <w:pageBreakBefore w:val="0"/>
        <w:tabs>
          <w:tab w:val="center" w:pos="4560"/>
          <w:tab w:val="right" w:pos="9120"/>
        </w:tabs>
        <w:kinsoku/>
        <w:wordWrap/>
        <w:overflowPunct/>
        <w:topLinePunct w:val="0"/>
        <w:bidi w:val="0"/>
        <w:adjustRightInd/>
        <w:snapToGrid w:val="0"/>
        <w:spacing w:line="540" w:lineRule="exact"/>
        <w:ind w:firstLine="399" w:firstLineChars="142"/>
        <w:jc w:val="center"/>
        <w:rPr>
          <w:rFonts w:ascii="宋体" w:hAnsi="宋体"/>
          <w:b/>
          <w:color w:val="auto"/>
          <w:sz w:val="28"/>
          <w:szCs w:val="28"/>
          <w:shd w:val="clear" w:color="auto" w:fill="auto"/>
        </w:rPr>
      </w:pPr>
      <w:r>
        <w:rPr>
          <w:rFonts w:hint="eastAsia" w:ascii="宋体" w:hAnsi="宋体"/>
          <w:b/>
          <w:color w:val="auto"/>
          <w:sz w:val="28"/>
          <w:szCs w:val="28"/>
          <w:shd w:val="clear" w:color="auto" w:fill="auto"/>
        </w:rPr>
        <w:t>第三部分  专用条件</w:t>
      </w:r>
    </w:p>
    <w:p>
      <w:pPr>
        <w:pStyle w:val="7"/>
        <w:pageBreakBefore w:val="0"/>
        <w:tabs>
          <w:tab w:val="left" w:pos="0"/>
        </w:tabs>
        <w:kinsoku/>
        <w:wordWrap/>
        <w:overflowPunct/>
        <w:topLinePunct w:val="0"/>
        <w:bidi w:val="0"/>
        <w:adjustRightInd/>
        <w:spacing w:before="0" w:beforeAutospacing="0" w:after="0" w:afterAutospacing="0" w:line="540" w:lineRule="exact"/>
        <w:ind w:firstLine="539"/>
        <w:jc w:val="both"/>
        <w:rPr>
          <w:color w:val="auto"/>
          <w:shd w:val="clear" w:color="auto" w:fill="auto"/>
        </w:rPr>
      </w:pPr>
    </w:p>
    <w:p>
      <w:pPr>
        <w:pStyle w:val="7"/>
        <w:pageBreakBefore w:val="0"/>
        <w:tabs>
          <w:tab w:val="left" w:pos="0"/>
        </w:tabs>
        <w:kinsoku/>
        <w:wordWrap/>
        <w:overflowPunct/>
        <w:topLinePunct w:val="0"/>
        <w:bidi w:val="0"/>
        <w:adjustRightInd/>
        <w:spacing w:before="0" w:beforeAutospacing="0" w:after="0" w:afterAutospacing="0" w:line="540" w:lineRule="exact"/>
        <w:ind w:firstLine="539"/>
        <w:jc w:val="both"/>
        <w:rPr>
          <w:color w:val="auto"/>
          <w:shd w:val="clear" w:color="auto" w:fill="auto"/>
        </w:rPr>
      </w:pPr>
      <w:r>
        <w:rPr>
          <w:color w:val="auto"/>
          <w:shd w:val="clear" w:color="auto" w:fill="auto"/>
        </w:rPr>
        <w:t>第二条 本合同适用的法律、法规及</w:t>
      </w:r>
      <w:r>
        <w:rPr>
          <w:rFonts w:hint="eastAsia"/>
          <w:color w:val="auto"/>
          <w:shd w:val="clear" w:color="auto" w:fill="auto"/>
          <w:lang w:eastAsia="zh-CN"/>
        </w:rPr>
        <w:t>造价咨询</w:t>
      </w:r>
      <w:r>
        <w:rPr>
          <w:color w:val="auto"/>
          <w:shd w:val="clear" w:color="auto" w:fill="auto"/>
        </w:rPr>
        <w:t xml:space="preserve">计价办法和规定： </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1.本合同适用的法律、法规：</w:t>
      </w:r>
      <w:permStart w:id="19" w:edGrp="everyone"/>
      <w:r>
        <w:rPr>
          <w:rFonts w:hint="eastAsia" w:ascii="宋体" w:hAnsi="宋体" w:cs="Arial Unicode MS"/>
          <w:color w:val="auto"/>
          <w:kern w:val="0"/>
          <w:sz w:val="24"/>
          <w:szCs w:val="24"/>
          <w:u w:val="single"/>
          <w:shd w:val="clear" w:color="auto" w:fill="auto"/>
        </w:rPr>
        <w:t>《中华人民共和国</w:t>
      </w:r>
      <w:r>
        <w:rPr>
          <w:rFonts w:hint="eastAsia" w:ascii="宋体" w:hAnsi="宋体" w:cs="Arial Unicode MS"/>
          <w:color w:val="auto"/>
          <w:kern w:val="0"/>
          <w:sz w:val="24"/>
          <w:szCs w:val="24"/>
          <w:u w:val="single"/>
          <w:shd w:val="clear" w:color="auto" w:fill="auto"/>
          <w:lang w:val="en-US" w:eastAsia="zh-CN"/>
        </w:rPr>
        <w:t>民法典</w:t>
      </w:r>
      <w:r>
        <w:rPr>
          <w:rFonts w:hint="eastAsia" w:ascii="宋体" w:hAnsi="宋体" w:cs="Arial Unicode MS"/>
          <w:color w:val="auto"/>
          <w:kern w:val="0"/>
          <w:sz w:val="24"/>
          <w:szCs w:val="24"/>
          <w:u w:val="single"/>
          <w:shd w:val="clear" w:color="auto" w:fill="auto"/>
        </w:rPr>
        <w:t>》</w:t>
      </w:r>
      <w:permEnd w:id="19"/>
      <w:r>
        <w:rPr>
          <w:rFonts w:hint="eastAsia" w:ascii="宋体" w:hAnsi="宋体" w:cs="Arial Unicode MS"/>
          <w:color w:val="auto"/>
          <w:kern w:val="0"/>
          <w:sz w:val="24"/>
          <w:szCs w:val="24"/>
          <w:shd w:val="clear" w:color="auto" w:fill="auto"/>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2.双方同意本合同价款按以下第</w:t>
      </w:r>
      <w:permStart w:id="20" w:edGrp="everyone"/>
      <w:r>
        <w:rPr>
          <w:rFonts w:hint="eastAsia" w:ascii="宋体" w:hAnsi="宋体" w:cs="Arial Unicode MS"/>
          <w:color w:val="auto"/>
          <w:kern w:val="0"/>
          <w:sz w:val="24"/>
          <w:szCs w:val="24"/>
          <w:u w:val="single"/>
          <w:shd w:val="clear" w:color="auto" w:fill="auto"/>
        </w:rPr>
        <w:t xml:space="preserve">   </w:t>
      </w:r>
      <w:r>
        <w:rPr>
          <w:rFonts w:hint="eastAsia" w:ascii="宋体" w:hAnsi="宋体" w:cs="Arial Unicode MS"/>
          <w:color w:val="auto"/>
          <w:kern w:val="0"/>
          <w:sz w:val="24"/>
          <w:szCs w:val="24"/>
          <w:u w:val="single"/>
          <w:shd w:val="clear" w:color="auto" w:fill="auto"/>
          <w:lang w:eastAsia="zh-CN"/>
        </w:rPr>
        <w:t>（</w:t>
      </w:r>
      <w:r>
        <w:rPr>
          <w:rFonts w:hint="eastAsia" w:ascii="宋体" w:hAnsi="宋体" w:cs="Arial Unicode MS"/>
          <w:color w:val="auto"/>
          <w:kern w:val="0"/>
          <w:sz w:val="24"/>
          <w:szCs w:val="24"/>
          <w:u w:val="single"/>
          <w:shd w:val="clear" w:color="auto" w:fill="auto"/>
          <w:lang w:val="en-US" w:eastAsia="zh-CN"/>
        </w:rPr>
        <w:t>2）</w:t>
      </w:r>
      <w:r>
        <w:rPr>
          <w:rFonts w:hint="eastAsia" w:ascii="宋体" w:hAnsi="宋体" w:cs="Arial Unicode MS"/>
          <w:color w:val="auto"/>
          <w:kern w:val="0"/>
          <w:sz w:val="24"/>
          <w:szCs w:val="24"/>
          <w:u w:val="single"/>
          <w:shd w:val="clear" w:color="auto" w:fill="auto"/>
        </w:rPr>
        <w:t xml:space="preserve">   </w:t>
      </w:r>
      <w:permEnd w:id="20"/>
      <w:r>
        <w:rPr>
          <w:rFonts w:hint="eastAsia" w:ascii="宋体" w:hAnsi="宋体" w:cs="Arial Unicode MS"/>
          <w:color w:val="auto"/>
          <w:kern w:val="0"/>
          <w:sz w:val="24"/>
          <w:szCs w:val="24"/>
          <w:shd w:val="clear" w:color="auto" w:fill="auto"/>
        </w:rPr>
        <w:t>种方式确定：</w:t>
      </w:r>
    </w:p>
    <w:p>
      <w:pPr>
        <w:pageBreakBefore w:val="0"/>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（1）合同价款</w:t>
      </w:r>
      <w:r>
        <w:rPr>
          <w:rFonts w:hint="eastAsia" w:ascii="宋体" w:hAnsi="宋体"/>
          <w:color w:val="auto"/>
          <w:sz w:val="24"/>
          <w:szCs w:val="24"/>
          <w:shd w:val="clear" w:color="auto" w:fill="auto"/>
          <w:lang w:val="en-US" w:eastAsia="zh-CN"/>
        </w:rPr>
        <w:t>为人民币含税价</w:t>
      </w:r>
      <w:r>
        <w:rPr>
          <w:rFonts w:hint="eastAsia" w:ascii="宋体" w:hAnsi="宋体"/>
          <w:color w:val="auto"/>
          <w:sz w:val="24"/>
          <w:szCs w:val="24"/>
          <w:shd w:val="clear" w:color="auto" w:fill="auto"/>
        </w:rPr>
        <w:t>小写</w:t>
      </w:r>
      <w:sdt>
        <w:sdtPr>
          <w:rPr>
            <w:rFonts w:hint="eastAsia" w:ascii="宋体" w:hAnsi="宋体"/>
            <w:color w:val="auto"/>
            <w:sz w:val="24"/>
            <w:szCs w:val="24"/>
            <w:shd w:val="clear" w:color="auto" w:fill="auto"/>
            <w:lang w:val="en-US" w:eastAsia="zh-CN"/>
          </w:rPr>
          <w:alias w:val="合同金额"/>
          <w:tag w:val="合同金额"/>
          <w:id w:val="775273878"/>
          <w:placeholder>
            <w:docPart w:val="{b4df5ea0-214b-4d1b-8a62-1ac43aeb66c1}"/>
          </w:placeholder>
          <w:text/>
        </w:sdtPr>
        <w:sdtEndPr>
          <w:rPr>
            <w:rFonts w:hint="eastAsia" w:ascii="宋体" w:hAnsi="宋体"/>
            <w:color w:val="auto"/>
            <w:sz w:val="24"/>
            <w:szCs w:val="24"/>
            <w:shd w:val="clear" w:color="auto" w:fill="auto"/>
            <w:lang w:val="en-US" w:eastAsia="zh-CN"/>
          </w:rPr>
        </w:sdtEndPr>
        <w:sdtContent>
          <w:permStart w:id="21" w:edGrp="everyone"/>
          <w:r>
            <w:rPr>
              <w:rFonts w:hint="eastAsia" w:ascii="宋体" w:hAnsi="宋体"/>
              <w:color w:val="auto"/>
              <w:sz w:val="24"/>
              <w:szCs w:val="24"/>
              <w:shd w:val="clear" w:color="auto" w:fill="auto"/>
            </w:rPr>
            <w:t xml:space="preserve">  </w:t>
          </w:r>
          <w:r>
            <w:rPr>
              <w:rFonts w:hint="eastAsia"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rPr>
            <w:t xml:space="preserve"> </w:t>
          </w:r>
          <w:permEnd w:id="21"/>
        </w:sdtContent>
      </w:sdt>
      <w:r>
        <w:rPr>
          <w:rFonts w:hint="eastAsia" w:ascii="宋体" w:hAnsi="宋体"/>
          <w:color w:val="auto"/>
          <w:sz w:val="24"/>
          <w:szCs w:val="24"/>
          <w:shd w:val="clear" w:color="auto" w:fill="auto"/>
          <w:lang w:val="en-US" w:eastAsia="zh-CN"/>
        </w:rPr>
        <w:t>元</w:t>
      </w:r>
      <w:r>
        <w:rPr>
          <w:rFonts w:hint="eastAsia" w:ascii="宋体" w:hAnsi="宋体"/>
          <w:color w:val="auto"/>
          <w:sz w:val="24"/>
          <w:szCs w:val="24"/>
          <w:shd w:val="clear" w:color="auto" w:fill="auto"/>
        </w:rPr>
        <w:t>（大写：</w:t>
      </w:r>
      <w:sdt>
        <w:sdtPr>
          <w:rPr>
            <w:rFonts w:hint="eastAsia" w:ascii="宋体" w:hAnsi="宋体"/>
            <w:color w:val="auto"/>
            <w:sz w:val="24"/>
            <w:szCs w:val="24"/>
            <w:shd w:val="clear" w:color="auto" w:fill="auto"/>
            <w:lang w:val="en-US" w:eastAsia="zh-CN"/>
          </w:rPr>
          <w:alias w:val="合同大写金额"/>
          <w:tag w:val="合同大写金额"/>
          <w:id w:val="244781197"/>
          <w:placeholder>
            <w:docPart w:val="{7f7d9eec-6736-4666-8400-10f8375b4462}"/>
          </w:placeholder>
          <w:text/>
        </w:sdtPr>
        <w:sdtEndPr>
          <w:rPr>
            <w:rFonts w:hint="eastAsia" w:ascii="宋体" w:hAnsi="宋体"/>
            <w:color w:val="auto"/>
            <w:sz w:val="24"/>
            <w:szCs w:val="24"/>
            <w:shd w:val="clear" w:color="auto" w:fill="auto"/>
            <w:lang w:val="en-US" w:eastAsia="zh-CN"/>
          </w:rPr>
        </w:sdtEndPr>
        <w:sdtContent>
          <w:permStart w:id="22" w:edGrp="everyone"/>
          <w:r>
            <w:rPr>
              <w:rFonts w:hint="eastAsia" w:ascii="宋体" w:hAnsi="宋体"/>
              <w:color w:val="auto"/>
              <w:sz w:val="24"/>
              <w:szCs w:val="24"/>
              <w:shd w:val="clear" w:color="auto" w:fill="auto"/>
            </w:rPr>
            <w:t xml:space="preserve"> </w:t>
          </w:r>
          <w:r>
            <w:rPr>
              <w:rFonts w:hint="eastAsia" w:ascii="宋体" w:hAnsi="宋体"/>
              <w:color w:val="auto"/>
              <w:sz w:val="24"/>
              <w:szCs w:val="24"/>
              <w:shd w:val="clear" w:color="auto" w:fill="auto"/>
              <w:lang w:val="en-US" w:eastAsia="zh-CN"/>
            </w:rPr>
            <w:t xml:space="preserve"> / </w:t>
          </w:r>
          <w:r>
            <w:rPr>
              <w:rFonts w:hint="eastAsia" w:ascii="宋体" w:hAnsi="宋体"/>
              <w:color w:val="auto"/>
              <w:sz w:val="24"/>
              <w:szCs w:val="24"/>
              <w:shd w:val="clear" w:color="auto" w:fill="auto"/>
            </w:rPr>
            <w:t xml:space="preserve"> </w:t>
          </w:r>
          <w:permEnd w:id="22"/>
        </w:sdtContent>
      </w:sdt>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val="en-US" w:eastAsia="zh-CN"/>
        </w:rPr>
        <w:t>税率为</w:t>
      </w:r>
      <w:sdt>
        <w:sdtPr>
          <w:rPr>
            <w:rFonts w:hint="eastAsia" w:ascii="宋体" w:hAnsi="宋体"/>
            <w:color w:val="auto"/>
            <w:sz w:val="24"/>
            <w:szCs w:val="24"/>
            <w:shd w:val="clear" w:color="auto" w:fill="auto"/>
            <w:lang w:val="en-US" w:eastAsia="zh-CN"/>
          </w:rPr>
          <w:alias w:val="税率"/>
          <w:tag w:val="税率"/>
          <w:id w:val="251888905"/>
          <w:placeholder>
            <w:docPart w:val="{f6ba505b-831f-4762-bfe7-2b9de6e7a801}"/>
          </w:placeholder>
          <w:text/>
        </w:sdtPr>
        <w:sdtEndPr>
          <w:rPr>
            <w:rFonts w:hint="eastAsia" w:ascii="宋体" w:hAnsi="宋体"/>
            <w:color w:val="auto"/>
            <w:sz w:val="24"/>
            <w:szCs w:val="24"/>
            <w:shd w:val="clear" w:color="auto" w:fill="auto"/>
            <w:lang w:val="en-US" w:eastAsia="zh-CN"/>
          </w:rPr>
        </w:sdtEndPr>
        <w:sdtContent>
          <w:permStart w:id="23" w:edGrp="everyone"/>
          <w:r>
            <w:rPr>
              <w:rFonts w:hint="eastAsia" w:ascii="宋体" w:hAnsi="宋体"/>
              <w:color w:val="auto"/>
              <w:sz w:val="24"/>
              <w:szCs w:val="24"/>
              <w:shd w:val="clear" w:color="auto" w:fill="auto"/>
              <w:lang w:val="en-US" w:eastAsia="zh-CN"/>
            </w:rPr>
            <w:t xml:space="preserve"> /</w:t>
          </w:r>
        </w:sdtContent>
      </w:sdt>
      <w:r>
        <w:rPr>
          <w:rFonts w:hint="eastAsia" w:ascii="宋体" w:hAnsi="宋体"/>
          <w:color w:val="auto"/>
          <w:sz w:val="24"/>
          <w:szCs w:val="24"/>
          <w:shd w:val="clear" w:color="auto" w:fill="auto"/>
          <w:lang w:val="en-US" w:eastAsia="zh-CN"/>
        </w:rPr>
        <w:t>，其中，不含税价为小写</w:t>
      </w:r>
      <w:sdt>
        <w:sdtPr>
          <w:rPr>
            <w:rFonts w:hint="eastAsia" w:ascii="宋体" w:hAnsi="宋体"/>
            <w:color w:val="auto"/>
            <w:sz w:val="24"/>
            <w:szCs w:val="24"/>
            <w:shd w:val="clear" w:color="auto" w:fill="auto"/>
            <w:lang w:val="en-US" w:eastAsia="zh-CN"/>
          </w:rPr>
          <w:alias w:val="不含税价金额"/>
          <w:tag w:val="不含税价金额"/>
          <w:id w:val="806558098"/>
          <w:placeholder>
            <w:docPart w:val="{18ad3a91-1866-4fe9-ac0b-4c3b29f3a822}"/>
          </w:placeholder>
          <w:text/>
        </w:sdtPr>
        <w:sdtEndPr>
          <w:rPr>
            <w:rFonts w:hint="eastAsia" w:ascii="宋体" w:hAnsi="宋体"/>
            <w:color w:val="auto"/>
            <w:sz w:val="24"/>
            <w:szCs w:val="24"/>
            <w:shd w:val="clear" w:color="auto" w:fill="auto"/>
            <w:lang w:val="en-US" w:eastAsia="zh-CN"/>
          </w:rPr>
        </w:sdtEndPr>
        <w:sdtContent>
          <w:r>
            <w:rPr>
              <w:rFonts w:hint="eastAsia" w:ascii="宋体" w:hAnsi="宋体"/>
              <w:color w:val="auto"/>
              <w:sz w:val="24"/>
              <w:szCs w:val="24"/>
              <w:shd w:val="clear" w:color="auto" w:fill="auto"/>
              <w:lang w:val="en-US" w:eastAsia="zh-CN"/>
            </w:rPr>
            <w:t xml:space="preserve">/ </w:t>
          </w:r>
        </w:sdtContent>
      </w:sdt>
      <w:r>
        <w:rPr>
          <w:rFonts w:hint="eastAsia" w:ascii="宋体" w:hAnsi="宋体"/>
          <w:color w:val="auto"/>
          <w:sz w:val="24"/>
          <w:szCs w:val="24"/>
          <w:shd w:val="clear" w:color="auto" w:fill="auto"/>
          <w:lang w:val="en-US" w:eastAsia="zh-CN"/>
        </w:rPr>
        <w:t>元</w:t>
      </w:r>
      <w:r>
        <w:rPr>
          <w:rFonts w:hint="eastAsia" w:ascii="宋体" w:hAnsi="宋体"/>
          <w:color w:val="auto"/>
          <w:sz w:val="24"/>
          <w:szCs w:val="24"/>
          <w:shd w:val="clear" w:color="auto" w:fill="auto"/>
        </w:rPr>
        <w:t>（大写</w:t>
      </w:r>
      <w:r>
        <w:rPr>
          <w:rFonts w:hint="eastAsia" w:ascii="宋体" w:hAnsi="宋体"/>
          <w:color w:val="auto"/>
          <w:sz w:val="24"/>
          <w:szCs w:val="24"/>
          <w:shd w:val="clear" w:color="auto" w:fill="auto"/>
          <w:lang w:eastAsia="zh-CN"/>
        </w:rPr>
        <w:t>：</w:t>
      </w:r>
      <w:sdt>
        <w:sdtPr>
          <w:rPr>
            <w:rFonts w:hint="default" w:ascii="宋体" w:hAnsi="宋体"/>
            <w:color w:val="auto"/>
            <w:sz w:val="24"/>
            <w:szCs w:val="24"/>
            <w:shd w:val="clear" w:color="auto" w:fill="auto"/>
            <w:lang w:val="en-US" w:eastAsia="zh-CN"/>
          </w:rPr>
          <w:alias w:val="不含税价大写金额"/>
          <w:tag w:val="不含税价大写金额"/>
          <w:id w:val="905173222"/>
          <w:placeholder>
            <w:docPart w:val="{ce61ef13-840a-4441-b324-6407d2790ef1}"/>
          </w:placeholder>
          <w:text/>
        </w:sdtPr>
        <w:sdtEndPr>
          <w:rPr>
            <w:rFonts w:hint="eastAsia" w:ascii="宋体" w:hAnsi="宋体"/>
            <w:color w:val="auto"/>
            <w:sz w:val="24"/>
            <w:szCs w:val="24"/>
            <w:shd w:val="clear" w:color="auto" w:fill="auto"/>
            <w:lang w:val="en-US" w:eastAsia="zh-CN"/>
          </w:rPr>
        </w:sdtEndPr>
        <w:sdtContent>
          <w:r>
            <w:rPr>
              <w:rFonts w:hint="eastAsia" w:ascii="宋体" w:hAnsi="宋体"/>
              <w:color w:val="auto"/>
              <w:sz w:val="24"/>
              <w:szCs w:val="24"/>
              <w:shd w:val="clear" w:color="auto" w:fill="auto"/>
              <w:lang w:val="en-US" w:eastAsia="zh-CN"/>
            </w:rPr>
            <w:t>/</w:t>
          </w:r>
        </w:sdtContent>
      </w:sdt>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rPr>
        <w:t>增值税</w:t>
      </w:r>
      <w:r>
        <w:rPr>
          <w:rFonts w:hint="eastAsia" w:ascii="宋体" w:hAnsi="宋体"/>
          <w:color w:val="auto"/>
          <w:sz w:val="24"/>
          <w:szCs w:val="24"/>
          <w:shd w:val="clear" w:color="auto" w:fill="auto"/>
          <w:lang w:val="en-US" w:eastAsia="zh-CN"/>
        </w:rPr>
        <w:t>为</w:t>
      </w:r>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val="en-US" w:eastAsia="zh-CN"/>
        </w:rPr>
        <w:t>小写/元</w:t>
      </w:r>
      <w:r>
        <w:rPr>
          <w:rFonts w:hint="eastAsia" w:ascii="宋体" w:hAnsi="宋体"/>
          <w:color w:val="auto"/>
          <w:sz w:val="24"/>
          <w:szCs w:val="24"/>
          <w:shd w:val="clear" w:color="auto" w:fill="auto"/>
        </w:rPr>
        <w:t>（大写</w:t>
      </w:r>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lang w:val="en-US" w:eastAsia="zh-CN"/>
        </w:rPr>
        <w:t>/</w:t>
      </w:r>
      <w:r>
        <w:rPr>
          <w:rFonts w:hint="eastAsia" w:ascii="宋体" w:hAnsi="宋体"/>
          <w:color w:val="auto"/>
          <w:sz w:val="24"/>
          <w:szCs w:val="24"/>
          <w:shd w:val="clear" w:color="auto" w:fill="auto"/>
        </w:rPr>
        <w:t>）</w:t>
      </w:r>
      <w:permEnd w:id="23"/>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rPr>
        <w:t>包括乙方为完成本合同项下全部工作所需的一切费用。</w:t>
      </w:r>
    </w:p>
    <w:p>
      <w:pPr>
        <w:pageBreakBefore w:val="0"/>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（2）合同价款暂定</w:t>
      </w:r>
      <w:r>
        <w:rPr>
          <w:rFonts w:hint="eastAsia" w:ascii="宋体" w:hAnsi="宋体"/>
          <w:color w:val="auto"/>
          <w:sz w:val="24"/>
          <w:szCs w:val="24"/>
          <w:shd w:val="clear" w:color="auto" w:fill="auto"/>
          <w:lang w:val="en-US" w:eastAsia="zh-CN"/>
        </w:rPr>
        <w:t>为人民币含税价</w:t>
      </w:r>
      <w:r>
        <w:rPr>
          <w:rFonts w:hint="eastAsia" w:ascii="宋体" w:hAnsi="宋体"/>
          <w:color w:val="auto"/>
          <w:sz w:val="24"/>
          <w:szCs w:val="24"/>
          <w:shd w:val="clear" w:color="auto" w:fill="auto"/>
        </w:rPr>
        <w:t>小写</w:t>
      </w:r>
      <w:sdt>
        <w:sdtPr>
          <w:rPr>
            <w:rFonts w:hint="eastAsia" w:ascii="宋体" w:hAnsi="宋体"/>
            <w:color w:val="auto"/>
            <w:sz w:val="24"/>
            <w:szCs w:val="24"/>
            <w:shd w:val="clear" w:color="auto" w:fill="auto"/>
            <w:lang w:val="en-US" w:eastAsia="zh-CN"/>
          </w:rPr>
          <w:alias w:val="合同金额"/>
          <w:tag w:val="合同金额"/>
          <w:id w:val="472186806"/>
          <w:placeholder>
            <w:docPart w:val="{dbbde3df-450b-4461-8091-c6c32115a18a}"/>
          </w:placeholder>
          <w:text/>
        </w:sdtPr>
        <w:sdtEndPr>
          <w:rPr>
            <w:rFonts w:hint="eastAsia" w:ascii="宋体" w:hAnsi="宋体"/>
            <w:color w:val="auto"/>
            <w:sz w:val="24"/>
            <w:szCs w:val="24"/>
            <w:shd w:val="clear" w:color="auto" w:fill="auto"/>
            <w:lang w:val="en-US" w:eastAsia="zh-CN"/>
          </w:rPr>
        </w:sdtEndPr>
        <w:sdtContent>
          <w:permStart w:id="24" w:edGrp="everyone"/>
          <w:r>
            <w:rPr>
              <w:rFonts w:hint="eastAsia" w:ascii="宋体" w:hAnsi="宋体"/>
              <w:color w:val="auto"/>
              <w:sz w:val="24"/>
              <w:szCs w:val="24"/>
              <w:shd w:val="clear" w:color="auto" w:fill="auto"/>
            </w:rPr>
            <w:t xml:space="preserve">     </w:t>
          </w:r>
          <w:permEnd w:id="24"/>
        </w:sdtContent>
      </w:sdt>
      <w:r>
        <w:rPr>
          <w:rFonts w:hint="eastAsia" w:ascii="宋体" w:hAnsi="宋体"/>
          <w:color w:val="auto"/>
          <w:sz w:val="24"/>
          <w:szCs w:val="24"/>
          <w:shd w:val="clear" w:color="auto" w:fill="auto"/>
          <w:lang w:val="en-US" w:eastAsia="zh-CN"/>
        </w:rPr>
        <w:t>元</w:t>
      </w:r>
      <w:r>
        <w:rPr>
          <w:rFonts w:hint="eastAsia" w:ascii="宋体" w:hAnsi="宋体"/>
          <w:color w:val="auto"/>
          <w:sz w:val="24"/>
          <w:szCs w:val="24"/>
          <w:shd w:val="clear" w:color="auto" w:fill="auto"/>
        </w:rPr>
        <w:t>（大写：</w:t>
      </w:r>
      <w:sdt>
        <w:sdtPr>
          <w:rPr>
            <w:rFonts w:hint="eastAsia" w:ascii="宋体" w:hAnsi="宋体"/>
            <w:color w:val="auto"/>
            <w:sz w:val="24"/>
            <w:szCs w:val="24"/>
            <w:shd w:val="clear" w:color="auto" w:fill="auto"/>
            <w:lang w:val="en-US" w:eastAsia="zh-CN"/>
          </w:rPr>
          <w:alias w:val="合同大写金额"/>
          <w:tag w:val="合同大写金额"/>
          <w:id w:val="91572777"/>
          <w:placeholder>
            <w:docPart w:val="{2320cf22-e607-47e4-9baa-4aad46f6b144}"/>
          </w:placeholder>
          <w:text/>
        </w:sdtPr>
        <w:sdtEndPr>
          <w:rPr>
            <w:rFonts w:hint="eastAsia" w:ascii="宋体" w:hAnsi="宋体"/>
            <w:color w:val="auto"/>
            <w:sz w:val="24"/>
            <w:szCs w:val="24"/>
            <w:shd w:val="clear" w:color="auto" w:fill="auto"/>
            <w:lang w:val="en-US" w:eastAsia="zh-CN"/>
          </w:rPr>
        </w:sdtEndPr>
        <w:sdtContent>
          <w:permStart w:id="25" w:edGrp="everyone"/>
          <w:r>
            <w:rPr>
              <w:rFonts w:hint="eastAsia" w:ascii="宋体" w:hAnsi="宋体"/>
              <w:color w:val="auto"/>
              <w:sz w:val="24"/>
              <w:szCs w:val="24"/>
              <w:shd w:val="clear" w:color="auto" w:fill="auto"/>
            </w:rPr>
            <w:t xml:space="preserve"> </w:t>
          </w:r>
          <w:r>
            <w:rPr>
              <w:rFonts w:hint="eastAsia"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rPr>
            <w:t xml:space="preserve"> </w:t>
          </w:r>
          <w:r>
            <w:rPr>
              <w:rFonts w:hint="eastAsia"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rPr>
            <w:t xml:space="preserve"> </w:t>
          </w:r>
          <w:permEnd w:id="25"/>
        </w:sdtContent>
      </w:sdt>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val="en-US" w:eastAsia="zh-CN"/>
        </w:rPr>
        <w:t>税率为</w:t>
      </w:r>
      <w:sdt>
        <w:sdtPr>
          <w:rPr>
            <w:rFonts w:hint="eastAsia" w:ascii="宋体" w:hAnsi="宋体"/>
            <w:color w:val="auto"/>
            <w:sz w:val="24"/>
            <w:szCs w:val="24"/>
            <w:shd w:val="clear" w:color="auto" w:fill="auto"/>
            <w:lang w:val="en-US" w:eastAsia="zh-CN"/>
          </w:rPr>
          <w:alias w:val="税率"/>
          <w:tag w:val="税率"/>
          <w:id w:val="110866718"/>
          <w:placeholder>
            <w:docPart w:val="{dfcf9a4c-fdba-4b88-9af3-64faad4ca192}"/>
          </w:placeholder>
          <w:text/>
        </w:sdtPr>
        <w:sdtEndPr>
          <w:rPr>
            <w:rFonts w:hint="eastAsia" w:ascii="宋体" w:hAnsi="宋体"/>
            <w:color w:val="auto"/>
            <w:sz w:val="24"/>
            <w:szCs w:val="24"/>
            <w:shd w:val="clear" w:color="auto" w:fill="auto"/>
            <w:lang w:val="en-US" w:eastAsia="zh-CN"/>
          </w:rPr>
        </w:sdtEndPr>
        <w:sdtContent>
          <w:permStart w:id="26" w:edGrp="everyone"/>
          <w:r>
            <w:rPr>
              <w:rFonts w:hint="eastAsia" w:ascii="宋体" w:hAnsi="宋体"/>
              <w:color w:val="auto"/>
              <w:sz w:val="24"/>
              <w:szCs w:val="24"/>
              <w:shd w:val="clear" w:color="auto" w:fill="auto"/>
              <w:lang w:val="en-US" w:eastAsia="zh-CN"/>
            </w:rPr>
            <w:t xml:space="preserve">    </w:t>
          </w:r>
        </w:sdtContent>
      </w:sdt>
      <w:r>
        <w:rPr>
          <w:rFonts w:hint="eastAsia" w:ascii="宋体" w:hAnsi="宋体"/>
          <w:color w:val="auto"/>
          <w:sz w:val="24"/>
          <w:szCs w:val="24"/>
          <w:shd w:val="clear" w:color="auto" w:fill="auto"/>
          <w:lang w:val="en-US" w:eastAsia="zh-CN"/>
        </w:rPr>
        <w:t>，其中，不含税价为小写</w:t>
      </w:r>
      <w:sdt>
        <w:sdtPr>
          <w:rPr>
            <w:rFonts w:hint="eastAsia" w:ascii="宋体" w:hAnsi="宋体"/>
            <w:color w:val="auto"/>
            <w:sz w:val="24"/>
            <w:szCs w:val="24"/>
            <w:shd w:val="clear" w:color="auto" w:fill="auto"/>
            <w:lang w:val="en-US" w:eastAsia="zh-CN"/>
          </w:rPr>
          <w:alias w:val="不含税价金额"/>
          <w:tag w:val="不含税价金额"/>
          <w:id w:val="468607477"/>
          <w:placeholder>
            <w:docPart w:val="{a2b00c11-b376-41fa-9a45-22fa578f2ed3}"/>
          </w:placeholder>
          <w:text/>
        </w:sdtPr>
        <w:sdtEndPr>
          <w:rPr>
            <w:rFonts w:hint="eastAsia" w:ascii="宋体" w:hAnsi="宋体"/>
            <w:color w:val="auto"/>
            <w:sz w:val="24"/>
            <w:szCs w:val="24"/>
            <w:shd w:val="clear" w:color="auto" w:fill="auto"/>
            <w:lang w:val="en-US" w:eastAsia="zh-CN"/>
          </w:rPr>
        </w:sdtEndPr>
        <w:sdtContent>
          <w:r>
            <w:rPr>
              <w:rFonts w:hint="eastAsia" w:ascii="宋体" w:hAnsi="宋体"/>
              <w:color w:val="auto"/>
              <w:sz w:val="24"/>
              <w:szCs w:val="24"/>
              <w:shd w:val="clear" w:color="auto" w:fill="auto"/>
              <w:lang w:val="en-US" w:eastAsia="zh-CN"/>
            </w:rPr>
            <w:t xml:space="preserve">     </w:t>
          </w:r>
        </w:sdtContent>
      </w:sdt>
      <w:r>
        <w:rPr>
          <w:rFonts w:hint="eastAsia" w:ascii="宋体" w:hAnsi="宋体"/>
          <w:color w:val="auto"/>
          <w:sz w:val="24"/>
          <w:szCs w:val="24"/>
          <w:shd w:val="clear" w:color="auto" w:fill="auto"/>
          <w:lang w:val="en-US" w:eastAsia="zh-CN"/>
        </w:rPr>
        <w:t>元</w:t>
      </w:r>
      <w:r>
        <w:rPr>
          <w:rFonts w:hint="eastAsia" w:ascii="宋体" w:hAnsi="宋体"/>
          <w:color w:val="auto"/>
          <w:sz w:val="24"/>
          <w:szCs w:val="24"/>
          <w:shd w:val="clear" w:color="auto" w:fill="auto"/>
        </w:rPr>
        <w:t>（大写</w:t>
      </w:r>
      <w:r>
        <w:rPr>
          <w:rFonts w:hint="eastAsia" w:ascii="宋体" w:hAnsi="宋体"/>
          <w:color w:val="auto"/>
          <w:sz w:val="24"/>
          <w:szCs w:val="24"/>
          <w:shd w:val="clear" w:color="auto" w:fill="auto"/>
          <w:lang w:eastAsia="zh-CN"/>
        </w:rPr>
        <w:t>：</w:t>
      </w:r>
      <w:sdt>
        <w:sdtPr>
          <w:rPr>
            <w:rFonts w:hint="eastAsia" w:ascii="宋体" w:hAnsi="宋体"/>
            <w:color w:val="auto"/>
            <w:sz w:val="24"/>
            <w:szCs w:val="24"/>
            <w:shd w:val="clear" w:color="auto" w:fill="auto"/>
            <w:lang w:val="en-US" w:eastAsia="zh-CN"/>
          </w:rPr>
          <w:alias w:val="不含税价大写金额"/>
          <w:tag w:val="不含税价大写金额"/>
          <w:id w:val="856310968"/>
          <w:placeholder>
            <w:docPart w:val="{cc48fb58-cb10-4707-a1de-7d05bb3fb68c}"/>
          </w:placeholder>
          <w:text/>
        </w:sdtPr>
        <w:sdtEndPr>
          <w:rPr>
            <w:rFonts w:hint="eastAsia" w:ascii="宋体" w:hAnsi="宋体"/>
            <w:color w:val="auto"/>
            <w:sz w:val="24"/>
            <w:szCs w:val="24"/>
            <w:shd w:val="clear" w:color="auto" w:fill="auto"/>
            <w:lang w:val="en-US" w:eastAsia="zh-CN"/>
          </w:rPr>
        </w:sdtEndPr>
        <w:sdtContent>
          <w:r>
            <w:rPr>
              <w:rFonts w:hint="eastAsia" w:ascii="宋体" w:hAnsi="宋体"/>
              <w:color w:val="auto"/>
              <w:sz w:val="24"/>
              <w:szCs w:val="24"/>
              <w:shd w:val="clear" w:color="auto" w:fill="auto"/>
              <w:lang w:val="en-US" w:eastAsia="zh-CN"/>
            </w:rPr>
            <w:t xml:space="preserve">     </w:t>
          </w:r>
        </w:sdtContent>
      </w:sdt>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rPr>
        <w:t>增值税</w:t>
      </w:r>
      <w:r>
        <w:rPr>
          <w:rFonts w:hint="eastAsia" w:ascii="宋体" w:hAnsi="宋体"/>
          <w:color w:val="auto"/>
          <w:sz w:val="24"/>
          <w:szCs w:val="24"/>
          <w:shd w:val="clear" w:color="auto" w:fill="auto"/>
          <w:lang w:val="en-US" w:eastAsia="zh-CN"/>
        </w:rPr>
        <w:t>为</w:t>
      </w:r>
      <w:r>
        <w:rPr>
          <w:rFonts w:hint="eastAsia" w:ascii="宋体" w:hAnsi="宋体"/>
          <w:color w:val="auto"/>
          <w:sz w:val="24"/>
          <w:szCs w:val="24"/>
          <w:shd w:val="clear" w:color="auto" w:fill="auto"/>
        </w:rPr>
        <w:t>：</w:t>
      </w:r>
      <w:r>
        <w:rPr>
          <w:rFonts w:hint="eastAsia" w:ascii="宋体" w:hAnsi="宋体"/>
          <w:color w:val="auto"/>
          <w:sz w:val="24"/>
          <w:szCs w:val="24"/>
          <w:shd w:val="clear" w:color="auto" w:fill="auto"/>
          <w:lang w:val="en-US" w:eastAsia="zh-CN"/>
        </w:rPr>
        <w:t>小写     元</w:t>
      </w:r>
      <w:r>
        <w:rPr>
          <w:rFonts w:hint="eastAsia" w:ascii="宋体" w:hAnsi="宋体"/>
          <w:color w:val="auto"/>
          <w:sz w:val="24"/>
          <w:szCs w:val="24"/>
          <w:shd w:val="clear" w:color="auto" w:fill="auto"/>
        </w:rPr>
        <w:t>（大写</w:t>
      </w:r>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rPr>
        <w:t>）</w:t>
      </w:r>
      <w:permEnd w:id="26"/>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rPr>
        <w:t>中标下浮率</w:t>
      </w:r>
      <w:permStart w:id="27" w:edGrp="everyone"/>
      <w:r>
        <w:rPr>
          <w:rFonts w:hint="eastAsia" w:ascii="宋体" w:hAnsi="宋体"/>
          <w:color w:val="auto"/>
          <w:sz w:val="24"/>
          <w:szCs w:val="24"/>
          <w:u w:val="single"/>
          <w:shd w:val="clear" w:color="auto" w:fill="auto"/>
        </w:rPr>
        <w:t xml:space="preserve">       </w:t>
      </w:r>
      <w:permEnd w:id="27"/>
      <w:r>
        <w:rPr>
          <w:rFonts w:hint="eastAsia" w:ascii="宋体" w:hAnsi="宋体"/>
          <w:color w:val="auto"/>
          <w:sz w:val="24"/>
          <w:szCs w:val="24"/>
          <w:shd w:val="clear" w:color="auto" w:fill="auto"/>
        </w:rPr>
        <w:t>，最终合同价款按以下标准计算：</w:t>
      </w:r>
    </w:p>
    <w:p>
      <w:pPr>
        <w:numPr>
          <w:ilvl w:val="-1"/>
          <w:numId w:val="0"/>
        </w:numPr>
        <w:shd w:val="clear" w:color="auto" w:fill="auto"/>
        <w:tabs>
          <w:tab w:val="center" w:pos="4560"/>
          <w:tab w:val="right" w:pos="9120"/>
        </w:tabs>
        <w:adjustRightInd/>
        <w:snapToGrid w:val="0"/>
        <w:spacing w:before="0" w:line="540" w:lineRule="exact"/>
        <w:ind w:firstLine="480" w:firstLineChars="200"/>
        <w:jc w:val="left"/>
        <w:rPr>
          <w:rFonts w:hint="eastAsia" w:ascii="宋体" w:hAnsi="宋体" w:cs="Arial Unicode MS" w:eastAsiaTheme="minorEastAsia"/>
          <w:color w:val="auto"/>
          <w:kern w:val="0"/>
          <w:sz w:val="24"/>
          <w:szCs w:val="24"/>
          <w:u w:val="single"/>
          <w:shd w:val="clear" w:color="auto" w:fill="auto"/>
          <w:lang w:val="en-US" w:eastAsia="zh-CN"/>
        </w:rPr>
      </w:pPr>
      <w:permStart w:id="28" w:edGrp="everyone"/>
      <w:r>
        <w:rPr>
          <w:rFonts w:hint="eastAsia" w:ascii="宋体" w:hAnsi="宋体" w:cs="Arial Unicode MS" w:eastAsiaTheme="minorEastAsia"/>
          <w:b w:val="0"/>
          <w:bCs w:val="0"/>
          <w:color w:val="auto"/>
          <w:kern w:val="0"/>
          <w:sz w:val="24"/>
          <w:szCs w:val="24"/>
          <w:u w:val="single"/>
          <w:shd w:val="clear" w:color="auto" w:fill="auto"/>
          <w:lang w:val="en-US" w:eastAsia="zh-CN"/>
        </w:rPr>
        <w:t>1.</w:t>
      </w:r>
      <w:r>
        <w:rPr>
          <w:rFonts w:hint="eastAsia" w:ascii="宋体" w:hAnsi="宋体" w:cs="Arial Unicode MS" w:eastAsiaTheme="minorEastAsia"/>
          <w:color w:val="auto"/>
          <w:kern w:val="0"/>
          <w:sz w:val="24"/>
          <w:szCs w:val="24"/>
          <w:u w:val="single"/>
          <w:shd w:val="clear" w:color="auto" w:fill="auto"/>
          <w:lang w:val="en-US" w:eastAsia="zh-CN"/>
        </w:rPr>
        <w:t>造价咨询服务费=</w:t>
      </w:r>
      <w:r>
        <w:rPr>
          <w:rFonts w:hint="eastAsia" w:ascii="宋体" w:hAnsi="宋体" w:cs="Arial Unicode MS"/>
          <w:color w:val="auto"/>
          <w:kern w:val="0"/>
          <w:sz w:val="24"/>
          <w:szCs w:val="24"/>
          <w:u w:val="single"/>
          <w:shd w:val="clear" w:color="auto" w:fill="auto"/>
          <w:lang w:val="en-US" w:eastAsia="zh-CN"/>
        </w:rPr>
        <w:t>收费标准</w:t>
      </w:r>
      <w:r>
        <w:rPr>
          <w:rFonts w:hint="eastAsia" w:ascii="宋体" w:hAnsi="宋体" w:cs="Arial Unicode MS" w:eastAsiaTheme="minorEastAsia"/>
          <w:color w:val="auto"/>
          <w:kern w:val="0"/>
          <w:sz w:val="24"/>
          <w:szCs w:val="24"/>
          <w:u w:val="single"/>
          <w:shd w:val="clear" w:color="auto" w:fill="auto"/>
          <w:lang w:val="en-US" w:eastAsia="zh-CN"/>
        </w:rPr>
        <w:t>×（1-投标下浮率）。</w:t>
      </w:r>
      <w:r>
        <w:rPr>
          <w:rFonts w:hint="eastAsia" w:ascii="宋体" w:hAnsi="宋体" w:cs="Arial Unicode MS" w:eastAsiaTheme="minorEastAsia"/>
          <w:b w:val="0"/>
          <w:bCs w:val="0"/>
          <w:color w:val="auto"/>
          <w:kern w:val="0"/>
          <w:sz w:val="24"/>
          <w:szCs w:val="24"/>
          <w:u w:val="single"/>
          <w:shd w:val="clear" w:color="auto" w:fill="auto"/>
          <w:lang w:val="en-US" w:eastAsia="zh-CN"/>
        </w:rPr>
        <w:t>服务费用收费标准：</w:t>
      </w:r>
      <w:r>
        <w:rPr>
          <w:rFonts w:hint="eastAsia" w:ascii="宋体" w:hAnsi="宋体" w:cs="Arial Unicode MS" w:eastAsiaTheme="minorEastAsia"/>
          <w:b w:val="0"/>
          <w:bCs w:val="0"/>
          <w:smallCaps w:val="0"/>
          <w:color w:val="auto"/>
          <w:kern w:val="0"/>
          <w:sz w:val="24"/>
          <w:szCs w:val="24"/>
          <w:u w:val="single"/>
          <w:shd w:val="clear" w:color="auto" w:fill="auto"/>
        </w:rPr>
        <w:t>计取方式依据《广东省物价局粤价函〔2011〕742号文》。</w:t>
      </w:r>
    </w:p>
    <w:p>
      <w:pPr>
        <w:widowControl/>
        <w:tabs>
          <w:tab w:val="center" w:pos="4560"/>
          <w:tab w:val="right" w:pos="9120"/>
        </w:tabs>
        <w:adjustRightInd/>
        <w:snapToGrid w:val="0"/>
        <w:spacing w:before="0" w:line="540" w:lineRule="exact"/>
        <w:ind w:firstLine="480" w:firstLineChars="200"/>
        <w:jc w:val="left"/>
        <w:textAlignment w:val="auto"/>
        <w:rPr>
          <w:rFonts w:hint="eastAsia" w:ascii="宋体" w:hAnsi="宋体" w:cs="Arial Unicode MS" w:eastAsiaTheme="minorEastAsia"/>
          <w:color w:val="auto"/>
          <w:kern w:val="0"/>
          <w:sz w:val="24"/>
          <w:szCs w:val="24"/>
          <w:u w:val="single"/>
          <w:shd w:val="clear" w:color="auto" w:fill="auto"/>
          <w:lang w:bidi="ar"/>
        </w:rPr>
      </w:pPr>
      <w:r>
        <w:rPr>
          <w:rFonts w:hint="eastAsia" w:ascii="宋体" w:hAnsi="宋体" w:cs="Arial Unicode MS" w:eastAsiaTheme="minorEastAsia"/>
          <w:b w:val="0"/>
          <w:bCs w:val="0"/>
          <w:color w:val="auto"/>
          <w:kern w:val="0"/>
          <w:sz w:val="24"/>
          <w:szCs w:val="24"/>
          <w:u w:val="single"/>
          <w:shd w:val="clear" w:color="auto" w:fill="auto"/>
          <w:lang w:val="en-US" w:eastAsia="zh-CN" w:bidi="ar"/>
        </w:rPr>
        <w:t>2.</w:t>
      </w:r>
      <w:r>
        <w:rPr>
          <w:rFonts w:hint="eastAsia" w:ascii="宋体" w:hAnsi="宋体" w:cs="Arial Unicode MS" w:eastAsiaTheme="minorEastAsia"/>
          <w:b w:val="0"/>
          <w:bCs w:val="0"/>
          <w:smallCaps w:val="0"/>
          <w:color w:val="auto"/>
          <w:kern w:val="0"/>
          <w:sz w:val="24"/>
          <w:szCs w:val="24"/>
          <w:u w:val="single"/>
          <w:shd w:val="clear" w:color="auto" w:fill="auto"/>
          <w:lang w:val="en-US" w:eastAsia="zh-CN"/>
        </w:rPr>
        <w:t>招标控制价编制费用：按</w:t>
      </w:r>
      <w:r>
        <w:rPr>
          <w:rFonts w:hint="eastAsia" w:ascii="宋体" w:hAnsi="宋体" w:cs="Arial Unicode MS"/>
          <w:b w:val="0"/>
          <w:bCs w:val="0"/>
          <w:smallCaps w:val="0"/>
          <w:color w:val="auto"/>
          <w:kern w:val="0"/>
          <w:sz w:val="24"/>
          <w:szCs w:val="24"/>
          <w:u w:val="single"/>
          <w:shd w:val="clear" w:color="auto" w:fill="auto"/>
          <w:lang w:val="en-US" w:eastAsia="zh-CN"/>
        </w:rPr>
        <w:t>甲方</w:t>
      </w:r>
      <w:r>
        <w:rPr>
          <w:rFonts w:hint="eastAsia" w:ascii="宋体" w:hAnsi="宋体" w:cs="Arial Unicode MS" w:eastAsiaTheme="minorEastAsia"/>
          <w:b w:val="0"/>
          <w:bCs w:val="0"/>
          <w:smallCaps w:val="0"/>
          <w:color w:val="auto"/>
          <w:kern w:val="0"/>
          <w:sz w:val="24"/>
          <w:szCs w:val="24"/>
          <w:u w:val="single"/>
          <w:shd w:val="clear" w:color="auto" w:fill="auto"/>
          <w:lang w:val="en-US" w:eastAsia="zh-CN"/>
        </w:rPr>
        <w:t>预算费用为收费基数，</w:t>
      </w:r>
      <w:r>
        <w:rPr>
          <w:rFonts w:hint="eastAsia" w:ascii="宋体" w:hAnsi="宋体" w:cs="Arial Unicode MS" w:eastAsiaTheme="minorEastAsia"/>
          <w:color w:val="auto"/>
          <w:kern w:val="0"/>
          <w:sz w:val="24"/>
          <w:szCs w:val="24"/>
          <w:u w:val="single"/>
          <w:shd w:val="clear" w:color="auto" w:fill="auto"/>
          <w:lang w:val="en-US" w:eastAsia="zh-CN" w:bidi="ar-SA"/>
        </w:rPr>
        <w:t>套用计费标准计算</w:t>
      </w:r>
      <w:r>
        <w:rPr>
          <w:rFonts w:hint="eastAsia" w:ascii="宋体" w:hAnsi="宋体" w:cs="Arial Unicode MS" w:eastAsiaTheme="minorEastAsia"/>
          <w:b w:val="0"/>
          <w:bCs w:val="0"/>
          <w:smallCaps w:val="0"/>
          <w:color w:val="auto"/>
          <w:kern w:val="0"/>
          <w:sz w:val="24"/>
          <w:szCs w:val="24"/>
          <w:u w:val="single"/>
          <w:shd w:val="clear" w:color="auto" w:fill="auto"/>
          <w:lang w:val="en-US" w:eastAsia="zh-CN"/>
        </w:rPr>
        <w:t>。</w:t>
      </w:r>
    </w:p>
    <w:p>
      <w:pPr>
        <w:widowControl/>
        <w:tabs>
          <w:tab w:val="center" w:pos="4560"/>
          <w:tab w:val="right" w:pos="9120"/>
        </w:tabs>
        <w:adjustRightInd/>
        <w:snapToGrid w:val="0"/>
        <w:spacing w:before="0" w:line="540" w:lineRule="exact"/>
        <w:ind w:firstLine="480" w:firstLineChars="200"/>
        <w:jc w:val="left"/>
        <w:textAlignment w:val="auto"/>
        <w:rPr>
          <w:rFonts w:hint="eastAsia" w:ascii="宋体" w:hAnsi="宋体" w:cs="Arial Unicode MS" w:eastAsiaTheme="minorEastAsia"/>
          <w:color w:val="auto"/>
          <w:kern w:val="0"/>
          <w:sz w:val="24"/>
          <w:szCs w:val="24"/>
          <w:u w:val="single"/>
          <w:shd w:val="clear" w:color="auto" w:fill="auto"/>
          <w:lang w:val="en-US"/>
        </w:rPr>
      </w:pPr>
      <w:r>
        <w:rPr>
          <w:rFonts w:hint="eastAsia" w:ascii="宋体" w:hAnsi="宋体" w:cs="Arial Unicode MS" w:eastAsiaTheme="minorEastAsia"/>
          <w:b w:val="0"/>
          <w:bCs w:val="0"/>
          <w:color w:val="auto"/>
          <w:kern w:val="0"/>
          <w:sz w:val="24"/>
          <w:szCs w:val="24"/>
          <w:u w:val="single"/>
          <w:shd w:val="clear" w:color="auto" w:fill="auto"/>
        </w:rPr>
        <w:t>3</w:t>
      </w:r>
      <w:r>
        <w:rPr>
          <w:rFonts w:hint="eastAsia" w:ascii="宋体" w:hAnsi="宋体" w:cs="Arial Unicode MS" w:eastAsiaTheme="minorEastAsia"/>
          <w:color w:val="auto"/>
          <w:kern w:val="0"/>
          <w:sz w:val="24"/>
          <w:szCs w:val="24"/>
          <w:u w:val="single"/>
          <w:shd w:val="clear" w:color="auto" w:fill="auto"/>
          <w:lang w:val="en-US" w:eastAsia="zh-CN"/>
        </w:rPr>
        <w:t>.</w:t>
      </w:r>
      <w:r>
        <w:rPr>
          <w:rFonts w:hint="eastAsia" w:ascii="宋体" w:hAnsi="宋体" w:cs="Arial Unicode MS" w:eastAsiaTheme="minorEastAsia"/>
          <w:b w:val="0"/>
          <w:bCs w:val="0"/>
          <w:smallCaps w:val="0"/>
          <w:color w:val="auto"/>
          <w:kern w:val="0"/>
          <w:sz w:val="24"/>
          <w:szCs w:val="24"/>
          <w:u w:val="single"/>
          <w:shd w:val="clear" w:color="auto" w:fill="auto"/>
          <w:lang w:val="en-US" w:eastAsia="zh-CN"/>
        </w:rPr>
        <w:t>结算审核咨询费用：基本收费</w:t>
      </w:r>
      <w:r>
        <w:rPr>
          <w:rFonts w:hint="eastAsia" w:ascii="宋体" w:hAnsi="宋体" w:cs="Arial Unicode MS" w:eastAsiaTheme="minorEastAsia"/>
          <w:color w:val="auto"/>
          <w:kern w:val="0"/>
          <w:sz w:val="24"/>
          <w:szCs w:val="24"/>
          <w:u w:val="single"/>
          <w:shd w:val="clear" w:color="auto" w:fill="auto"/>
          <w:lang w:val="en-US" w:eastAsia="zh-CN" w:bidi="ar-SA"/>
        </w:rPr>
        <w:t>按合同甲方单位的全年累计送审总费用为收费基数，效益收费按合同甲方单位的全年累计核减</w:t>
      </w:r>
      <w:r>
        <w:rPr>
          <w:rFonts w:hint="eastAsia" w:ascii="宋体" w:hAnsi="宋体" w:cs="Arial Unicode MS"/>
          <w:color w:val="auto"/>
          <w:kern w:val="0"/>
          <w:sz w:val="24"/>
          <w:szCs w:val="24"/>
          <w:u w:val="single"/>
          <w:shd w:val="clear" w:color="auto" w:fill="auto"/>
          <w:lang w:val="en-US" w:eastAsia="zh-CN" w:bidi="ar-SA"/>
        </w:rPr>
        <w:t>总</w:t>
      </w:r>
      <w:r>
        <w:rPr>
          <w:rFonts w:hint="eastAsia" w:ascii="宋体" w:hAnsi="宋体" w:cs="Arial Unicode MS" w:eastAsiaTheme="minorEastAsia"/>
          <w:color w:val="auto"/>
          <w:kern w:val="0"/>
          <w:sz w:val="24"/>
          <w:szCs w:val="24"/>
          <w:u w:val="single"/>
          <w:shd w:val="clear" w:color="auto" w:fill="auto"/>
          <w:lang w:val="en-US" w:eastAsia="zh-CN" w:bidi="ar-SA"/>
        </w:rPr>
        <w:t>额为收费基数，套用计费标准计算。</w:t>
      </w:r>
    </w:p>
    <w:p>
      <w:pPr>
        <w:tabs>
          <w:tab w:val="center" w:pos="4560"/>
          <w:tab w:val="right" w:pos="9120"/>
        </w:tabs>
        <w:adjustRightInd/>
        <w:snapToGrid w:val="0"/>
        <w:spacing w:before="0" w:line="540" w:lineRule="exact"/>
        <w:ind w:firstLine="480" w:firstLineChars="200"/>
        <w:jc w:val="left"/>
        <w:rPr>
          <w:rFonts w:hint="eastAsia" w:ascii="宋体" w:hAnsi="宋体" w:cs="Arial Unicode MS"/>
          <w:color w:val="auto"/>
          <w:kern w:val="0"/>
          <w:sz w:val="24"/>
          <w:szCs w:val="24"/>
          <w:u w:val="single"/>
          <w:shd w:val="clear" w:color="auto" w:fill="auto"/>
          <w:lang w:val="en-US" w:eastAsia="zh-CN"/>
        </w:rPr>
      </w:pPr>
      <w:r>
        <w:rPr>
          <w:rFonts w:hint="eastAsia" w:ascii="宋体" w:hAnsi="宋体" w:cs="Arial Unicode MS"/>
          <w:color w:val="auto"/>
          <w:kern w:val="0"/>
          <w:sz w:val="24"/>
          <w:szCs w:val="24"/>
          <w:u w:val="single"/>
          <w:shd w:val="clear" w:color="auto" w:fill="auto"/>
          <w:lang w:val="en-US" w:eastAsia="zh-CN"/>
        </w:rPr>
        <w:t>4.</w:t>
      </w:r>
      <w:r>
        <w:rPr>
          <w:rFonts w:hint="eastAsia" w:ascii="宋体" w:hAnsi="宋体" w:cs="Arial Unicode MS" w:eastAsiaTheme="minorEastAsia"/>
          <w:color w:val="auto"/>
          <w:kern w:val="0"/>
          <w:sz w:val="24"/>
          <w:szCs w:val="24"/>
          <w:u w:val="single"/>
          <w:shd w:val="clear" w:color="auto" w:fill="auto"/>
          <w:lang w:bidi="ar"/>
        </w:rPr>
        <w:t>造价咨询服务项目均设最低收费，</w:t>
      </w:r>
      <w:r>
        <w:rPr>
          <w:rFonts w:hint="eastAsia" w:ascii="宋体" w:hAnsi="宋体" w:cs="Arial Unicode MS" w:eastAsiaTheme="minorEastAsia"/>
          <w:color w:val="auto"/>
          <w:kern w:val="0"/>
          <w:sz w:val="24"/>
          <w:szCs w:val="24"/>
          <w:u w:val="single"/>
          <w:shd w:val="clear" w:color="auto" w:fill="auto"/>
          <w:lang w:val="en-US"/>
        </w:rPr>
        <w:t>若按中标下浮率下浮后造价咨询费不足</w:t>
      </w:r>
      <w:r>
        <w:rPr>
          <w:rFonts w:hint="eastAsia" w:ascii="宋体" w:hAnsi="宋体" w:cs="Arial Unicode MS"/>
          <w:color w:val="auto"/>
          <w:kern w:val="0"/>
          <w:sz w:val="24"/>
          <w:szCs w:val="24"/>
          <w:u w:val="single"/>
          <w:shd w:val="clear" w:color="auto" w:fill="auto"/>
          <w:lang w:val="en-US" w:eastAsia="zh-CN"/>
        </w:rPr>
        <w:t>2000</w:t>
      </w:r>
      <w:r>
        <w:rPr>
          <w:rFonts w:hint="eastAsia" w:ascii="宋体" w:hAnsi="宋体" w:cs="Arial Unicode MS" w:eastAsiaTheme="minorEastAsia"/>
          <w:color w:val="auto"/>
          <w:kern w:val="0"/>
          <w:sz w:val="24"/>
          <w:szCs w:val="24"/>
          <w:u w:val="single"/>
          <w:shd w:val="clear" w:color="auto" w:fill="auto"/>
          <w:lang w:val="en-US"/>
        </w:rPr>
        <w:t>元的按</w:t>
      </w:r>
      <w:r>
        <w:rPr>
          <w:rFonts w:hint="eastAsia" w:ascii="宋体" w:hAnsi="宋体" w:cs="Arial Unicode MS"/>
          <w:color w:val="auto"/>
          <w:kern w:val="0"/>
          <w:sz w:val="24"/>
          <w:szCs w:val="24"/>
          <w:u w:val="single"/>
          <w:shd w:val="clear" w:color="auto" w:fill="auto"/>
          <w:lang w:val="en-US" w:eastAsia="zh-CN"/>
        </w:rPr>
        <w:t>2000</w:t>
      </w:r>
      <w:r>
        <w:rPr>
          <w:rFonts w:hint="eastAsia" w:ascii="宋体" w:hAnsi="宋体" w:cs="Arial Unicode MS" w:eastAsiaTheme="minorEastAsia"/>
          <w:color w:val="auto"/>
          <w:kern w:val="0"/>
          <w:sz w:val="24"/>
          <w:szCs w:val="24"/>
          <w:u w:val="single"/>
          <w:shd w:val="clear" w:color="auto" w:fill="auto"/>
          <w:lang w:val="en-US"/>
        </w:rPr>
        <w:t>元计取。</w:t>
      </w:r>
    </w:p>
    <w:permEnd w:id="28"/>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 xml:space="preserve">第四条 </w:t>
      </w:r>
      <w:r>
        <w:rPr>
          <w:rFonts w:hint="eastAsia" w:ascii="宋体" w:hAnsi="宋体" w:cs="Arial Unicode MS"/>
          <w:color w:val="auto"/>
          <w:kern w:val="0"/>
          <w:sz w:val="24"/>
          <w:szCs w:val="24"/>
          <w:shd w:val="clear" w:color="auto" w:fill="auto"/>
          <w:lang w:eastAsia="zh-CN"/>
        </w:rPr>
        <w:t>造价咨询</w:t>
      </w:r>
      <w:r>
        <w:rPr>
          <w:rFonts w:hint="eastAsia" w:ascii="宋体" w:hAnsi="宋体" w:cs="Arial Unicode MS"/>
          <w:color w:val="auto"/>
          <w:kern w:val="0"/>
          <w:sz w:val="24"/>
          <w:szCs w:val="24"/>
          <w:shd w:val="clear" w:color="auto" w:fill="auto"/>
        </w:rPr>
        <w:t>业务范围及专业团队：</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1."</w:t>
      </w:r>
      <w:r>
        <w:rPr>
          <w:rFonts w:hint="eastAsia" w:ascii="宋体" w:hAnsi="宋体" w:cs="Arial Unicode MS"/>
          <w:color w:val="auto"/>
          <w:kern w:val="0"/>
          <w:sz w:val="24"/>
          <w:szCs w:val="24"/>
          <w:shd w:val="clear" w:color="auto" w:fill="auto"/>
          <w:lang w:eastAsia="zh-CN"/>
        </w:rPr>
        <w:t>造价咨询</w:t>
      </w:r>
      <w:r>
        <w:rPr>
          <w:rFonts w:hint="eastAsia" w:ascii="宋体" w:hAnsi="宋体" w:cs="Arial Unicode MS"/>
          <w:color w:val="auto"/>
          <w:kern w:val="0"/>
          <w:sz w:val="24"/>
          <w:szCs w:val="24"/>
          <w:shd w:val="clear" w:color="auto" w:fill="auto"/>
        </w:rPr>
        <w:t>业务"是指以下</w:t>
      </w:r>
      <w:permStart w:id="29"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B、</w:t>
      </w:r>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C</w:t>
      </w:r>
      <w:r>
        <w:rPr>
          <w:rFonts w:hint="eastAsia" w:ascii="宋体" w:hAnsi="宋体"/>
          <w:color w:val="auto"/>
          <w:sz w:val="24"/>
          <w:szCs w:val="24"/>
          <w:u w:val="single"/>
          <w:shd w:val="clear" w:color="auto" w:fill="auto"/>
        </w:rPr>
        <w:t xml:space="preserve">  </w:t>
      </w:r>
      <w:permEnd w:id="29"/>
      <w:r>
        <w:rPr>
          <w:rFonts w:hint="eastAsia" w:ascii="宋体" w:hAnsi="宋体" w:cs="Arial Unicode MS"/>
          <w:color w:val="auto"/>
          <w:kern w:val="0"/>
          <w:sz w:val="24"/>
          <w:szCs w:val="24"/>
          <w:shd w:val="clear" w:color="auto" w:fill="auto"/>
        </w:rPr>
        <w:t>服务类别的咨询服务：</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（A类）项目可行性研究投资估算的编制、审核及项目经济评价；</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（B类）</w:t>
      </w:r>
      <w:r>
        <w:rPr>
          <w:rFonts w:hint="eastAsia" w:ascii="宋体" w:hAnsi="宋体" w:cs="Arial Unicode MS"/>
          <w:color w:val="auto"/>
          <w:kern w:val="0"/>
          <w:sz w:val="24"/>
          <w:szCs w:val="24"/>
          <w:shd w:val="clear" w:color="auto" w:fill="auto"/>
          <w:lang w:val="en-US" w:eastAsia="zh-CN"/>
        </w:rPr>
        <w:t>项目</w:t>
      </w:r>
      <w:r>
        <w:rPr>
          <w:rFonts w:hint="eastAsia" w:ascii="宋体" w:hAnsi="宋体" w:cs="Arial Unicode MS"/>
          <w:color w:val="auto"/>
          <w:kern w:val="0"/>
          <w:sz w:val="24"/>
          <w:szCs w:val="24"/>
          <w:shd w:val="clear" w:color="auto" w:fill="auto"/>
        </w:rPr>
        <w:t>概算、预算、结算、竣工结（决）算的编制、审核；</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（C类）</w:t>
      </w:r>
      <w:r>
        <w:rPr>
          <w:rFonts w:hint="eastAsia" w:ascii="宋体" w:hAnsi="宋体" w:cs="Arial Unicode MS"/>
          <w:color w:val="auto"/>
          <w:kern w:val="0"/>
          <w:sz w:val="24"/>
          <w:szCs w:val="24"/>
          <w:shd w:val="clear" w:color="auto" w:fill="auto"/>
          <w:lang w:val="en-US" w:eastAsia="zh-CN"/>
        </w:rPr>
        <w:t>项目</w:t>
      </w:r>
      <w:r>
        <w:rPr>
          <w:rFonts w:hint="eastAsia" w:ascii="宋体" w:hAnsi="宋体" w:cs="Arial Unicode MS"/>
          <w:color w:val="auto"/>
          <w:kern w:val="0"/>
          <w:sz w:val="24"/>
          <w:szCs w:val="24"/>
          <w:shd w:val="clear" w:color="auto" w:fill="auto"/>
        </w:rPr>
        <w:t>招标标底、投标报价的编制、审核；</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（D类）</w:t>
      </w:r>
      <w:r>
        <w:rPr>
          <w:rFonts w:hint="eastAsia" w:ascii="宋体" w:hAnsi="宋体" w:cs="Arial Unicode MS"/>
          <w:color w:val="auto"/>
          <w:kern w:val="0"/>
          <w:sz w:val="24"/>
          <w:szCs w:val="24"/>
          <w:shd w:val="clear" w:color="auto" w:fill="auto"/>
          <w:lang w:val="en-US" w:eastAsia="zh-CN"/>
        </w:rPr>
        <w:t>项目</w:t>
      </w:r>
      <w:r>
        <w:rPr>
          <w:rFonts w:hint="eastAsia" w:ascii="宋体" w:hAnsi="宋体" w:cs="Arial Unicode MS"/>
          <w:color w:val="auto"/>
          <w:kern w:val="0"/>
          <w:sz w:val="24"/>
          <w:szCs w:val="24"/>
          <w:shd w:val="clear" w:color="auto" w:fill="auto"/>
        </w:rPr>
        <w:t>洽商、变更及合同争议的鉴定与索赔；</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（E类）编制</w:t>
      </w:r>
      <w:r>
        <w:rPr>
          <w:rFonts w:hint="eastAsia" w:ascii="宋体" w:hAnsi="宋体" w:cs="Arial Unicode MS"/>
          <w:color w:val="auto"/>
          <w:kern w:val="0"/>
          <w:sz w:val="24"/>
          <w:szCs w:val="24"/>
          <w:shd w:val="clear" w:color="auto" w:fill="auto"/>
          <w:lang w:val="en-US" w:eastAsia="zh-CN"/>
        </w:rPr>
        <w:t>项目</w:t>
      </w:r>
      <w:r>
        <w:rPr>
          <w:rFonts w:hint="eastAsia" w:ascii="宋体" w:hAnsi="宋体" w:cs="Arial Unicode MS"/>
          <w:color w:val="auto"/>
          <w:kern w:val="0"/>
          <w:sz w:val="24"/>
          <w:szCs w:val="24"/>
          <w:shd w:val="clear" w:color="auto" w:fill="auto"/>
        </w:rPr>
        <w:t>造价计价依据及对</w:t>
      </w:r>
      <w:r>
        <w:rPr>
          <w:rFonts w:hint="eastAsia" w:ascii="宋体" w:hAnsi="宋体" w:cs="Arial Unicode MS"/>
          <w:color w:val="auto"/>
          <w:kern w:val="0"/>
          <w:sz w:val="24"/>
          <w:szCs w:val="24"/>
          <w:shd w:val="clear" w:color="auto" w:fill="auto"/>
          <w:lang w:val="en-US" w:eastAsia="zh-CN"/>
        </w:rPr>
        <w:t>项目</w:t>
      </w:r>
      <w:r>
        <w:rPr>
          <w:rFonts w:hint="eastAsia" w:ascii="宋体" w:hAnsi="宋体" w:cs="Arial Unicode MS"/>
          <w:color w:val="auto"/>
          <w:kern w:val="0"/>
          <w:sz w:val="24"/>
          <w:szCs w:val="24"/>
          <w:shd w:val="clear" w:color="auto" w:fill="auto"/>
        </w:rPr>
        <w:t>造价进行监控和提供有关</w:t>
      </w:r>
      <w:r>
        <w:rPr>
          <w:rFonts w:hint="eastAsia" w:ascii="宋体" w:hAnsi="宋体" w:cs="Arial Unicode MS"/>
          <w:color w:val="auto"/>
          <w:kern w:val="0"/>
          <w:sz w:val="24"/>
          <w:szCs w:val="24"/>
          <w:shd w:val="clear" w:color="auto" w:fill="auto"/>
          <w:lang w:val="en-US" w:eastAsia="zh-CN"/>
        </w:rPr>
        <w:t>项目</w:t>
      </w:r>
      <w:r>
        <w:rPr>
          <w:rFonts w:hint="eastAsia" w:ascii="宋体" w:hAnsi="宋体" w:cs="Arial Unicode MS"/>
          <w:color w:val="auto"/>
          <w:kern w:val="0"/>
          <w:sz w:val="24"/>
          <w:szCs w:val="24"/>
          <w:shd w:val="clear" w:color="auto" w:fill="auto"/>
        </w:rPr>
        <w:t>造价信息资料等。</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2.乙方指派</w:t>
      </w:r>
      <w:permStart w:id="30" w:edGrp="everyone"/>
      <w:r>
        <w:rPr>
          <w:rFonts w:hint="eastAsia" w:ascii="宋体" w:hAnsi="宋体" w:cs="Arial Unicode MS"/>
          <w:color w:val="auto"/>
          <w:kern w:val="0"/>
          <w:sz w:val="24"/>
          <w:szCs w:val="24"/>
          <w:u w:val="single"/>
          <w:shd w:val="clear" w:color="auto" w:fill="auto"/>
        </w:rPr>
        <w:t xml:space="preserve"> </w:t>
      </w:r>
      <w:r>
        <w:rPr>
          <w:rFonts w:hint="eastAsia" w:ascii="宋体" w:hAnsi="宋体" w:cs="Arial Unicode MS"/>
          <w:color w:val="auto"/>
          <w:kern w:val="0"/>
          <w:sz w:val="24"/>
          <w:szCs w:val="24"/>
          <w:u w:val="single"/>
          <w:shd w:val="clear" w:color="auto" w:fill="auto"/>
          <w:lang w:val="en-US" w:eastAsia="zh-CN"/>
        </w:rPr>
        <w:t>/</w:t>
      </w:r>
      <w:r>
        <w:rPr>
          <w:rFonts w:hint="eastAsia" w:ascii="宋体" w:hAnsi="宋体" w:cs="Arial Unicode MS"/>
          <w:color w:val="auto"/>
          <w:kern w:val="0"/>
          <w:sz w:val="24"/>
          <w:szCs w:val="24"/>
          <w:u w:val="single"/>
          <w:shd w:val="clear" w:color="auto" w:fill="auto"/>
        </w:rPr>
        <w:t xml:space="preserve"> </w:t>
      </w:r>
      <w:permEnd w:id="30"/>
      <w:r>
        <w:rPr>
          <w:rFonts w:hint="eastAsia" w:ascii="宋体" w:hAnsi="宋体" w:cs="Arial Unicode MS"/>
          <w:color w:val="auto"/>
          <w:kern w:val="0"/>
          <w:sz w:val="24"/>
          <w:szCs w:val="24"/>
          <w:shd w:val="clear" w:color="auto" w:fill="auto"/>
        </w:rPr>
        <w:t>作为本项目的负责人，并指派附件</w:t>
      </w:r>
      <w:r>
        <w:rPr>
          <w:rFonts w:hint="eastAsia" w:ascii="宋体" w:hAnsi="宋体" w:cs="Arial Unicode MS"/>
          <w:color w:val="auto"/>
          <w:kern w:val="0"/>
          <w:sz w:val="24"/>
          <w:szCs w:val="24"/>
          <w:shd w:val="clear" w:color="auto" w:fill="auto"/>
          <w:lang w:val="en-US" w:eastAsia="zh-CN"/>
        </w:rPr>
        <w:t>一</w:t>
      </w:r>
      <w:r>
        <w:rPr>
          <w:rFonts w:hint="eastAsia" w:ascii="宋体" w:hAnsi="宋体" w:cs="Arial Unicode MS"/>
          <w:color w:val="auto"/>
          <w:kern w:val="0"/>
          <w:sz w:val="24"/>
          <w:szCs w:val="24"/>
          <w:shd w:val="clear" w:color="auto" w:fill="auto"/>
        </w:rPr>
        <w:t>人员作为本项目服务团队，提供本合同项下造价咨询服务。未经甲方</w:t>
      </w:r>
      <w:r>
        <w:rPr>
          <w:rFonts w:hint="eastAsia" w:ascii="宋体" w:hAnsi="宋体" w:cs="Arial Unicode MS"/>
          <w:color w:val="auto"/>
          <w:kern w:val="0"/>
          <w:sz w:val="24"/>
          <w:szCs w:val="24"/>
          <w:shd w:val="clear" w:color="auto" w:fill="auto"/>
          <w:lang w:val="en-US" w:eastAsia="zh-CN"/>
        </w:rPr>
        <w:t>书面</w:t>
      </w:r>
      <w:r>
        <w:rPr>
          <w:rFonts w:hint="eastAsia" w:ascii="宋体" w:hAnsi="宋体" w:cs="Arial Unicode MS"/>
          <w:color w:val="auto"/>
          <w:kern w:val="0"/>
          <w:sz w:val="24"/>
          <w:szCs w:val="24"/>
          <w:shd w:val="clear" w:color="auto" w:fill="auto"/>
        </w:rPr>
        <w:t>同意，乙方不得随意更换咨询服务人员。如果甲方认为乙方指派的咨询服务人员不能胜任的，乙方应当及时更换。乙方指派的项目负责人和工作人员应实际参与本合同的服务工作。</w:t>
      </w:r>
    </w:p>
    <w:p>
      <w:pPr>
        <w:pStyle w:val="7"/>
        <w:pageBreakBefore w:val="0"/>
        <w:tabs>
          <w:tab w:val="left" w:pos="0"/>
        </w:tabs>
        <w:kinsoku/>
        <w:wordWrap/>
        <w:overflowPunct/>
        <w:topLinePunct w:val="0"/>
        <w:bidi w:val="0"/>
        <w:adjustRightInd/>
        <w:spacing w:before="0" w:beforeAutospacing="0" w:after="0" w:afterAutospacing="0" w:line="540" w:lineRule="exact"/>
        <w:ind w:firstLine="539"/>
        <w:jc w:val="both"/>
        <w:rPr>
          <w:color w:val="auto"/>
          <w:shd w:val="clear" w:color="auto" w:fill="auto"/>
        </w:rPr>
      </w:pPr>
      <w:r>
        <w:rPr>
          <w:color w:val="auto"/>
          <w:shd w:val="clear" w:color="auto" w:fill="auto"/>
        </w:rPr>
        <w:t>第八条 双方约定的甲方应提供的</w:t>
      </w:r>
      <w:r>
        <w:rPr>
          <w:rFonts w:hint="eastAsia"/>
          <w:color w:val="auto"/>
          <w:shd w:val="clear" w:color="auto" w:fill="auto"/>
          <w:lang w:eastAsia="zh-CN"/>
        </w:rPr>
        <w:t>造价咨询</w:t>
      </w:r>
      <w:r>
        <w:rPr>
          <w:color w:val="auto"/>
          <w:shd w:val="clear" w:color="auto" w:fill="auto"/>
        </w:rPr>
        <w:t>材料及提供时间：</w:t>
      </w:r>
      <w:permStart w:id="31" w:edGrp="everyone"/>
      <w:r>
        <w:rPr>
          <w:color w:val="auto"/>
          <w:u w:val="single"/>
          <w:shd w:val="clear" w:color="auto" w:fill="auto"/>
        </w:rPr>
        <w:t>以每</w:t>
      </w:r>
      <w:r>
        <w:rPr>
          <w:rFonts w:hint="eastAsia"/>
          <w:color w:val="auto"/>
          <w:u w:val="single"/>
          <w:shd w:val="clear" w:color="auto" w:fill="auto"/>
          <w:lang w:val="en-US" w:eastAsia="zh-CN"/>
        </w:rPr>
        <w:t>个项目</w:t>
      </w:r>
      <w:r>
        <w:rPr>
          <w:color w:val="auto"/>
          <w:u w:val="single"/>
          <w:shd w:val="clear" w:color="auto" w:fill="auto"/>
        </w:rPr>
        <w:t>委托书为准,提供项目造价咨询所必备的相关资料</w:t>
      </w:r>
      <w:permEnd w:id="31"/>
      <w:r>
        <w:rPr>
          <w:color w:val="auto"/>
          <w:u w:val="single"/>
          <w:shd w:val="clear" w:color="auto" w:fill="auto"/>
        </w:rPr>
        <w:t>。</w:t>
      </w:r>
    </w:p>
    <w:p>
      <w:pPr>
        <w:pStyle w:val="7"/>
        <w:pageBreakBefore w:val="0"/>
        <w:tabs>
          <w:tab w:val="left" w:pos="0"/>
        </w:tabs>
        <w:kinsoku/>
        <w:wordWrap/>
        <w:overflowPunct/>
        <w:topLinePunct w:val="0"/>
        <w:bidi w:val="0"/>
        <w:adjustRightInd/>
        <w:spacing w:before="0" w:beforeAutospacing="0" w:after="0" w:afterAutospacing="0" w:line="540" w:lineRule="exact"/>
        <w:ind w:firstLine="539"/>
        <w:jc w:val="both"/>
        <w:rPr>
          <w:color w:val="auto"/>
          <w:shd w:val="clear" w:color="auto" w:fill="auto"/>
        </w:rPr>
      </w:pPr>
      <w:r>
        <w:rPr>
          <w:color w:val="auto"/>
          <w:shd w:val="clear" w:color="auto" w:fill="auto"/>
        </w:rPr>
        <w:t>第九条 甲方应在</w:t>
      </w:r>
      <w:permStart w:id="32" w:edGrp="everyone"/>
      <w:r>
        <w:rPr>
          <w:rFonts w:hint="eastAsia"/>
          <w:color w:val="auto"/>
          <w:szCs w:val="24"/>
          <w:u w:val="single"/>
          <w:shd w:val="clear" w:color="auto" w:fill="auto"/>
        </w:rPr>
        <w:t xml:space="preserve">  </w:t>
      </w:r>
      <w:r>
        <w:rPr>
          <w:rFonts w:hint="eastAsia"/>
          <w:color w:val="auto"/>
          <w:szCs w:val="24"/>
          <w:u w:val="single"/>
          <w:shd w:val="clear" w:color="auto" w:fill="auto"/>
          <w:lang w:val="en-US" w:eastAsia="zh-CN"/>
        </w:rPr>
        <w:t>3</w:t>
      </w:r>
      <w:r>
        <w:rPr>
          <w:rFonts w:hint="eastAsia"/>
          <w:color w:val="auto"/>
          <w:szCs w:val="24"/>
          <w:u w:val="single"/>
          <w:shd w:val="clear" w:color="auto" w:fill="auto"/>
        </w:rPr>
        <w:t xml:space="preserve">   </w:t>
      </w:r>
      <w:permEnd w:id="32"/>
      <w:r>
        <w:rPr>
          <w:color w:val="auto"/>
          <w:shd w:val="clear" w:color="auto" w:fill="auto"/>
        </w:rPr>
        <w:t>日内对乙方书面提交并要求做出答复的事宜做出书面答复。</w:t>
      </w:r>
    </w:p>
    <w:p>
      <w:pPr>
        <w:pStyle w:val="7"/>
        <w:pageBreakBefore w:val="0"/>
        <w:tabs>
          <w:tab w:val="left" w:pos="0"/>
        </w:tabs>
        <w:kinsoku/>
        <w:wordWrap/>
        <w:overflowPunct/>
        <w:topLinePunct w:val="0"/>
        <w:bidi w:val="0"/>
        <w:adjustRightInd/>
        <w:spacing w:before="0" w:beforeAutospacing="0" w:after="0" w:afterAutospacing="0" w:line="540" w:lineRule="exact"/>
        <w:ind w:firstLine="480" w:firstLineChars="200"/>
        <w:jc w:val="both"/>
        <w:rPr>
          <w:rFonts w:hint="eastAsia" w:eastAsiaTheme="minorEastAsia"/>
          <w:color w:val="auto"/>
          <w:shd w:val="clear" w:color="auto" w:fill="auto"/>
          <w:lang w:eastAsia="zh-CN"/>
        </w:rPr>
      </w:pPr>
      <w:r>
        <w:rPr>
          <w:color w:val="auto"/>
          <w:shd w:val="clear" w:color="auto" w:fill="auto"/>
        </w:rPr>
        <w:t>第十四条 乙方在其责任期内如果失职，</w:t>
      </w:r>
      <w:r>
        <w:rPr>
          <w:rFonts w:hint="eastAsia"/>
          <w:color w:val="auto"/>
          <w:shd w:val="clear" w:color="auto" w:fill="auto"/>
          <w:lang w:val="en-US" w:eastAsia="zh-CN"/>
        </w:rPr>
        <w:t>应</w:t>
      </w:r>
      <w:r>
        <w:rPr>
          <w:color w:val="auto"/>
          <w:shd w:val="clear" w:color="auto" w:fill="auto"/>
        </w:rPr>
        <w:t>承担因</w:t>
      </w:r>
      <w:r>
        <w:rPr>
          <w:rFonts w:hint="eastAsia"/>
          <w:color w:val="auto"/>
          <w:shd w:val="clear" w:color="auto" w:fill="auto"/>
          <w:lang w:val="en-US" w:eastAsia="zh-CN"/>
        </w:rPr>
        <w:t>此造成甲方的全部损失</w:t>
      </w:r>
      <w:r>
        <w:rPr>
          <w:rFonts w:hint="eastAsia"/>
          <w:color w:val="auto"/>
          <w:shd w:val="clear" w:color="auto" w:fill="auto"/>
          <w:lang w:eastAsia="zh-CN"/>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第十五条 咨询人</w:t>
      </w:r>
      <w:r>
        <w:rPr>
          <w:rFonts w:hint="eastAsia" w:ascii="宋体" w:hAnsi="宋体"/>
          <w:color w:val="auto"/>
          <w:sz w:val="24"/>
          <w:szCs w:val="24"/>
          <w:shd w:val="clear" w:color="auto" w:fill="auto"/>
          <w:lang w:val="en-US" w:eastAsia="zh-CN"/>
        </w:rPr>
        <w:t>应当在</w:t>
      </w:r>
      <w:permStart w:id="33" w:edGrp="everyone"/>
      <w:r>
        <w:rPr>
          <w:rFonts w:hint="eastAsia"/>
          <w:color w:val="auto"/>
          <w:szCs w:val="24"/>
          <w:u w:val="single"/>
          <w:shd w:val="clear" w:color="auto" w:fill="auto"/>
        </w:rPr>
        <w:t xml:space="preserve">  </w:t>
      </w:r>
      <w:r>
        <w:rPr>
          <w:rFonts w:hint="eastAsia" w:ascii="宋体" w:hAnsi="宋体" w:cs="宋体"/>
          <w:color w:val="auto"/>
          <w:kern w:val="0"/>
          <w:sz w:val="24"/>
          <w:szCs w:val="24"/>
          <w:u w:val="single"/>
          <w:shd w:val="clear" w:color="auto" w:fill="auto"/>
          <w:lang w:val="en-US" w:eastAsia="zh-CN"/>
        </w:rPr>
        <w:t>3</w:t>
      </w:r>
      <w:r>
        <w:rPr>
          <w:rFonts w:hint="eastAsia" w:ascii="宋体" w:hAnsi="宋体" w:cs="宋体"/>
          <w:color w:val="auto"/>
          <w:kern w:val="0"/>
          <w:sz w:val="24"/>
          <w:szCs w:val="24"/>
          <w:u w:val="single"/>
          <w:shd w:val="clear" w:color="auto" w:fill="auto"/>
        </w:rPr>
        <w:t xml:space="preserve"> </w:t>
      </w:r>
      <w:r>
        <w:rPr>
          <w:rFonts w:hint="eastAsia"/>
          <w:color w:val="auto"/>
          <w:szCs w:val="24"/>
          <w:u w:val="single"/>
          <w:shd w:val="clear" w:color="auto" w:fill="auto"/>
        </w:rPr>
        <w:t xml:space="preserve"> </w:t>
      </w:r>
      <w:permEnd w:id="33"/>
      <w:r>
        <w:rPr>
          <w:rFonts w:hint="eastAsia" w:ascii="宋体" w:hAnsi="宋体"/>
          <w:color w:val="auto"/>
          <w:sz w:val="24"/>
          <w:szCs w:val="24"/>
          <w:shd w:val="clear" w:color="auto" w:fill="auto"/>
          <w:lang w:val="en-US" w:eastAsia="zh-CN"/>
        </w:rPr>
        <w:t>日内</w:t>
      </w:r>
      <w:r>
        <w:rPr>
          <w:rFonts w:hint="eastAsia" w:ascii="宋体" w:hAnsi="宋体"/>
          <w:color w:val="auto"/>
          <w:sz w:val="24"/>
          <w:szCs w:val="24"/>
          <w:shd w:val="clear" w:color="auto" w:fill="auto"/>
        </w:rPr>
        <w:t>对委托人或第三人所提出的问题</w:t>
      </w:r>
      <w:r>
        <w:rPr>
          <w:rFonts w:hint="eastAsia" w:ascii="宋体" w:hAnsi="宋体"/>
          <w:color w:val="auto"/>
          <w:sz w:val="24"/>
          <w:szCs w:val="24"/>
          <w:shd w:val="clear" w:color="auto" w:fill="auto"/>
          <w:lang w:val="en-US" w:eastAsia="zh-CN"/>
        </w:rPr>
        <w:t>完成</w:t>
      </w:r>
      <w:r>
        <w:rPr>
          <w:rFonts w:hint="eastAsia" w:ascii="宋体" w:hAnsi="宋体"/>
          <w:color w:val="auto"/>
          <w:sz w:val="24"/>
          <w:szCs w:val="24"/>
          <w:shd w:val="clear" w:color="auto" w:fill="auto"/>
        </w:rPr>
        <w:t>核对或</w:t>
      </w:r>
      <w:r>
        <w:rPr>
          <w:rFonts w:hint="eastAsia" w:ascii="宋体" w:hAnsi="宋体"/>
          <w:color w:val="auto"/>
          <w:sz w:val="24"/>
          <w:szCs w:val="24"/>
          <w:shd w:val="clear" w:color="auto" w:fill="auto"/>
          <w:lang w:val="en-US" w:eastAsia="zh-CN"/>
        </w:rPr>
        <w:t>作出</w:t>
      </w:r>
      <w:r>
        <w:rPr>
          <w:rFonts w:hint="eastAsia" w:ascii="宋体" w:hAnsi="宋体"/>
          <w:color w:val="auto"/>
          <w:sz w:val="24"/>
          <w:szCs w:val="24"/>
          <w:shd w:val="clear" w:color="auto" w:fill="auto"/>
        </w:rPr>
        <w:t>答复，</w:t>
      </w:r>
      <w:r>
        <w:rPr>
          <w:rFonts w:hint="eastAsia" w:ascii="宋体" w:hAnsi="宋体"/>
          <w:color w:val="auto"/>
          <w:sz w:val="24"/>
          <w:szCs w:val="24"/>
          <w:shd w:val="clear" w:color="auto" w:fill="auto"/>
          <w:lang w:val="en-US" w:eastAsia="zh-CN"/>
        </w:rPr>
        <w:t>否则，应当承担违约责任</w:t>
      </w:r>
      <w:r>
        <w:rPr>
          <w:rFonts w:hint="eastAsia" w:ascii="宋体" w:hAnsi="宋体"/>
          <w:color w:val="auto"/>
          <w:sz w:val="24"/>
          <w:szCs w:val="24"/>
          <w:shd w:val="clear" w:color="auto" w:fill="auto"/>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第二十五条 支付酬金方式</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lang w:val="en-US" w:eastAsia="zh-CN"/>
        </w:rPr>
        <w:t>1.</w:t>
      </w:r>
      <w:r>
        <w:rPr>
          <w:rFonts w:hint="eastAsia" w:ascii="宋体" w:hAnsi="宋体" w:cs="Arial Unicode MS"/>
          <w:color w:val="auto"/>
          <w:kern w:val="0"/>
          <w:sz w:val="24"/>
          <w:szCs w:val="24"/>
          <w:shd w:val="clear" w:color="auto" w:fill="auto"/>
        </w:rPr>
        <w:t>委托人同意按以下的计算方法、支付时间与金额，支付咨询人的正常服务酬金：</w:t>
      </w:r>
      <w:r>
        <w:rPr>
          <w:rFonts w:ascii="宋体" w:hAnsi="宋体" w:cs="Arial Unicode MS"/>
          <w:color w:val="auto"/>
          <w:kern w:val="0"/>
          <w:sz w:val="24"/>
          <w:szCs w:val="24"/>
          <w:shd w:val="clear" w:color="auto" w:fill="auto"/>
        </w:rPr>
        <w:t>乙方在各单项</w:t>
      </w:r>
      <w:r>
        <w:rPr>
          <w:rFonts w:hint="eastAsia" w:ascii="宋体" w:hAnsi="宋体" w:cs="Arial Unicode MS"/>
          <w:color w:val="auto"/>
          <w:kern w:val="0"/>
          <w:sz w:val="24"/>
          <w:szCs w:val="24"/>
          <w:shd w:val="clear" w:color="auto" w:fill="auto"/>
          <w:lang w:eastAsia="zh-CN"/>
        </w:rPr>
        <w:t>造价</w:t>
      </w:r>
      <w:r>
        <w:rPr>
          <w:rFonts w:ascii="宋体" w:hAnsi="宋体" w:cs="Arial Unicode MS"/>
          <w:color w:val="auto"/>
          <w:kern w:val="0"/>
          <w:sz w:val="24"/>
          <w:szCs w:val="24"/>
          <w:shd w:val="clear" w:color="auto" w:fill="auto"/>
        </w:rPr>
        <w:t>审核工作完成后，出具《收费通知单》明确具体金额。若甲方与施工方签订的施工合同中有约定造价审核费用由施工方支付的，该部分造价审核费用应由甲方代为支付给乙方</w:t>
      </w:r>
      <w:r>
        <w:rPr>
          <w:rFonts w:hint="eastAsia" w:ascii="宋体" w:hAnsi="宋体" w:cs="Arial Unicode MS"/>
          <w:color w:val="auto"/>
          <w:kern w:val="0"/>
          <w:sz w:val="24"/>
          <w:szCs w:val="24"/>
          <w:shd w:val="clear" w:color="auto" w:fill="auto"/>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支付时间：委托人于</w:t>
      </w:r>
      <w:permStart w:id="34" w:edGrp="everyone"/>
      <w:r>
        <w:rPr>
          <w:rFonts w:hint="eastAsia" w:ascii="宋体" w:hAnsi="宋体"/>
          <w:color w:val="auto"/>
          <w:sz w:val="24"/>
          <w:u w:val="single"/>
          <w:shd w:val="clear" w:color="auto" w:fill="auto"/>
          <w:lang w:val="en-US" w:eastAsia="zh-CN"/>
        </w:rPr>
        <w:t>1.</w:t>
      </w:r>
      <w:r>
        <w:rPr>
          <w:rFonts w:hint="eastAsia" w:ascii="宋体" w:hAnsi="宋体" w:cs="Arial Unicode MS"/>
          <w:color w:val="auto"/>
          <w:kern w:val="0"/>
          <w:sz w:val="24"/>
          <w:u w:val="single"/>
          <w:shd w:val="clear" w:color="auto" w:fill="auto"/>
          <w:lang w:val="en-US" w:eastAsia="zh-CN"/>
        </w:rPr>
        <w:t>按咨询人要求完成</w:t>
      </w:r>
      <w:r>
        <w:rPr>
          <w:rFonts w:hint="eastAsia" w:ascii="宋体" w:hAnsi="宋体" w:cs="Arial Unicode MS"/>
          <w:b w:val="0"/>
          <w:color w:val="auto"/>
          <w:kern w:val="0"/>
          <w:sz w:val="24"/>
          <w:szCs w:val="20"/>
          <w:u w:val="single"/>
          <w:shd w:val="clear" w:color="auto" w:fill="auto"/>
          <w:lang w:val="en-US" w:eastAsia="zh-CN"/>
        </w:rPr>
        <w:t>招标清单、招标控制价编制</w:t>
      </w:r>
      <w:r>
        <w:rPr>
          <w:rFonts w:hint="eastAsia" w:ascii="宋体" w:hAnsi="宋体" w:cs="Arial Unicode MS"/>
          <w:b w:val="0"/>
          <w:bCs w:val="0"/>
          <w:smallCaps w:val="0"/>
          <w:color w:val="auto"/>
          <w:kern w:val="0"/>
          <w:sz w:val="24"/>
          <w:szCs w:val="24"/>
          <w:u w:val="none"/>
          <w:shd w:val="clear" w:color="auto" w:fill="auto"/>
          <w:lang w:val="en-US" w:eastAsia="zh-CN"/>
        </w:rPr>
        <w:t>，并取得</w:t>
      </w:r>
      <w:r>
        <w:rPr>
          <w:rFonts w:hint="eastAsia" w:ascii="宋体" w:hAnsi="宋体" w:cs="Arial Unicode MS"/>
          <w:color w:val="auto"/>
          <w:kern w:val="0"/>
          <w:sz w:val="24"/>
          <w:szCs w:val="24"/>
          <w:shd w:val="clear" w:color="auto" w:fill="auto"/>
        </w:rPr>
        <w:t>咨询人提供的发票等有效付款凭证后45个工作日内支付</w:t>
      </w:r>
      <w:r>
        <w:rPr>
          <w:rFonts w:hint="eastAsia" w:ascii="宋体" w:hAnsi="宋体" w:cs="Arial Unicode MS"/>
          <w:b w:val="0"/>
          <w:bCs w:val="0"/>
          <w:smallCaps w:val="0"/>
          <w:color w:val="auto"/>
          <w:kern w:val="0"/>
          <w:sz w:val="24"/>
          <w:szCs w:val="24"/>
          <w:u w:val="none"/>
          <w:shd w:val="clear" w:color="auto" w:fill="auto"/>
          <w:lang w:val="en-US" w:eastAsia="zh-CN"/>
        </w:rPr>
        <w:t>；2.</w:t>
      </w:r>
      <w:r>
        <w:rPr>
          <w:rFonts w:hint="eastAsia" w:ascii="宋体" w:hAnsi="宋体" w:cs="Arial Unicode MS"/>
          <w:color w:val="auto"/>
          <w:kern w:val="0"/>
          <w:sz w:val="24"/>
          <w:u w:val="single"/>
          <w:shd w:val="clear" w:color="auto" w:fill="auto"/>
          <w:lang w:val="en-US" w:eastAsia="zh-CN"/>
        </w:rPr>
        <w:t>按咨询人要求完成维修费结算审核，</w:t>
      </w:r>
      <w:r>
        <w:rPr>
          <w:rFonts w:hint="eastAsia" w:ascii="宋体" w:hAnsi="宋体" w:cs="Arial Unicode MS"/>
          <w:b w:val="0"/>
          <w:color w:val="auto"/>
          <w:kern w:val="0"/>
          <w:sz w:val="24"/>
          <w:szCs w:val="20"/>
          <w:u w:val="single"/>
          <w:shd w:val="clear" w:color="auto" w:fill="auto"/>
          <w:lang w:val="en-US" w:eastAsia="zh-CN"/>
        </w:rPr>
        <w:t>结算审核按季度开展，以各个维修单位结算审定内容，分别出具独立的审定意见、审核报告等成果文件，</w:t>
      </w:r>
      <w:r>
        <w:rPr>
          <w:rFonts w:hint="eastAsia" w:ascii="宋体" w:hAnsi="宋体"/>
          <w:color w:val="auto"/>
          <w:sz w:val="24"/>
          <w:u w:val="single"/>
          <w:shd w:val="clear" w:color="auto" w:fill="auto"/>
        </w:rPr>
        <w:t xml:space="preserve"> </w:t>
      </w:r>
      <w:permEnd w:id="34"/>
      <w:r>
        <w:rPr>
          <w:rFonts w:hint="eastAsia" w:ascii="宋体" w:hAnsi="宋体" w:cs="Arial Unicode MS"/>
          <w:color w:val="auto"/>
          <w:kern w:val="0"/>
          <w:sz w:val="24"/>
          <w:szCs w:val="24"/>
          <w:shd w:val="clear" w:color="auto" w:fill="auto"/>
        </w:rPr>
        <w:t>并取得咨询人提供的发票等有效付款凭证后45个工作日内支付。</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合同付至</w:t>
      </w:r>
      <w:permStart w:id="35" w:edGrp="everyone"/>
      <w:r>
        <w:rPr>
          <w:rFonts w:hint="eastAsia" w:ascii="宋体" w:hAnsi="宋体" w:cs="Arial Unicode MS"/>
          <w:color w:val="auto"/>
          <w:kern w:val="0"/>
          <w:sz w:val="24"/>
          <w:szCs w:val="24"/>
          <w:u w:val="single"/>
          <w:shd w:val="clear" w:color="auto" w:fill="auto"/>
        </w:rPr>
        <w:t xml:space="preserve">  </w:t>
      </w:r>
      <w:r>
        <w:rPr>
          <w:rFonts w:hint="eastAsia" w:ascii="宋体" w:hAnsi="宋体" w:cs="Arial Unicode MS"/>
          <w:color w:val="auto"/>
          <w:kern w:val="0"/>
          <w:sz w:val="24"/>
          <w:szCs w:val="24"/>
          <w:u w:val="single"/>
          <w:shd w:val="clear" w:color="auto" w:fill="auto"/>
          <w:lang w:val="en-US" w:eastAsia="zh-CN"/>
        </w:rPr>
        <w:t>/</w:t>
      </w:r>
      <w:r>
        <w:rPr>
          <w:rFonts w:hint="eastAsia" w:ascii="宋体" w:hAnsi="宋体" w:cs="Arial Unicode MS"/>
          <w:color w:val="auto"/>
          <w:kern w:val="0"/>
          <w:sz w:val="24"/>
          <w:szCs w:val="24"/>
          <w:u w:val="single"/>
          <w:shd w:val="clear" w:color="auto" w:fill="auto"/>
        </w:rPr>
        <w:t xml:space="preserve">  </w:t>
      </w:r>
      <w:permEnd w:id="35"/>
      <w:r>
        <w:rPr>
          <w:rFonts w:hint="eastAsia" w:ascii="宋体" w:hAnsi="宋体" w:cs="Arial Unicode MS"/>
          <w:color w:val="auto"/>
          <w:kern w:val="0"/>
          <w:sz w:val="24"/>
          <w:szCs w:val="24"/>
          <w:shd w:val="clear" w:color="auto" w:fill="auto"/>
        </w:rPr>
        <w:t>后停止支付进度款，余款转为尾款。尾款为</w:t>
      </w:r>
      <w:permStart w:id="36" w:edGrp="everyone"/>
      <w:r>
        <w:rPr>
          <w:rFonts w:hint="eastAsia" w:ascii="宋体" w:hAnsi="宋体" w:cs="Arial Unicode MS"/>
          <w:color w:val="auto"/>
          <w:kern w:val="0"/>
          <w:sz w:val="24"/>
          <w:szCs w:val="24"/>
          <w:u w:val="single"/>
          <w:shd w:val="clear" w:color="auto" w:fill="auto"/>
        </w:rPr>
        <w:t xml:space="preserve">  </w:t>
      </w:r>
      <w:r>
        <w:rPr>
          <w:rFonts w:hint="eastAsia" w:ascii="宋体" w:hAnsi="宋体" w:cs="Arial Unicode MS"/>
          <w:color w:val="auto"/>
          <w:kern w:val="0"/>
          <w:sz w:val="24"/>
          <w:szCs w:val="24"/>
          <w:u w:val="single"/>
          <w:shd w:val="clear" w:color="auto" w:fill="auto"/>
          <w:lang w:val="en-US" w:eastAsia="zh-CN"/>
        </w:rPr>
        <w:t>/</w:t>
      </w:r>
      <w:r>
        <w:rPr>
          <w:rFonts w:hint="eastAsia" w:ascii="宋体" w:hAnsi="宋体" w:cs="Arial Unicode MS"/>
          <w:color w:val="auto"/>
          <w:kern w:val="0"/>
          <w:sz w:val="24"/>
          <w:szCs w:val="24"/>
          <w:u w:val="single"/>
          <w:shd w:val="clear" w:color="auto" w:fill="auto"/>
        </w:rPr>
        <w:t xml:space="preserve">  </w:t>
      </w:r>
      <w:permEnd w:id="36"/>
      <w:r>
        <w:rPr>
          <w:rFonts w:hint="eastAsia" w:ascii="宋体" w:hAnsi="宋体" w:cs="Arial Unicode MS"/>
          <w:color w:val="auto"/>
          <w:kern w:val="0"/>
          <w:sz w:val="24"/>
          <w:szCs w:val="24"/>
          <w:shd w:val="clear" w:color="auto" w:fill="auto"/>
        </w:rPr>
        <w:t>，支付时限为收到所有项目最终成果（如总结报告）和发票后45个工作日内。</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lang w:val="en-US" w:eastAsia="zh-CN"/>
        </w:rPr>
        <w:t>2</w:t>
      </w:r>
      <w:r>
        <w:rPr>
          <w:rFonts w:hint="eastAsia" w:ascii="宋体" w:hAnsi="宋体" w:cs="Arial Unicode MS"/>
          <w:color w:val="auto"/>
          <w:kern w:val="0"/>
          <w:sz w:val="24"/>
          <w:szCs w:val="24"/>
          <w:shd w:val="clear" w:color="auto" w:fill="auto"/>
        </w:rPr>
        <w:t>.委托人同意按以下计算方法、支付时间与金额，支付附加服务酬金：</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eastAsiaTheme="minorEastAsia"/>
          <w:color w:val="auto"/>
          <w:kern w:val="0"/>
          <w:sz w:val="24"/>
          <w:szCs w:val="24"/>
          <w:shd w:val="clear" w:color="auto" w:fill="auto"/>
          <w:lang w:eastAsia="zh-CN"/>
        </w:rPr>
      </w:pPr>
      <w:r>
        <w:rPr>
          <w:rFonts w:hint="eastAsia" w:ascii="宋体" w:hAnsi="宋体" w:cs="Arial Unicode MS"/>
          <w:color w:val="auto"/>
          <w:kern w:val="0"/>
          <w:sz w:val="24"/>
          <w:szCs w:val="24"/>
          <w:shd w:val="clear" w:color="auto" w:fill="auto"/>
        </w:rPr>
        <w:t>附加服务内容：</w:t>
      </w:r>
      <w:permStart w:id="37" w:edGrp="everyone"/>
      <w:r>
        <w:rPr>
          <w:rFonts w:hint="eastAsia" w:ascii="宋体" w:hAnsi="宋体" w:cs="Arial Unicode MS"/>
          <w:color w:val="auto"/>
          <w:kern w:val="0"/>
          <w:sz w:val="24"/>
          <w:szCs w:val="24"/>
          <w:shd w:val="clear" w:color="auto" w:fill="auto"/>
          <w:lang w:val="en-US" w:eastAsia="zh-CN"/>
        </w:rPr>
        <w:t>/</w:t>
      </w:r>
      <w:permEnd w:id="37"/>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支付时间：委托人于收到服务成果并取得咨询人提供的发票等有效付款凭证后45个工作日内支付结算款。</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lang w:val="en-US" w:eastAsia="zh-CN"/>
        </w:rPr>
        <w:t>3</w:t>
      </w:r>
      <w:r>
        <w:rPr>
          <w:rFonts w:hint="eastAsia" w:ascii="宋体" w:hAnsi="宋体" w:cs="Arial Unicode MS"/>
          <w:color w:val="auto"/>
          <w:kern w:val="0"/>
          <w:sz w:val="24"/>
          <w:szCs w:val="24"/>
          <w:shd w:val="clear" w:color="auto" w:fill="auto"/>
        </w:rPr>
        <w:t>.委托人同意按以下计算方法、支付时间与金额，支付额外服务酬金：</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eastAsiaTheme="minorEastAsia"/>
          <w:color w:val="auto"/>
          <w:kern w:val="0"/>
          <w:sz w:val="24"/>
          <w:szCs w:val="24"/>
          <w:shd w:val="clear" w:color="auto" w:fill="auto"/>
          <w:lang w:eastAsia="zh-CN"/>
        </w:rPr>
      </w:pPr>
      <w:r>
        <w:rPr>
          <w:rFonts w:hint="eastAsia" w:ascii="宋体" w:hAnsi="宋体" w:cs="Arial Unicode MS"/>
          <w:color w:val="auto"/>
          <w:kern w:val="0"/>
          <w:sz w:val="24"/>
          <w:szCs w:val="24"/>
          <w:shd w:val="clear" w:color="auto" w:fill="auto"/>
        </w:rPr>
        <w:t>额外服务内容：</w:t>
      </w:r>
      <w:permStart w:id="38" w:edGrp="everyone"/>
      <w:r>
        <w:rPr>
          <w:rFonts w:hint="eastAsia" w:ascii="宋体" w:hAnsi="宋体" w:cs="Arial Unicode MS"/>
          <w:color w:val="auto"/>
          <w:kern w:val="0"/>
          <w:sz w:val="24"/>
          <w:szCs w:val="24"/>
          <w:shd w:val="clear" w:color="auto" w:fill="auto"/>
          <w:lang w:val="en-US" w:eastAsia="zh-CN"/>
        </w:rPr>
        <w:t>/</w:t>
      </w:r>
    </w:p>
    <w:permEnd w:id="38"/>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zCs w:val="24"/>
          <w:shd w:val="clear" w:color="auto" w:fill="auto"/>
        </w:rPr>
      </w:pPr>
      <w:r>
        <w:rPr>
          <w:rFonts w:hint="eastAsia" w:ascii="宋体" w:hAnsi="宋体" w:cs="Arial Unicode MS"/>
          <w:color w:val="auto"/>
          <w:kern w:val="0"/>
          <w:sz w:val="24"/>
          <w:szCs w:val="24"/>
          <w:shd w:val="clear" w:color="auto" w:fill="auto"/>
        </w:rPr>
        <w:t>支付时间：委托人于收到服务成果并取得咨询人提供的发票等有效付款凭证后45个工作日内支付结算款。</w:t>
      </w:r>
    </w:p>
    <w:p>
      <w:pPr>
        <w:pageBreakBefore w:val="0"/>
        <w:widowControl w:val="0"/>
        <w:numPr>
          <w:ilvl w:val="0"/>
          <w:numId w:val="0"/>
        </w:numPr>
        <w:kinsoku/>
        <w:wordWrap/>
        <w:overflowPunct/>
        <w:topLinePunct w:val="0"/>
        <w:bidi w:val="0"/>
        <w:adjustRightInd/>
        <w:snapToGrid/>
        <w:spacing w:line="540" w:lineRule="exact"/>
        <w:ind w:firstLine="480" w:firstLineChars="200"/>
        <w:textAlignment w:val="auto"/>
        <w:rPr>
          <w:rFonts w:hint="eastAsia" w:ascii="宋体" w:hAnsi="宋体" w:cs="Arial Unicode MS"/>
          <w:color w:val="auto"/>
          <w:kern w:val="0"/>
          <w:sz w:val="24"/>
          <w:shd w:val="clear" w:color="auto" w:fill="auto"/>
        </w:rPr>
      </w:pPr>
      <w:r>
        <w:rPr>
          <w:rFonts w:hint="eastAsia" w:ascii="宋体" w:hAnsi="宋体" w:cs="Arial Unicode MS"/>
          <w:color w:val="auto"/>
          <w:kern w:val="0"/>
          <w:sz w:val="24"/>
          <w:shd w:val="clear" w:color="auto" w:fill="auto"/>
        </w:rPr>
        <w:t xml:space="preserve">第二十八条 </w:t>
      </w:r>
    </w:p>
    <w:p>
      <w:pPr>
        <w:pageBreakBefore w:val="0"/>
        <w:widowControl w:val="0"/>
        <w:numPr>
          <w:ilvl w:val="0"/>
          <w:numId w:val="1"/>
        </w:numPr>
        <w:kinsoku/>
        <w:wordWrap/>
        <w:overflowPunct/>
        <w:topLinePunct w:val="0"/>
        <w:bidi w:val="0"/>
        <w:adjustRightInd/>
        <w:snapToGrid/>
        <w:spacing w:line="540" w:lineRule="exact"/>
        <w:ind w:firstLine="480" w:firstLineChars="200"/>
        <w:textAlignment w:val="auto"/>
        <w:rPr>
          <w:rFonts w:hint="eastAsia" w:ascii="宋体" w:hAnsi="宋体" w:eastAsia="宋体" w:cs="宋体"/>
          <w:sz w:val="24"/>
          <w:szCs w:val="24"/>
          <w:shd w:val="clear" w:color="auto" w:fill="auto"/>
          <w:lang w:eastAsia="zh-CN"/>
        </w:rPr>
      </w:pPr>
      <w:r>
        <w:rPr>
          <w:rFonts w:hint="eastAsia" w:ascii="宋体" w:hAnsi="宋体" w:cs="Arial Unicode MS"/>
          <w:color w:val="auto"/>
          <w:kern w:val="0"/>
          <w:sz w:val="24"/>
          <w:shd w:val="clear" w:color="auto" w:fill="auto"/>
        </w:rPr>
        <w:t>双方同意按人民币（币种）支付酬金，按（合同签订当日/酬金支付当日）的汇率计付。</w:t>
      </w:r>
      <w:r>
        <w:rPr>
          <w:rFonts w:hint="eastAsia" w:ascii="宋体" w:hAnsi="宋体" w:cs="Arial Unicode MS"/>
          <w:color w:val="auto"/>
          <w:kern w:val="0"/>
          <w:sz w:val="24"/>
          <w:shd w:val="clear" w:color="auto" w:fill="auto"/>
          <w:lang w:val="en-US" w:eastAsia="zh-CN"/>
        </w:rPr>
        <w:t xml:space="preserve"> 服务酬金的结算按</w:t>
      </w:r>
      <w:r>
        <w:rPr>
          <w:rFonts w:hint="eastAsia" w:ascii="宋体" w:hAnsi="宋体" w:eastAsia="宋体" w:cs="宋体"/>
          <w:b w:val="0"/>
          <w:bCs/>
          <w:color w:val="auto"/>
          <w:sz w:val="24"/>
          <w:szCs w:val="24"/>
          <w:shd w:val="clear" w:color="auto" w:fill="auto"/>
        </w:rPr>
        <w:t>第</w:t>
      </w:r>
      <w:sdt>
        <w:sdtPr>
          <w:rPr>
            <w:rFonts w:hint="eastAsia" w:asciiTheme="minorHAnsi" w:hAnsiTheme="minorHAnsi" w:eastAsiaTheme="minorEastAsia" w:cstheme="minorBidi"/>
            <w:b w:val="0"/>
            <w:bCs/>
            <w:color w:val="auto"/>
            <w:kern w:val="2"/>
            <w:sz w:val="24"/>
            <w:szCs w:val="24"/>
            <w:u w:val="single"/>
            <w:shd w:val="clear" w:color="auto" w:fill="auto"/>
            <w:lang w:val="en-US" w:eastAsia="zh-CN" w:bidi="ar-SA"/>
          </w:rPr>
          <w:alias w:val="请选择一项，多选或其他方式请手动填写"/>
          <w:tag w:val="结算方式选项"/>
          <w:id w:val="147451720"/>
          <w:placeholder>
            <w:docPart w:val="{7d98ecb4-824a-4bbf-9b01-a2161ab9bfa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4"/>
            <w:szCs w:val="24"/>
            <w:u w:val="single"/>
            <w:shd w:val="clear" w:color="auto" w:fill="auto"/>
            <w:lang w:val="en-US" w:eastAsia="zh-CN" w:bidi="ar-SA"/>
          </w:rPr>
        </w:sdtEndPr>
        <w:sdtContent>
          <w:permStart w:id="39" w:edGrp="everyone"/>
          <w:r>
            <w:rPr>
              <w:rFonts w:hint="eastAsia" w:asciiTheme="minorHAnsi" w:hAnsiTheme="minorHAnsi" w:eastAsiaTheme="minorEastAsia" w:cstheme="minorBidi"/>
              <w:b w:val="0"/>
              <w:bCs/>
              <w:color w:val="auto"/>
              <w:kern w:val="2"/>
              <w:sz w:val="24"/>
              <w:szCs w:val="24"/>
              <w:u w:val="single"/>
              <w:shd w:val="clear" w:color="auto" w:fill="auto"/>
              <w:lang w:val="en-US" w:eastAsia="zh-CN" w:bidi="ar-SA"/>
            </w:rPr>
            <w:t>1</w:t>
          </w:r>
          <w:permEnd w:id="39"/>
        </w:sdtContent>
      </w:sdt>
      <w:r>
        <w:rPr>
          <w:rFonts w:hint="eastAsia" w:ascii="宋体" w:hAnsi="宋体" w:eastAsia="宋体" w:cs="宋体"/>
          <w:b w:val="0"/>
          <w:bCs/>
          <w:color w:val="auto"/>
          <w:sz w:val="24"/>
          <w:szCs w:val="24"/>
          <w:shd w:val="clear" w:color="auto" w:fill="auto"/>
        </w:rPr>
        <w:t>种方式：（1.转账/2.汇票/3.支票/4.其他</w:t>
      </w:r>
      <w:sdt>
        <w:sdtPr>
          <w:rPr>
            <w:rFonts w:hint="eastAsia" w:ascii="宋体" w:hAnsi="宋体" w:eastAsia="宋体" w:cs="宋体"/>
            <w:b w:val="0"/>
            <w:bCs/>
            <w:color w:val="auto"/>
            <w:kern w:val="2"/>
            <w:sz w:val="24"/>
            <w:szCs w:val="24"/>
            <w:u w:val="none"/>
            <w:shd w:val="clear" w:color="auto" w:fill="auto"/>
            <w:lang w:val="en-US" w:eastAsia="zh-CN" w:bidi="ar-SA"/>
          </w:rPr>
          <w:alias w:val="不选其他的，请划“/”"/>
          <w:id w:val="147472127"/>
          <w:placeholder>
            <w:docPart w:val="{ae18c1b8-cb40-4f81-a3bc-b12327012602}"/>
          </w:placeholder>
          <w:text w:multiLine="1"/>
        </w:sdtPr>
        <w:sdtEndPr>
          <w:rPr>
            <w:rFonts w:hint="eastAsia" w:ascii="宋体" w:hAnsi="宋体" w:eastAsia="宋体" w:cs="宋体"/>
            <w:b w:val="0"/>
            <w:bCs/>
            <w:color w:val="auto"/>
            <w:kern w:val="2"/>
            <w:sz w:val="24"/>
            <w:szCs w:val="24"/>
            <w:u w:val="single"/>
            <w:shd w:val="clear" w:color="auto" w:fill="auto"/>
            <w:lang w:val="en-US" w:eastAsia="zh-CN" w:bidi="ar-SA"/>
          </w:rPr>
        </w:sdtEndPr>
        <w:sdtContent>
          <w:permStart w:id="40" w:edGrp="everyone"/>
          <w:r>
            <w:rPr>
              <w:rFonts w:hint="eastAsia" w:ascii="宋体" w:hAnsi="宋体" w:eastAsia="宋体" w:cs="宋体"/>
              <w:b w:val="0"/>
              <w:bCs/>
              <w:color w:val="auto"/>
              <w:sz w:val="24"/>
              <w:szCs w:val="24"/>
              <w:u w:val="single"/>
              <w:shd w:val="clear" w:color="auto" w:fill="auto"/>
              <w:lang w:val="en-US" w:eastAsia="zh-CN"/>
            </w:rPr>
            <w:t xml:space="preserve">   </w:t>
          </w:r>
          <w:r>
            <w:rPr>
              <w:rFonts w:hint="eastAsia" w:ascii="宋体" w:hAnsi="宋体" w:cs="宋体"/>
              <w:b w:val="0"/>
              <w:bCs/>
              <w:color w:val="auto"/>
              <w:sz w:val="24"/>
              <w:szCs w:val="24"/>
              <w:u w:val="single"/>
              <w:shd w:val="clear" w:color="auto" w:fill="auto"/>
              <w:lang w:val="en-US" w:eastAsia="zh-CN"/>
            </w:rPr>
            <w:t xml:space="preserve">  </w:t>
          </w:r>
          <w:permEnd w:id="40"/>
        </w:sdtContent>
      </w:sdt>
      <w:r>
        <w:rPr>
          <w:rFonts w:hint="eastAsia" w:ascii="宋体" w:hAnsi="宋体" w:eastAsia="宋体" w:cs="宋体"/>
          <w:b w:val="0"/>
          <w:bCs/>
          <w:color w:val="auto"/>
          <w:sz w:val="24"/>
          <w:szCs w:val="24"/>
          <w:shd w:val="clear" w:color="auto" w:fill="auto"/>
        </w:rPr>
        <w:t>)。</w:t>
      </w:r>
    </w:p>
    <w:p>
      <w:pPr>
        <w:pStyle w:val="5"/>
        <w:pageBreakBefore w:val="0"/>
        <w:kinsoku/>
        <w:wordWrap/>
        <w:overflowPunct/>
        <w:topLinePunct w:val="0"/>
        <w:bidi w:val="0"/>
        <w:adjustRightInd/>
        <w:spacing w:line="540" w:lineRule="exact"/>
        <w:ind w:left="0" w:leftChars="0" w:firstLine="480" w:firstLineChars="200"/>
        <w:rPr>
          <w:rFonts w:hint="eastAsia" w:ascii="宋体" w:hAnsi="宋体" w:cs="Arial Unicode MS"/>
          <w:color w:val="auto"/>
          <w:kern w:val="0"/>
          <w:sz w:val="24"/>
          <w:shd w:val="clear" w:color="auto" w:fill="auto"/>
        </w:rPr>
      </w:pPr>
      <w:r>
        <w:rPr>
          <w:rFonts w:hint="eastAsia" w:ascii="宋体" w:hAnsi="宋体" w:cs="Arial Unicode MS"/>
          <w:color w:val="auto"/>
          <w:kern w:val="0"/>
          <w:sz w:val="24"/>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乙方汇票开立信息如下：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汇票类型：</w:t>
      </w:r>
      <w:permStart w:id="41" w:edGrp="everyone"/>
      <w:r>
        <w:rPr>
          <w:rFonts w:hint="eastAsia" w:asciiTheme="minorEastAsia" w:hAnsiTheme="minorEastAsia" w:cstheme="minorEastAsia"/>
          <w:color w:val="auto"/>
          <w:sz w:val="24"/>
          <w:szCs w:val="24"/>
          <w:shd w:val="clear" w:color="auto" w:fill="auto"/>
          <w:lang w:val="en-US" w:eastAsia="zh-CN"/>
        </w:rPr>
        <w:sym w:font="Wingdings" w:char="006F"/>
      </w:r>
      <w:r>
        <w:rPr>
          <w:rFonts w:hint="eastAsia" w:asciiTheme="minorEastAsia" w:hAnsiTheme="minorEastAsia" w:cstheme="minorEastAsia"/>
          <w:color w:val="auto"/>
          <w:sz w:val="24"/>
          <w:szCs w:val="24"/>
          <w:shd w:val="clear" w:color="auto" w:fill="auto"/>
          <w:lang w:val="en-US" w:eastAsia="zh-CN"/>
        </w:rPr>
        <w:t xml:space="preserve">银行承兑汇票  </w:t>
      </w:r>
      <w:r>
        <w:rPr>
          <w:rFonts w:hint="eastAsia" w:asciiTheme="minorEastAsia" w:hAnsiTheme="minorEastAsia" w:cstheme="minorEastAsia"/>
          <w:color w:val="auto"/>
          <w:sz w:val="24"/>
          <w:szCs w:val="24"/>
          <w:shd w:val="clear" w:color="auto" w:fill="auto"/>
          <w:lang w:val="en-US" w:eastAsia="zh-CN"/>
        </w:rPr>
        <w:sym w:font="Wingdings" w:char="006F"/>
      </w:r>
      <w:r>
        <w:rPr>
          <w:rFonts w:hint="eastAsia" w:asciiTheme="minorEastAsia" w:hAnsiTheme="minorEastAsia" w:cstheme="minorEastAsia"/>
          <w:color w:val="auto"/>
          <w:sz w:val="24"/>
          <w:szCs w:val="24"/>
          <w:shd w:val="clear" w:color="auto" w:fill="auto"/>
          <w:lang w:val="en-US" w:eastAsia="zh-CN"/>
        </w:rPr>
        <w:t>商业承兑汇票</w:t>
      </w:r>
      <w:permEnd w:id="41"/>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收款人全称：</w:t>
      </w:r>
      <w:sdt>
        <w:sdtPr>
          <w:rPr>
            <w:rFonts w:hint="eastAsia" w:asciiTheme="minorEastAsia" w:hAnsiTheme="minorEastAsia" w:cstheme="minorEastAsia"/>
            <w:color w:val="auto"/>
            <w:sz w:val="24"/>
            <w:szCs w:val="24"/>
            <w:shd w:val="clear" w:color="auto" w:fill="auto"/>
            <w:lang w:val="en-US" w:eastAsia="zh-CN"/>
          </w:rPr>
          <w:alias w:val="不选择汇票的，请删除以下汇票开票信息，划/"/>
          <w:tag w:val="乙方当事人全称"/>
          <w:id w:val="376015560"/>
          <w:placeholder>
            <w:docPart w:val="{760680ea-27c0-445f-ba55-dbea8a3c87f2}"/>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2" w:edGrp="everyone"/>
          <w:r>
            <w:rPr>
              <w:rFonts w:hint="eastAsia" w:asciiTheme="minorEastAsia" w:hAnsiTheme="minorEastAsia" w:cstheme="minorEastAsia"/>
              <w:color w:val="auto"/>
              <w:sz w:val="24"/>
              <w:szCs w:val="24"/>
              <w:shd w:val="clear" w:color="auto" w:fill="auto"/>
              <w:lang w:val="en-US" w:eastAsia="zh-CN"/>
            </w:rPr>
            <w:t xml:space="preserve">              </w:t>
          </w:r>
          <w:permEnd w:id="4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银行账户：</w:t>
      </w:r>
      <w:sdt>
        <w:sdtPr>
          <w:rPr>
            <w:rFonts w:hint="eastAsia" w:asciiTheme="minorEastAsia" w:hAnsiTheme="minorEastAsia" w:cstheme="minorEastAsia"/>
            <w:color w:val="auto"/>
            <w:sz w:val="24"/>
            <w:szCs w:val="24"/>
            <w:shd w:val="clear" w:color="auto" w:fill="auto"/>
            <w:lang w:val="en-US" w:eastAsia="zh-CN"/>
          </w:rPr>
          <w:alias w:val="乙方银行账号"/>
          <w:tag w:val="乙方银行账号"/>
          <w:id w:val="796627446"/>
          <w:placeholder>
            <w:docPart w:val="{45941adb-807d-4f9f-abe2-a3a69607ccb0}"/>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3" w:edGrp="everyone"/>
          <w:r>
            <w:rPr>
              <w:rFonts w:hint="eastAsia" w:asciiTheme="minorEastAsia" w:hAnsiTheme="minorEastAsia" w:cstheme="minorEastAsia"/>
              <w:color w:val="auto"/>
              <w:sz w:val="24"/>
              <w:szCs w:val="24"/>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开户银行：</w:t>
      </w:r>
      <w:sdt>
        <w:sdtPr>
          <w:rPr>
            <w:rFonts w:hint="eastAsia" w:asciiTheme="minorEastAsia" w:hAnsiTheme="minorEastAsia" w:cstheme="minorEastAsia"/>
            <w:color w:val="auto"/>
            <w:sz w:val="24"/>
            <w:szCs w:val="24"/>
            <w:shd w:val="clear" w:color="auto" w:fill="auto"/>
            <w:lang w:val="en-US" w:eastAsia="zh-CN"/>
          </w:rPr>
          <w:alias w:val="乙方开户银行名称"/>
          <w:tag w:val="乙方开户银行名称"/>
          <w:id w:val="149924455"/>
          <w:placeholder>
            <w:docPart w:val="{bc4cf30a-7797-40b2-83fa-1118632b2816}"/>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4" w:edGrp="everyone"/>
          <w:r>
            <w:rPr>
              <w:rFonts w:hint="eastAsia" w:asciiTheme="minorEastAsia" w:hAnsiTheme="minorEastAsia" w:cstheme="minorEastAsia"/>
              <w:color w:val="auto"/>
              <w:sz w:val="24"/>
              <w:szCs w:val="24"/>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开户行行号：</w:t>
      </w:r>
      <w:permStart w:id="45" w:edGrp="everyone"/>
      <w:r>
        <w:rPr>
          <w:rFonts w:hint="eastAsia" w:asciiTheme="minorEastAsia" w:hAnsiTheme="minorEastAsia" w:cstheme="minorEastAsia"/>
          <w:color w:val="auto"/>
          <w:sz w:val="24"/>
          <w:szCs w:val="24"/>
          <w:shd w:val="clear" w:color="auto" w:fill="auto"/>
          <w:lang w:val="en-US" w:eastAsia="zh-CN"/>
        </w:rPr>
        <w:t xml:space="preserve">              </w:t>
      </w:r>
      <w:permEnd w:id="45"/>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联系人：</w:t>
      </w:r>
      <w:sdt>
        <w:sdtPr>
          <w:rPr>
            <w:rFonts w:hint="eastAsia" w:asciiTheme="minorEastAsia" w:hAnsiTheme="minorEastAsia" w:cstheme="minorEastAsia"/>
            <w:color w:val="auto"/>
            <w:sz w:val="24"/>
            <w:szCs w:val="24"/>
            <w:shd w:val="clear" w:color="auto" w:fill="auto"/>
            <w:lang w:val="en-US" w:eastAsia="zh-CN"/>
          </w:rPr>
          <w:alias w:val="乙方联系人姓名"/>
          <w:tag w:val="乙方联系人姓名"/>
          <w:id w:val="781997254"/>
          <w:placeholder>
            <w:docPart w:val="{cd2488b9-0043-4773-9319-05c71a03c8b1}"/>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6" w:edGrp="everyone"/>
          <w:r>
            <w:rPr>
              <w:rFonts w:hint="eastAsia" w:asciiTheme="minorEastAsia" w:hAnsiTheme="minorEastAsia" w:cstheme="minorEastAsia"/>
              <w:color w:val="auto"/>
              <w:sz w:val="24"/>
              <w:szCs w:val="24"/>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联系电话：</w:t>
      </w:r>
      <w:sdt>
        <w:sdtPr>
          <w:rPr>
            <w:rFonts w:hint="eastAsia" w:asciiTheme="minorEastAsia" w:hAnsiTheme="minorEastAsia" w:cstheme="minorEastAsia"/>
            <w:color w:val="auto"/>
            <w:sz w:val="24"/>
            <w:szCs w:val="24"/>
            <w:shd w:val="clear" w:color="auto" w:fill="auto"/>
            <w:lang w:val="en-US" w:eastAsia="zh-CN"/>
          </w:rPr>
          <w:alias w:val="乙方联系人手机"/>
          <w:tag w:val="乙方联系人手机"/>
          <w:id w:val="427928338"/>
          <w:placeholder>
            <w:docPart w:val="{28bf85f1-c493-4386-b9e0-02dcb47a2511}"/>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7" w:edGrp="everyone"/>
          <w:r>
            <w:rPr>
              <w:rFonts w:hint="eastAsia" w:asciiTheme="minorEastAsia" w:hAnsiTheme="minorEastAsia" w:cstheme="minorEastAsia"/>
              <w:color w:val="auto"/>
              <w:sz w:val="24"/>
              <w:szCs w:val="24"/>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2.乙方收款账户信息如下：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账号：</w:t>
      </w:r>
      <w:sdt>
        <w:sdtPr>
          <w:rPr>
            <w:rFonts w:hint="eastAsia" w:asciiTheme="minorEastAsia" w:hAnsiTheme="minorEastAsia" w:cstheme="minorEastAsia"/>
            <w:color w:val="auto"/>
            <w:sz w:val="24"/>
            <w:szCs w:val="24"/>
            <w:shd w:val="clear" w:color="auto" w:fill="auto"/>
            <w:lang w:val="en-US" w:eastAsia="zh-CN"/>
          </w:rPr>
          <w:alias w:val="乙方银行账号"/>
          <w:tag w:val="乙方银行账号"/>
          <w:id w:val="454882368"/>
          <w:placeholder>
            <w:docPart w:val="{ac72a4c4-49b7-4d5d-b269-565dc37f15bd}"/>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8" w:edGrp="everyone"/>
          <w:r>
            <w:rPr>
              <w:rFonts w:hint="eastAsia" w:asciiTheme="minorEastAsia" w:hAnsiTheme="minorEastAsia" w:cstheme="minorEastAsia"/>
              <w:color w:val="auto"/>
              <w:sz w:val="24"/>
              <w:szCs w:val="24"/>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户名：</w:t>
      </w:r>
      <w:sdt>
        <w:sdtPr>
          <w:rPr>
            <w:rFonts w:hint="eastAsia" w:asciiTheme="minorEastAsia" w:hAnsiTheme="minorEastAsia" w:cstheme="minorEastAsia"/>
            <w:color w:val="auto"/>
            <w:sz w:val="24"/>
            <w:szCs w:val="24"/>
            <w:shd w:val="clear" w:color="auto" w:fill="auto"/>
            <w:lang w:val="en-US" w:eastAsia="zh-CN"/>
          </w:rPr>
          <w:alias w:val="乙方当事人全称"/>
          <w:tag w:val="乙方当事人全称"/>
          <w:id w:val="959154234"/>
          <w:placeholder>
            <w:docPart w:val="{548d568a-a7f3-46c9-b9a9-bba3ed129fe1}"/>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49" w:edGrp="everyone"/>
          <w:r>
            <w:rPr>
              <w:rFonts w:hint="eastAsia" w:asciiTheme="minorEastAsia" w:hAnsiTheme="minorEastAsia" w:cstheme="minorEastAsia"/>
              <w:color w:val="auto"/>
              <w:sz w:val="24"/>
              <w:szCs w:val="24"/>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cstheme="minorEastAsia"/>
          <w:color w:val="auto"/>
          <w:sz w:val="24"/>
          <w:szCs w:val="24"/>
          <w:shd w:val="clear" w:color="auto" w:fill="auto"/>
          <w:lang w:val="en-US" w:eastAsia="zh-CN"/>
        </w:rPr>
      </w:pPr>
      <w:r>
        <w:rPr>
          <w:rFonts w:hint="eastAsia" w:asciiTheme="minorEastAsia" w:hAnsiTheme="minorEastAsia" w:cstheme="minorEastAsia"/>
          <w:color w:val="auto"/>
          <w:sz w:val="24"/>
          <w:szCs w:val="24"/>
          <w:shd w:val="clear" w:color="auto" w:fill="auto"/>
          <w:lang w:val="en-US" w:eastAsia="zh-CN"/>
        </w:rPr>
        <w:t>开户行：</w:t>
      </w:r>
      <w:sdt>
        <w:sdtPr>
          <w:rPr>
            <w:rFonts w:hint="eastAsia" w:asciiTheme="minorEastAsia" w:hAnsiTheme="minorEastAsia" w:cstheme="minorEastAsia"/>
            <w:color w:val="auto"/>
            <w:sz w:val="24"/>
            <w:szCs w:val="24"/>
            <w:shd w:val="clear" w:color="auto" w:fill="auto"/>
            <w:lang w:val="en-US" w:eastAsia="zh-CN"/>
          </w:rPr>
          <w:alias w:val="乙方开户银行名称"/>
          <w:tag w:val="乙方开户银行名称"/>
          <w:id w:val="492956456"/>
          <w:placeholder>
            <w:docPart w:val="{3fc42420-42cc-4a09-9f4a-3f65d54611a3}"/>
          </w:placeholder>
          <w:text/>
        </w:sdtPr>
        <w:sdtEndPr>
          <w:rPr>
            <w:rFonts w:hint="eastAsia" w:asciiTheme="minorEastAsia" w:hAnsiTheme="minorEastAsia" w:cstheme="minorEastAsia"/>
            <w:color w:val="auto"/>
            <w:sz w:val="24"/>
            <w:szCs w:val="24"/>
            <w:shd w:val="clear" w:color="auto" w:fill="auto"/>
            <w:lang w:val="en-US" w:eastAsia="zh-CN"/>
          </w:rPr>
        </w:sdtEndPr>
        <w:sdtContent>
          <w:permStart w:id="50" w:edGrp="everyone"/>
          <w:r>
            <w:rPr>
              <w:rFonts w:hint="eastAsia" w:asciiTheme="minorEastAsia" w:hAnsiTheme="minorEastAsia" w:cstheme="minorEastAsia"/>
              <w:color w:val="auto"/>
              <w:sz w:val="24"/>
              <w:szCs w:val="24"/>
              <w:shd w:val="clear" w:color="auto" w:fill="auto"/>
              <w:lang w:val="en-US" w:eastAsia="zh-CN"/>
            </w:rPr>
            <w:t xml:space="preserve">      </w:t>
          </w:r>
          <w:permEnd w:id="50"/>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3.乙方数字人民币对公钱包信息如下：</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数字人民币钱包开户行：</w:t>
      </w:r>
      <w:sdt>
        <w:sdtPr>
          <w:rPr>
            <w:rFonts w:hint="eastAsia" w:ascii="宋体" w:hAnsi="宋体" w:eastAsia="宋体" w:cs="宋体"/>
            <w:color w:val="auto"/>
            <w:kern w:val="0"/>
            <w:sz w:val="24"/>
            <w:szCs w:val="24"/>
            <w:highlight w:val="none"/>
            <w:shd w:val="clear" w:color="auto" w:fill="auto"/>
            <w:lang w:val="en-US" w:eastAsia="zh-CN"/>
          </w:rPr>
          <w:alias w:val="乙方数字人民币钱包开户银行名称"/>
          <w:tag w:val="乙方数字人民币钱包开户银行名称"/>
          <w:id w:val="920224444"/>
          <w:placeholder>
            <w:docPart w:val="{087de0c4-cf26-42a9-8a64-2168f2972ac9}"/>
          </w:placeholder>
          <w:text/>
        </w:sdtPr>
        <w:sdtEndPr>
          <w:rPr>
            <w:rFonts w:hint="eastAsia" w:ascii="宋体" w:hAnsi="宋体" w:eastAsia="宋体" w:cs="宋体"/>
            <w:color w:val="auto"/>
            <w:kern w:val="0"/>
            <w:sz w:val="24"/>
            <w:szCs w:val="24"/>
            <w:highlight w:val="none"/>
            <w:shd w:val="clear" w:color="auto" w:fill="auto"/>
            <w:lang w:val="en-US" w:eastAsia="zh-CN"/>
          </w:rPr>
        </w:sdtEndPr>
        <w:sdtContent>
          <w:permStart w:id="51" w:edGrp="everyone"/>
          <w:r>
            <w:rPr>
              <w:rFonts w:hint="eastAsia" w:ascii="宋体" w:hAnsi="宋体" w:eastAsia="宋体" w:cs="宋体"/>
              <w:color w:val="auto"/>
              <w:kern w:val="0"/>
              <w:sz w:val="24"/>
              <w:szCs w:val="24"/>
              <w:highlight w:val="none"/>
              <w:shd w:val="clear" w:color="auto" w:fill="auto"/>
              <w:lang w:val="en-US" w:eastAsia="zh-CN"/>
            </w:rPr>
            <w:t xml:space="preserve">      </w:t>
          </w:r>
          <w:permEnd w:id="51"/>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钱包名称：</w:t>
      </w:r>
      <w:sdt>
        <w:sdtPr>
          <w:rPr>
            <w:rFonts w:hint="eastAsia" w:ascii="宋体" w:hAnsi="宋体" w:eastAsia="宋体" w:cs="宋体"/>
            <w:color w:val="auto"/>
            <w:kern w:val="0"/>
            <w:sz w:val="24"/>
            <w:szCs w:val="24"/>
            <w:highlight w:val="none"/>
            <w:shd w:val="clear" w:color="auto" w:fill="auto"/>
            <w:lang w:val="en-US" w:eastAsia="zh-CN"/>
          </w:rPr>
          <w:alias w:val="乙方数字人民币钱包名称"/>
          <w:tag w:val="乙方数字人民币钱包名称"/>
          <w:id w:val="35004614"/>
          <w:placeholder>
            <w:docPart w:val="{b6735fff-d230-4281-a604-e68a91a46c77}"/>
          </w:placeholder>
          <w:text/>
        </w:sdtPr>
        <w:sdtEndPr>
          <w:rPr>
            <w:rFonts w:hint="eastAsia" w:ascii="宋体" w:hAnsi="宋体" w:eastAsia="宋体" w:cs="宋体"/>
            <w:color w:val="auto"/>
            <w:kern w:val="0"/>
            <w:sz w:val="24"/>
            <w:szCs w:val="24"/>
            <w:highlight w:val="none"/>
            <w:shd w:val="clear" w:color="auto" w:fill="auto"/>
            <w:lang w:val="en-US" w:eastAsia="zh-CN"/>
          </w:rPr>
        </w:sdtEndPr>
        <w:sdtContent>
          <w:permStart w:id="52" w:edGrp="everyone"/>
          <w:r>
            <w:rPr>
              <w:rFonts w:hint="eastAsia" w:ascii="宋体" w:hAnsi="宋体" w:eastAsia="宋体" w:cs="宋体"/>
              <w:color w:val="auto"/>
              <w:kern w:val="0"/>
              <w:sz w:val="24"/>
              <w:szCs w:val="24"/>
              <w:highlight w:val="none"/>
              <w:shd w:val="clear" w:color="auto" w:fill="auto"/>
              <w:lang w:val="en-US" w:eastAsia="zh-CN"/>
            </w:rPr>
            <w:t xml:space="preserve">      </w:t>
          </w:r>
          <w:permEnd w:id="52"/>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钱包编号：</w:t>
      </w:r>
      <w:sdt>
        <w:sdtPr>
          <w:rPr>
            <w:rFonts w:hint="eastAsia" w:ascii="宋体" w:hAnsi="宋体" w:eastAsia="宋体" w:cs="宋体"/>
            <w:color w:val="auto"/>
            <w:kern w:val="0"/>
            <w:sz w:val="24"/>
            <w:szCs w:val="24"/>
            <w:highlight w:val="none"/>
            <w:shd w:val="clear" w:color="auto" w:fill="auto"/>
            <w:lang w:val="en-US" w:eastAsia="zh-CN"/>
          </w:rPr>
          <w:alias w:val="乙方数字人民币钱包编号"/>
          <w:tag w:val="乙方数字人民币钱包编号"/>
          <w:id w:val="59511867"/>
          <w:placeholder>
            <w:docPart w:val="{f65601b1-32f5-423a-88de-8366b5ee78d3}"/>
          </w:placeholder>
          <w:text/>
        </w:sdtPr>
        <w:sdtEndPr>
          <w:rPr>
            <w:rFonts w:hint="eastAsia" w:ascii="宋体" w:hAnsi="宋体" w:eastAsia="宋体" w:cs="宋体"/>
            <w:color w:val="auto"/>
            <w:kern w:val="0"/>
            <w:sz w:val="24"/>
            <w:szCs w:val="24"/>
            <w:highlight w:val="none"/>
            <w:shd w:val="clear" w:color="auto" w:fill="auto"/>
            <w:lang w:val="en-US" w:eastAsia="zh-CN"/>
          </w:rPr>
        </w:sdtEndPr>
        <w:sdtContent>
          <w:permStart w:id="53" w:edGrp="everyone"/>
          <w:r>
            <w:rPr>
              <w:rFonts w:hint="eastAsia" w:ascii="宋体" w:hAnsi="宋体" w:eastAsia="宋体" w:cs="宋体"/>
              <w:color w:val="auto"/>
              <w:kern w:val="0"/>
              <w:sz w:val="24"/>
              <w:szCs w:val="24"/>
              <w:highlight w:val="none"/>
              <w:shd w:val="clear" w:color="auto" w:fill="auto"/>
              <w:lang w:val="en-US" w:eastAsia="zh-CN"/>
            </w:rPr>
            <w:t xml:space="preserve">      </w:t>
          </w:r>
          <w:permEnd w:id="53"/>
        </w:sdtContent>
      </w:sdt>
      <w:r>
        <w:rPr>
          <w:rFonts w:hint="eastAsia" w:ascii="宋体" w:hAnsi="宋体" w:eastAsia="宋体" w:cs="宋体"/>
          <w:color w:val="auto"/>
          <w:kern w:val="0"/>
          <w:sz w:val="24"/>
          <w:szCs w:val="24"/>
          <w:highlight w:val="none"/>
          <w:shd w:val="clear" w:color="auto" w:fill="auto"/>
          <w:lang w:val="en-US" w:eastAsia="zh-CN"/>
        </w:rPr>
        <w:t xml:space="preserve"> </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4"/>
          <w:szCs w:val="24"/>
          <w:shd w:val="clear" w:color="auto" w:fill="auto"/>
          <w:lang w:val="en-US" w:eastAsia="zh-CN"/>
        </w:rPr>
      </w:pPr>
      <w:r>
        <w:rPr>
          <w:rFonts w:hint="eastAsia" w:ascii="宋体" w:hAnsi="宋体" w:cs="宋体"/>
          <w:b/>
          <w:bCs/>
          <w:color w:val="auto"/>
          <w:kern w:val="0"/>
          <w:sz w:val="24"/>
          <w:szCs w:val="24"/>
          <w:shd w:val="clear" w:color="auto" w:fill="auto"/>
          <w:lang w:val="en-US" w:eastAsia="zh-CN"/>
        </w:rPr>
        <w:t>4. 本合同项下乙方收款账户信息、乙方数字人民币对公钱包信息，以本条第2款、第3款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val="0"/>
        <w:kinsoku/>
        <w:wordWrap/>
        <w:overflowPunct/>
        <w:topLinePunct w:val="0"/>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shd w:val="clear" w:color="auto" w:fill="auto"/>
        </w:rPr>
      </w:pPr>
      <w:r>
        <w:rPr>
          <w:rFonts w:hint="eastAsia" w:ascii="宋体" w:hAnsi="宋体" w:cs="宋体"/>
          <w:color w:val="auto"/>
          <w:kern w:val="0"/>
          <w:sz w:val="24"/>
          <w:szCs w:val="24"/>
          <w:shd w:val="clear" w:color="auto" w:fill="auto"/>
          <w:lang w:val="en-US" w:eastAsia="zh-CN"/>
        </w:rPr>
        <w:t xml:space="preserve">5. </w:t>
      </w:r>
      <w:r>
        <w:rPr>
          <w:rFonts w:hint="eastAsia" w:ascii="宋体" w:hAnsi="宋体" w:eastAsia="宋体" w:cs="宋体"/>
          <w:color w:val="auto"/>
          <w:kern w:val="0"/>
          <w:sz w:val="24"/>
          <w:szCs w:val="24"/>
          <w:shd w:val="clear" w:color="auto" w:fill="auto"/>
        </w:rPr>
        <w:t>乙方应在甲方付款前</w:t>
      </w:r>
      <w:permStart w:id="54" w:edGrp="everyone"/>
      <w:r>
        <w:rPr>
          <w:rFonts w:hint="eastAsia" w:ascii="宋体" w:hAnsi="宋体" w:eastAsia="宋体" w:cs="宋体"/>
          <w:color w:val="auto"/>
          <w:kern w:val="0"/>
          <w:sz w:val="24"/>
          <w:szCs w:val="24"/>
          <w:u w:val="single"/>
          <w:shd w:val="clear" w:color="auto" w:fill="auto"/>
          <w:lang w:val="en-US" w:eastAsia="zh-CN"/>
        </w:rPr>
        <w:t xml:space="preserve">      </w:t>
      </w:r>
      <w:permEnd w:id="54"/>
      <w:r>
        <w:rPr>
          <w:rFonts w:hint="eastAsia" w:ascii="宋体" w:hAnsi="宋体" w:eastAsia="宋体" w:cs="宋体"/>
          <w:color w:val="auto"/>
          <w:kern w:val="0"/>
          <w:sz w:val="24"/>
          <w:szCs w:val="24"/>
          <w:shd w:val="clear" w:color="auto" w:fill="auto"/>
          <w:lang w:val="en-US" w:eastAsia="zh-CN"/>
        </w:rPr>
        <w:t>日</w:t>
      </w:r>
      <w:r>
        <w:rPr>
          <w:rFonts w:hint="eastAsia" w:ascii="宋体" w:hAnsi="宋体" w:eastAsia="宋体" w:cs="宋体"/>
          <w:color w:val="auto"/>
          <w:kern w:val="0"/>
          <w:sz w:val="24"/>
          <w:szCs w:val="24"/>
          <w:shd w:val="clear" w:color="auto" w:fill="auto"/>
        </w:rPr>
        <w:t>开具等额的增值税专用发票，</w:t>
      </w:r>
      <w:r>
        <w:rPr>
          <w:rFonts w:hint="eastAsia" w:asciiTheme="minorEastAsia" w:hAnsiTheme="minorEastAsia" w:eastAsiaTheme="minorEastAsia" w:cstheme="minorEastAsia"/>
          <w:color w:val="auto"/>
          <w:sz w:val="24"/>
          <w:szCs w:val="24"/>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4"/>
          <w:szCs w:val="24"/>
          <w:shd w:val="clear" w:color="auto" w:fill="auto"/>
          <w:lang w:val="en-US" w:eastAsia="zh-CN"/>
        </w:rPr>
        <w:t>，</w:t>
      </w:r>
      <w:r>
        <w:rPr>
          <w:rFonts w:hint="eastAsia" w:ascii="宋体" w:hAnsi="宋体" w:eastAsia="宋体" w:cs="宋体"/>
          <w:color w:val="auto"/>
          <w:kern w:val="0"/>
          <w:sz w:val="24"/>
          <w:szCs w:val="24"/>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rPr>
        <w:t>如乙方不能开具增值税专用发票的，应向甲方提交相关证明材料并取得甲方</w:t>
      </w:r>
      <w:r>
        <w:rPr>
          <w:rFonts w:hint="eastAsia" w:ascii="宋体" w:hAnsi="宋体" w:cs="宋体"/>
          <w:color w:val="auto"/>
          <w:kern w:val="0"/>
          <w:sz w:val="24"/>
          <w:szCs w:val="24"/>
          <w:shd w:val="clear" w:color="auto" w:fill="auto"/>
          <w:lang w:val="en-US" w:eastAsia="zh-CN"/>
        </w:rPr>
        <w:t>书面</w:t>
      </w:r>
      <w:r>
        <w:rPr>
          <w:rFonts w:hint="eastAsia" w:ascii="宋体" w:hAnsi="宋体" w:eastAsia="宋体" w:cs="宋体"/>
          <w:color w:val="auto"/>
          <w:kern w:val="0"/>
          <w:sz w:val="24"/>
          <w:szCs w:val="24"/>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6.甲方增值税开票信息如下：</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单位名称：</w:t>
      </w:r>
      <w:sdt>
        <w:sdtPr>
          <w:rPr>
            <w:rFonts w:hint="eastAsia" w:ascii="宋体" w:hAnsi="宋体" w:cs="宋体"/>
            <w:color w:val="auto"/>
            <w:kern w:val="0"/>
            <w:sz w:val="24"/>
            <w:szCs w:val="24"/>
            <w:shd w:val="clear" w:color="auto" w:fill="auto"/>
            <w:lang w:val="en-US" w:eastAsia="zh-CN"/>
          </w:rPr>
          <w:alias w:val="甲方当事人全称"/>
          <w:tag w:val="甲方当事人全称"/>
          <w:id w:val="74526323"/>
          <w:placeholder>
            <w:docPart w:val="{3bc5cdac-71a9-4ed5-80d5-25232916814e}"/>
          </w:placeholder>
          <w:text/>
        </w:sdtPr>
        <w:sdtEndPr>
          <w:rPr>
            <w:rFonts w:hint="eastAsia" w:ascii="宋体" w:hAnsi="宋体" w:cs="宋体"/>
            <w:color w:val="auto"/>
            <w:kern w:val="0"/>
            <w:sz w:val="24"/>
            <w:szCs w:val="24"/>
            <w:shd w:val="clear" w:color="auto" w:fill="auto"/>
            <w:lang w:val="en-US" w:eastAsia="zh-CN"/>
          </w:rPr>
        </w:sdtEndPr>
        <w:sdtContent>
          <w:permStart w:id="55" w:edGrp="everyone"/>
          <w:r>
            <w:rPr>
              <w:rFonts w:hint="eastAsia" w:ascii="宋体" w:hAnsi="宋体" w:cs="宋体"/>
              <w:color w:val="auto"/>
              <w:kern w:val="0"/>
              <w:sz w:val="24"/>
              <w:szCs w:val="24"/>
              <w:shd w:val="clear" w:color="auto" w:fill="auto"/>
              <w:lang w:val="en-US" w:eastAsia="zh-CN"/>
            </w:rPr>
            <w:t xml:space="preserve">        </w:t>
          </w:r>
          <w:permEnd w:id="55"/>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税务识别号：</w:t>
      </w:r>
      <w:sdt>
        <w:sdtPr>
          <w:rPr>
            <w:rFonts w:hint="eastAsia" w:ascii="宋体" w:hAnsi="宋体" w:cs="宋体"/>
            <w:color w:val="auto"/>
            <w:kern w:val="0"/>
            <w:sz w:val="24"/>
            <w:szCs w:val="24"/>
            <w:shd w:val="clear" w:color="auto" w:fill="auto"/>
            <w:lang w:val="en-US" w:eastAsia="zh-CN"/>
          </w:rPr>
          <w:alias w:val="甲方统一社会信用代码/证件号码"/>
          <w:tag w:val="甲方统一社会信用代码/证件号码"/>
          <w:id w:val="373923038"/>
          <w:placeholder>
            <w:docPart w:val="{2d9611a8-cf07-4270-ae16-8c9a10b484b6}"/>
          </w:placeholder>
          <w:text/>
        </w:sdtPr>
        <w:sdtEndPr>
          <w:rPr>
            <w:rFonts w:hint="eastAsia" w:ascii="宋体" w:hAnsi="宋体" w:cs="宋体"/>
            <w:color w:val="auto"/>
            <w:kern w:val="0"/>
            <w:sz w:val="24"/>
            <w:szCs w:val="24"/>
            <w:shd w:val="clear" w:color="auto" w:fill="auto"/>
            <w:lang w:val="en-US" w:eastAsia="zh-CN"/>
          </w:rPr>
        </w:sdtEndPr>
        <w:sdtContent>
          <w:permStart w:id="56" w:edGrp="everyone"/>
          <w:r>
            <w:rPr>
              <w:rFonts w:hint="eastAsia" w:ascii="宋体" w:hAnsi="宋体" w:cs="宋体"/>
              <w:color w:val="auto"/>
              <w:kern w:val="0"/>
              <w:sz w:val="24"/>
              <w:szCs w:val="24"/>
              <w:shd w:val="clear" w:color="auto" w:fill="auto"/>
              <w:lang w:val="en-US" w:eastAsia="zh-CN"/>
            </w:rPr>
            <w:t xml:space="preserve">     </w:t>
          </w:r>
          <w:permEnd w:id="56"/>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开户行：</w:t>
      </w:r>
      <w:sdt>
        <w:sdtPr>
          <w:rPr>
            <w:rFonts w:hint="eastAsia" w:ascii="宋体" w:hAnsi="宋体" w:cs="宋体"/>
            <w:color w:val="auto"/>
            <w:kern w:val="0"/>
            <w:sz w:val="24"/>
            <w:szCs w:val="24"/>
            <w:shd w:val="clear" w:color="auto" w:fill="auto"/>
            <w:lang w:val="en-US" w:eastAsia="zh-CN"/>
          </w:rPr>
          <w:alias w:val="甲方开户银行名称"/>
          <w:tag w:val="甲方开户银行名称"/>
          <w:id w:val="780327122"/>
          <w:placeholder>
            <w:docPart w:val="{09c9e0df-5f7f-4034-9d0e-83ffea5ccf6f}"/>
          </w:placeholder>
          <w:text/>
        </w:sdtPr>
        <w:sdtEndPr>
          <w:rPr>
            <w:rFonts w:hint="eastAsia" w:ascii="宋体" w:hAnsi="宋体" w:cs="宋体"/>
            <w:color w:val="auto"/>
            <w:kern w:val="0"/>
            <w:sz w:val="24"/>
            <w:szCs w:val="24"/>
            <w:shd w:val="clear" w:color="auto" w:fill="auto"/>
            <w:lang w:val="en-US" w:eastAsia="zh-CN"/>
          </w:rPr>
        </w:sdtEndPr>
        <w:sdtContent>
          <w:permStart w:id="57" w:edGrp="everyone"/>
          <w:r>
            <w:rPr>
              <w:rFonts w:hint="eastAsia" w:ascii="宋体" w:hAnsi="宋体" w:cs="宋体"/>
              <w:color w:val="auto"/>
              <w:kern w:val="0"/>
              <w:sz w:val="24"/>
              <w:szCs w:val="24"/>
              <w:shd w:val="clear" w:color="auto" w:fill="auto"/>
              <w:lang w:val="en-US" w:eastAsia="zh-CN"/>
            </w:rPr>
            <w:t xml:space="preserve">       </w:t>
          </w:r>
          <w:permEnd w:id="57"/>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银行账号：</w:t>
      </w:r>
      <w:sdt>
        <w:sdtPr>
          <w:rPr>
            <w:rFonts w:hint="eastAsia" w:ascii="宋体" w:hAnsi="宋体" w:cs="宋体"/>
            <w:color w:val="auto"/>
            <w:kern w:val="0"/>
            <w:sz w:val="24"/>
            <w:szCs w:val="24"/>
            <w:shd w:val="clear" w:color="auto" w:fill="auto"/>
            <w:lang w:val="en-US" w:eastAsia="zh-CN"/>
          </w:rPr>
          <w:alias w:val="甲方银行账号"/>
          <w:tag w:val="甲方银行账号"/>
          <w:id w:val="68285803"/>
          <w:placeholder>
            <w:docPart w:val="{c36f8090-5ba8-4b6e-b17f-4849fcbeda1d}"/>
          </w:placeholder>
          <w:text/>
        </w:sdtPr>
        <w:sdtEndPr>
          <w:rPr>
            <w:rFonts w:hint="eastAsia" w:ascii="宋体" w:hAnsi="宋体" w:cs="宋体"/>
            <w:color w:val="auto"/>
            <w:kern w:val="0"/>
            <w:sz w:val="24"/>
            <w:szCs w:val="24"/>
            <w:shd w:val="clear" w:color="auto" w:fill="auto"/>
            <w:lang w:val="en-US" w:eastAsia="zh-CN"/>
          </w:rPr>
        </w:sdtEndPr>
        <w:sdtContent>
          <w:permStart w:id="58" w:edGrp="everyone"/>
          <w:r>
            <w:rPr>
              <w:rFonts w:hint="eastAsia" w:ascii="宋体" w:hAnsi="宋体" w:cs="宋体"/>
              <w:color w:val="auto"/>
              <w:kern w:val="0"/>
              <w:sz w:val="24"/>
              <w:szCs w:val="24"/>
              <w:shd w:val="clear" w:color="auto" w:fill="auto"/>
              <w:lang w:val="en-US" w:eastAsia="zh-CN"/>
            </w:rPr>
            <w:t xml:space="preserve">       </w:t>
          </w:r>
          <w:permEnd w:id="58"/>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地址：</w:t>
      </w:r>
      <w:sdt>
        <w:sdtPr>
          <w:rPr>
            <w:rFonts w:hint="eastAsia" w:ascii="宋体" w:hAnsi="宋体" w:cs="宋体"/>
            <w:color w:val="auto"/>
            <w:kern w:val="0"/>
            <w:sz w:val="24"/>
            <w:szCs w:val="24"/>
            <w:shd w:val="clear" w:color="auto" w:fill="auto"/>
            <w:lang w:val="en-US" w:eastAsia="zh-CN"/>
          </w:rPr>
          <w:alias w:val="甲方办公通讯地址"/>
          <w:tag w:val="甲方办公通讯地址"/>
          <w:id w:val="716202101"/>
          <w:placeholder>
            <w:docPart w:val="{361d31f8-bc48-492c-b11a-f027edc910f5}"/>
          </w:placeholder>
          <w:text/>
        </w:sdtPr>
        <w:sdtEndPr>
          <w:rPr>
            <w:rFonts w:hint="eastAsia" w:ascii="宋体" w:hAnsi="宋体" w:cs="宋体"/>
            <w:color w:val="auto"/>
            <w:kern w:val="0"/>
            <w:sz w:val="24"/>
            <w:szCs w:val="24"/>
            <w:shd w:val="clear" w:color="auto" w:fill="auto"/>
            <w:lang w:val="en-US" w:eastAsia="zh-CN"/>
          </w:rPr>
        </w:sdtEndPr>
        <w:sdtContent>
          <w:permStart w:id="59" w:edGrp="everyone"/>
          <w:r>
            <w:rPr>
              <w:rFonts w:hint="eastAsia" w:ascii="宋体" w:hAnsi="宋体" w:cs="宋体"/>
              <w:color w:val="auto"/>
              <w:kern w:val="0"/>
              <w:sz w:val="24"/>
              <w:szCs w:val="24"/>
              <w:shd w:val="clear" w:color="auto" w:fill="auto"/>
              <w:lang w:val="en-US" w:eastAsia="zh-CN"/>
            </w:rPr>
            <w:t xml:space="preserve">        </w:t>
          </w:r>
          <w:permEnd w:id="59"/>
        </w:sdtContent>
      </w:sdt>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联系电话：</w:t>
      </w:r>
      <w:permStart w:id="60" w:edGrp="everyone"/>
      <w:r>
        <w:rPr>
          <w:rFonts w:hint="eastAsia" w:ascii="宋体" w:hAnsi="宋体" w:cs="宋体"/>
          <w:color w:val="auto"/>
          <w:kern w:val="0"/>
          <w:sz w:val="24"/>
          <w:szCs w:val="24"/>
          <w:shd w:val="clear" w:color="auto" w:fill="auto"/>
          <w:lang w:val="en-US" w:eastAsia="zh-CN"/>
        </w:rPr>
        <w:t xml:space="preserve">        </w:t>
      </w:r>
      <w:permEnd w:id="60"/>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7.若乙方未能按上述要求开具增值税专用发票，或实际开票税率与合同约定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cs="宋体"/>
          <w:color w:val="auto"/>
          <w:kern w:val="0"/>
          <w:sz w:val="24"/>
          <w:szCs w:val="24"/>
          <w:shd w:val="clear" w:color="auto" w:fill="auto"/>
          <w:lang w:val="en-US" w:eastAsia="zh-CN"/>
        </w:rPr>
      </w:pPr>
      <w:r>
        <w:rPr>
          <w:rFonts w:hint="eastAsia" w:ascii="宋体" w:hAnsi="宋体" w:cs="宋体"/>
          <w:color w:val="auto"/>
          <w:kern w:val="0"/>
          <w:sz w:val="24"/>
          <w:szCs w:val="24"/>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line="540" w:lineRule="exact"/>
        <w:ind w:firstLine="560"/>
        <w:textAlignment w:val="auto"/>
        <w:rPr>
          <w:rFonts w:hint="eastAsia" w:ascii="黑体" w:hAnsi="黑体" w:eastAsia="黑体" w:cs="黑体"/>
          <w:color w:val="auto"/>
          <w:kern w:val="0"/>
          <w:sz w:val="24"/>
          <w:szCs w:val="24"/>
          <w:highlight w:val="none"/>
          <w:shd w:val="clear" w:color="auto" w:fill="auto"/>
          <w:lang w:val="en-US" w:eastAsia="zh-CN"/>
        </w:rPr>
      </w:pPr>
      <w:r>
        <w:rPr>
          <w:rFonts w:hint="eastAsia" w:ascii="宋体" w:hAnsi="宋体" w:cs="宋体"/>
          <w:color w:val="auto"/>
          <w:kern w:val="0"/>
          <w:sz w:val="24"/>
          <w:szCs w:val="24"/>
          <w:shd w:val="clear" w:color="auto" w:fill="auto"/>
          <w:lang w:val="en-US" w:eastAsia="zh-CN"/>
        </w:rPr>
        <w:t>8.本合同项下不含税价格不因国家税率变化而变化，若在本合同履行期间遇国家税率调整，则价税合计相应调整，以开具发票的时间为准。</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第二十九条 咨询人在完成本合同约定的咨询服务内容后向委托人提交书面咨询报告或咨询成果，委托人按照本条的约定进行验收。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1.委托人应当在接到咨询人书面咨询报告或咨询成果后</w:t>
      </w:r>
      <w:r>
        <w:rPr>
          <w:rFonts w:hint="eastAsia" w:ascii="宋体" w:hAnsi="宋体"/>
          <w:color w:val="auto"/>
          <w:sz w:val="24"/>
          <w:szCs w:val="24"/>
          <w:u w:val="single"/>
          <w:shd w:val="clear" w:color="auto" w:fill="auto"/>
        </w:rPr>
        <w:t>28</w:t>
      </w:r>
      <w:r>
        <w:rPr>
          <w:rFonts w:hint="eastAsia" w:ascii="宋体" w:hAnsi="宋体"/>
          <w:color w:val="auto"/>
          <w:sz w:val="24"/>
          <w:szCs w:val="24"/>
          <w:shd w:val="clear" w:color="auto" w:fill="auto"/>
        </w:rPr>
        <w:t>天内组织验收。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2.验收标准：</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（1）按照本合同约定的技术咨询要求；</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8614"/>
          <w:placeholder>
            <w:docPart w:val="{455d7399-0676-4e36-ab7d-bdc54be1c3b2}"/>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 </w:t>
          </w:r>
          <w:permEnd w:id="61"/>
        </w:sdtContent>
      </w:sdt>
      <w:r>
        <w:rPr>
          <w:rFonts w:hint="eastAsia" w:ascii="宋体" w:hAnsi="宋体"/>
          <w:color w:val="auto"/>
          <w:sz w:val="24"/>
          <w:szCs w:val="24"/>
          <w:shd w:val="clear" w:color="auto" w:fill="auto"/>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3.验收后的处理：</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（1）验收通过，委托人应对咨询报告或咨询成果书面确认并通知咨询人。</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（2）验收未通过，委托人应出具验收不合格的书面意见给咨询人。咨询人应当在</w:t>
      </w:r>
      <w:permStart w:id="62"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5</w:t>
      </w:r>
      <w:r>
        <w:rPr>
          <w:rFonts w:hint="eastAsia" w:ascii="宋体" w:hAnsi="宋体"/>
          <w:color w:val="auto"/>
          <w:sz w:val="24"/>
          <w:szCs w:val="24"/>
          <w:u w:val="single"/>
          <w:shd w:val="clear" w:color="auto" w:fill="auto"/>
        </w:rPr>
        <w:t xml:space="preserve"> </w:t>
      </w:r>
      <w:permEnd w:id="62"/>
      <w:r>
        <w:rPr>
          <w:rFonts w:hint="eastAsia" w:ascii="宋体" w:hAnsi="宋体"/>
          <w:color w:val="auto"/>
          <w:sz w:val="24"/>
          <w:szCs w:val="24"/>
          <w:shd w:val="clear" w:color="auto" w:fill="auto"/>
        </w:rPr>
        <w:t>天内根据甲方的验收意见对咨询报告（或意见）进行修改和完善，并再次向委托人申请验收，若第二次验收仍未通过的，委托人有权解除本合同，咨询人应当按照本合同的约定承担违约责任。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4.委托人对书面咨询报告或咨询成果确认，不能视为免除咨询人对咨询报告或咨询成果存在缺陷所应负的责任，如存在缺陷的，咨询人应免费予以修正和完善。咨询人不予解决的，委托人有权委托第三方解决，咨询人应赔偿由此给委托人造成的一切损失。</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第三十条 违约责任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1.乙方向甲方提供造价咨询业务，未执行相关文件要求的；乙方应继续履行合同义务，甲方有权根据乙方违约情况扣减</w:t>
      </w:r>
      <w:r>
        <w:rPr>
          <w:rFonts w:hint="eastAsia" w:ascii="宋体" w:hAnsi="宋体"/>
          <w:color w:val="auto"/>
          <w:sz w:val="24"/>
          <w:szCs w:val="24"/>
          <w:shd w:val="clear" w:color="auto" w:fill="auto"/>
          <w:lang w:val="en-US" w:eastAsia="zh-CN"/>
        </w:rPr>
        <w:t>咨询服务酬金总额</w:t>
      </w:r>
      <w:r>
        <w:rPr>
          <w:rFonts w:hint="eastAsia" w:ascii="宋体" w:hAnsi="宋体"/>
          <w:color w:val="auto"/>
          <w:sz w:val="24"/>
          <w:szCs w:val="24"/>
          <w:shd w:val="clear" w:color="auto" w:fill="auto"/>
        </w:rPr>
        <w:t>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3980"/>
          <w:placeholder>
            <w:docPart w:val="{f8016adb-8350-4f56-b485-a04729495c2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5 </w:t>
          </w:r>
          <w:permEnd w:id="63"/>
        </w:sdtContent>
      </w:sdt>
      <w:r>
        <w:rPr>
          <w:rFonts w:hint="eastAsia" w:ascii="宋体" w:hAnsi="宋体"/>
          <w:color w:val="auto"/>
          <w:sz w:val="24"/>
          <w:szCs w:val="24"/>
          <w:shd w:val="clear" w:color="auto" w:fill="auto"/>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2.乙方接受了与本合同项目有关的投标咨询业务的，应承担</w:t>
      </w:r>
      <w:r>
        <w:rPr>
          <w:rFonts w:hint="eastAsia" w:ascii="宋体" w:hAnsi="宋体"/>
          <w:color w:val="auto"/>
          <w:sz w:val="24"/>
          <w:szCs w:val="24"/>
          <w:shd w:val="clear" w:color="auto" w:fill="auto"/>
          <w:lang w:val="en-US" w:eastAsia="zh-CN"/>
        </w:rPr>
        <w:t>咨询服务酬金总额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355848650"/>
          <w:placeholder>
            <w:docPart w:val="{92d7f635-5383-480f-b7c3-722660bb70a3}"/>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4" w:edGrp="everyone"/>
          <w:r>
            <w:rPr>
              <w:rFonts w:hint="eastAsia" w:cstheme="minorBidi"/>
              <w:color w:val="auto"/>
              <w:kern w:val="2"/>
              <w:sz w:val="28"/>
              <w:szCs w:val="36"/>
              <w:u w:val="single"/>
              <w:shd w:val="clear" w:color="auto" w:fill="auto"/>
              <w:lang w:val="en-US" w:eastAsia="zh-CN" w:bidi="ar-SA"/>
            </w:rPr>
            <w:t xml:space="preserve"> 5 </w:t>
          </w:r>
          <w:permEnd w:id="64"/>
        </w:sdtContent>
      </w:sdt>
      <w:r>
        <w:rPr>
          <w:rFonts w:hint="eastAsia" w:ascii="宋体" w:hAnsi="宋体"/>
          <w:color w:val="auto"/>
          <w:sz w:val="24"/>
          <w:szCs w:val="24"/>
          <w:shd w:val="clear" w:color="auto" w:fill="auto"/>
        </w:rPr>
        <w:t>%的违约责任。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3．乙方泄露与本合同规定业务活动有关的保密资料，应承担</w:t>
      </w:r>
      <w:r>
        <w:rPr>
          <w:rFonts w:hint="eastAsia" w:ascii="宋体" w:hAnsi="宋体"/>
          <w:color w:val="auto"/>
          <w:sz w:val="24"/>
          <w:szCs w:val="24"/>
          <w:shd w:val="clear" w:color="auto" w:fill="auto"/>
          <w:lang w:val="en-US" w:eastAsia="zh-CN"/>
        </w:rPr>
        <w:t>咨询服务</w:t>
      </w:r>
      <w:r>
        <w:rPr>
          <w:rFonts w:hint="eastAsia" w:ascii="宋体" w:hAnsi="宋体"/>
          <w:color w:val="auto"/>
          <w:sz w:val="24"/>
          <w:szCs w:val="24"/>
          <w:shd w:val="clear" w:color="auto" w:fill="auto"/>
        </w:rPr>
        <w:t>报酬总额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799282233"/>
          <w:placeholder>
            <w:docPart w:val="{778ec70d-7854-46d9-9575-dba2245abee9}"/>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5" w:edGrp="everyone"/>
          <w:r>
            <w:rPr>
              <w:rFonts w:hint="eastAsia" w:cstheme="minorBidi"/>
              <w:color w:val="auto"/>
              <w:kern w:val="2"/>
              <w:sz w:val="28"/>
              <w:szCs w:val="36"/>
              <w:u w:val="single"/>
              <w:shd w:val="clear" w:color="auto" w:fill="auto"/>
              <w:lang w:val="en-US" w:eastAsia="zh-CN" w:bidi="ar-SA"/>
            </w:rPr>
            <w:t xml:space="preserve"> 5 </w:t>
          </w:r>
          <w:permEnd w:id="65"/>
        </w:sdtContent>
      </w:sdt>
      <w:r>
        <w:rPr>
          <w:rFonts w:hint="eastAsia" w:ascii="宋体" w:hAnsi="宋体"/>
          <w:color w:val="auto"/>
          <w:sz w:val="24"/>
          <w:szCs w:val="24"/>
          <w:shd w:val="clear" w:color="auto" w:fill="auto"/>
        </w:rPr>
        <w:t>%的违约责任。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default" w:ascii="宋体" w:hAnsi="宋体"/>
          <w:color w:val="auto"/>
          <w:sz w:val="24"/>
          <w:szCs w:val="24"/>
          <w:shd w:val="clear" w:color="auto" w:fill="auto"/>
          <w:lang w:val="en-US"/>
        </w:rPr>
        <w:t>4</w:t>
      </w:r>
      <w:r>
        <w:rPr>
          <w:rFonts w:hint="eastAsia" w:ascii="宋体" w:hAnsi="宋体"/>
          <w:color w:val="auto"/>
          <w:sz w:val="24"/>
          <w:szCs w:val="24"/>
          <w:shd w:val="clear" w:color="auto" w:fill="auto"/>
        </w:rPr>
        <w:t>. 乙方未约定时间内完总结算报告编制工作，甲方可直接扣减</w:t>
      </w:r>
      <w:r>
        <w:rPr>
          <w:rFonts w:hint="eastAsia" w:ascii="宋体" w:hAnsi="宋体"/>
          <w:color w:val="auto"/>
          <w:sz w:val="24"/>
          <w:szCs w:val="24"/>
          <w:shd w:val="clear" w:color="auto" w:fill="auto"/>
          <w:lang w:val="en-US" w:eastAsia="zh-CN"/>
        </w:rPr>
        <w:t>咨询服务酬金总额</w:t>
      </w:r>
      <w:r>
        <w:rPr>
          <w:rFonts w:hint="eastAsia" w:ascii="宋体" w:hAnsi="宋体"/>
          <w:color w:val="auto"/>
          <w:sz w:val="24"/>
          <w:szCs w:val="24"/>
          <w:shd w:val="clear" w:color="auto" w:fill="auto"/>
        </w:rPr>
        <w:t>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26278046"/>
          <w:placeholder>
            <w:docPart w:val="{329b8bae-98b2-4cff-8cbc-cdc78c8f9147}"/>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5 </w:t>
          </w:r>
          <w:permEnd w:id="66"/>
        </w:sdtContent>
      </w:sdt>
      <w:r>
        <w:rPr>
          <w:rFonts w:hint="eastAsia" w:ascii="宋体" w:hAnsi="宋体"/>
          <w:color w:val="auto"/>
          <w:sz w:val="24"/>
          <w:szCs w:val="24"/>
          <w:shd w:val="clear" w:color="auto" w:fill="auto"/>
        </w:rPr>
        <w:t>%，并委托其他单位编制。</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default" w:ascii="宋体" w:hAnsi="宋体"/>
          <w:color w:val="auto"/>
          <w:sz w:val="24"/>
          <w:szCs w:val="24"/>
          <w:shd w:val="clear" w:color="auto" w:fill="auto"/>
          <w:lang w:val="en-US"/>
        </w:rPr>
        <w:t>5</w:t>
      </w:r>
      <w:r>
        <w:rPr>
          <w:rFonts w:hint="eastAsia" w:ascii="宋体" w:hAnsi="宋体"/>
          <w:color w:val="auto"/>
          <w:sz w:val="24"/>
          <w:szCs w:val="24"/>
          <w:shd w:val="clear" w:color="auto" w:fill="auto"/>
        </w:rPr>
        <w:t>.</w:t>
      </w:r>
      <w:r>
        <w:rPr>
          <w:rFonts w:hint="eastAsia"/>
          <w:color w:val="auto"/>
          <w:shd w:val="clear" w:color="auto" w:fill="auto"/>
        </w:rPr>
        <w:t xml:space="preserve"> </w:t>
      </w:r>
      <w:r>
        <w:rPr>
          <w:rFonts w:hint="eastAsia" w:ascii="宋体" w:hAnsi="宋体"/>
          <w:color w:val="auto"/>
          <w:sz w:val="24"/>
          <w:szCs w:val="24"/>
          <w:shd w:val="clear" w:color="auto" w:fill="auto"/>
        </w:rPr>
        <w:t>如在国家、甲方上级单位或甲方组织的审计中，发现本合同项下</w:t>
      </w:r>
      <w:r>
        <w:rPr>
          <w:rFonts w:hint="eastAsia" w:ascii="宋体" w:hAnsi="宋体"/>
          <w:color w:val="auto"/>
          <w:sz w:val="24"/>
          <w:szCs w:val="24"/>
          <w:shd w:val="clear" w:color="auto" w:fill="auto"/>
          <w:lang w:eastAsia="zh-CN"/>
        </w:rPr>
        <w:t>项目</w:t>
      </w:r>
      <w:r>
        <w:rPr>
          <w:rFonts w:hint="eastAsia" w:ascii="宋体" w:hAnsi="宋体"/>
          <w:color w:val="auto"/>
          <w:sz w:val="24"/>
          <w:szCs w:val="24"/>
          <w:shd w:val="clear" w:color="auto" w:fill="auto"/>
        </w:rPr>
        <w:t>结算审核报告存在审计问题，由乙方负责向问题提出部门或单位解释。如因甲方事后检查、审查或审计等，发现乙方的</w:t>
      </w:r>
      <w:r>
        <w:rPr>
          <w:rFonts w:hint="eastAsia" w:ascii="宋体" w:hAnsi="宋体"/>
          <w:color w:val="auto"/>
          <w:sz w:val="24"/>
          <w:szCs w:val="24"/>
          <w:shd w:val="clear" w:color="auto" w:fill="auto"/>
          <w:lang w:eastAsia="zh-CN"/>
        </w:rPr>
        <w:t>造价</w:t>
      </w:r>
      <w:r>
        <w:rPr>
          <w:rFonts w:hint="eastAsia" w:ascii="宋体" w:hAnsi="宋体"/>
          <w:color w:val="auto"/>
          <w:sz w:val="24"/>
          <w:szCs w:val="24"/>
          <w:shd w:val="clear" w:color="auto" w:fill="auto"/>
        </w:rPr>
        <w:t>成果文件质量偏差率超过</w:t>
      </w:r>
      <w:permStart w:id="67"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w:t>
      </w:r>
      <w:r>
        <w:rPr>
          <w:rFonts w:hint="eastAsia" w:ascii="宋体" w:hAnsi="宋体"/>
          <w:color w:val="auto"/>
          <w:sz w:val="24"/>
          <w:szCs w:val="24"/>
          <w:u w:val="single"/>
          <w:shd w:val="clear" w:color="auto" w:fill="auto"/>
        </w:rPr>
        <w:t xml:space="preserve"> </w:t>
      </w:r>
      <w:permEnd w:id="67"/>
      <w:r>
        <w:rPr>
          <w:rFonts w:hint="eastAsia" w:ascii="宋体" w:hAnsi="宋体"/>
          <w:color w:val="auto"/>
          <w:sz w:val="24"/>
          <w:szCs w:val="24"/>
          <w:shd w:val="clear" w:color="auto" w:fill="auto"/>
        </w:rPr>
        <w:t>%，乙方不得收取超过部分的造价审核费用，如已收取，乙方应按甲方规定予以退还，还应按该单项</w:t>
      </w:r>
      <w:r>
        <w:rPr>
          <w:rFonts w:hint="eastAsia" w:ascii="宋体" w:hAnsi="宋体"/>
          <w:color w:val="auto"/>
          <w:sz w:val="24"/>
          <w:szCs w:val="24"/>
          <w:shd w:val="clear" w:color="auto" w:fill="auto"/>
          <w:lang w:eastAsia="zh-CN"/>
        </w:rPr>
        <w:t>造价</w:t>
      </w:r>
      <w:r>
        <w:rPr>
          <w:rFonts w:hint="eastAsia" w:ascii="宋体" w:hAnsi="宋体"/>
          <w:color w:val="auto"/>
          <w:sz w:val="24"/>
          <w:szCs w:val="24"/>
          <w:shd w:val="clear" w:color="auto" w:fill="auto"/>
        </w:rPr>
        <w:t>审核费用的</w:t>
      </w:r>
      <w:permStart w:id="68"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w:t>
      </w:r>
      <w:r>
        <w:rPr>
          <w:rFonts w:hint="eastAsia" w:ascii="宋体" w:hAnsi="宋体"/>
          <w:color w:val="auto"/>
          <w:sz w:val="24"/>
          <w:szCs w:val="24"/>
          <w:u w:val="single"/>
          <w:shd w:val="clear" w:color="auto" w:fill="auto"/>
        </w:rPr>
        <w:t xml:space="preserve"> </w:t>
      </w:r>
      <w:permEnd w:id="68"/>
      <w:r>
        <w:rPr>
          <w:rFonts w:hint="eastAsia" w:ascii="宋体" w:hAnsi="宋体"/>
          <w:color w:val="auto"/>
          <w:sz w:val="24"/>
          <w:szCs w:val="24"/>
          <w:shd w:val="clear" w:color="auto" w:fill="auto"/>
        </w:rPr>
        <w:t>%向甲方支付违约金，并协助甲方向施工单位追回因乙方成果文件质量偏差导致多支付的款</w:t>
      </w:r>
      <w:r>
        <w:rPr>
          <w:rFonts w:hint="eastAsia" w:ascii="宋体" w:hAnsi="宋体"/>
          <w:color w:val="auto"/>
          <w:sz w:val="24"/>
          <w:szCs w:val="24"/>
          <w:shd w:val="clear" w:color="auto" w:fill="auto"/>
          <w:lang w:val="en-US" w:eastAsia="zh-CN"/>
        </w:rPr>
        <w:t>项</w:t>
      </w:r>
      <w:r>
        <w:rPr>
          <w:rFonts w:hint="eastAsia" w:ascii="宋体" w:hAnsi="宋体"/>
          <w:color w:val="auto"/>
          <w:sz w:val="24"/>
          <w:szCs w:val="24"/>
          <w:shd w:val="clear" w:color="auto" w:fill="auto"/>
        </w:rPr>
        <w:t>。</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6. 如双方对前款偏差率有异议的，可共同委托具有相应资质的第三方审价机构进行复核，复核结果与乙方成果文件一致的，以乙方成果文件为准，第三方审价机构的聘请费用由甲方承担；复核结果与乙方成果文件不一致的，以复核结果为准，符合前款约定比例的，按前款约定执行退款，第三方审价机构的聘请费用由乙方承担。</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s="Arial Unicode MS"/>
          <w:color w:val="auto"/>
          <w:kern w:val="0"/>
          <w:sz w:val="24"/>
          <w:shd w:val="clear" w:color="auto" w:fill="auto"/>
          <w:lang w:val="en-US" w:eastAsia="zh-CN"/>
        </w:rPr>
      </w:pPr>
      <w:r>
        <w:rPr>
          <w:rFonts w:hint="eastAsia" w:ascii="宋体" w:hAnsi="宋体" w:cs="Arial Unicode MS"/>
          <w:color w:val="auto"/>
          <w:kern w:val="0"/>
          <w:sz w:val="24"/>
          <w:shd w:val="clear" w:color="auto" w:fill="auto"/>
        </w:rPr>
        <w:t>7. 其</w:t>
      </w:r>
      <w:r>
        <w:rPr>
          <w:rFonts w:hint="eastAsia" w:ascii="宋体" w:hAnsi="宋体" w:cs="Arial Unicode MS"/>
          <w:color w:val="auto"/>
          <w:kern w:val="0"/>
          <w:sz w:val="24"/>
          <w:shd w:val="clear" w:color="auto" w:fill="auto"/>
          <w:lang w:val="en-US" w:eastAsia="zh-CN"/>
        </w:rPr>
        <w:t>他：</w:t>
      </w:r>
      <w:sdt>
        <w:sdtPr>
          <w:rPr>
            <w:rFonts w:hint="eastAsia" w:ascii="宋体" w:hAnsi="宋体" w:cs="Arial Unicode MS"/>
            <w:color w:val="auto"/>
            <w:kern w:val="0"/>
            <w:sz w:val="24"/>
            <w:shd w:val="clear" w:color="auto" w:fill="auto"/>
            <w:lang w:val="en-US" w:eastAsia="zh-CN"/>
          </w:rPr>
          <w:alias w:val="不填其他的，请划“/”"/>
          <w:id w:val="308932367"/>
          <w:placeholder>
            <w:docPart w:val="{9f75f80c-1a6d-4e00-b691-f2116c508ed3}"/>
          </w:placeholder>
          <w:text w:multiLine="1"/>
        </w:sdtPr>
        <w:sdtEndPr>
          <w:rPr>
            <w:rFonts w:hint="eastAsia" w:ascii="宋体" w:hAnsi="宋体" w:cs="Arial Unicode MS"/>
            <w:color w:val="auto"/>
            <w:kern w:val="0"/>
            <w:sz w:val="24"/>
            <w:shd w:val="clear" w:color="auto" w:fill="auto"/>
            <w:lang w:val="en-US" w:eastAsia="zh-CN"/>
          </w:rPr>
        </w:sdtEndPr>
        <w:sdtContent>
          <w:permStart w:id="69" w:edGrp="everyone"/>
          <w:r>
            <w:rPr>
              <w:rFonts w:hint="eastAsia" w:ascii="宋体" w:hAnsi="宋体" w:cs="Arial Unicode MS"/>
              <w:color w:val="auto"/>
              <w:kern w:val="0"/>
              <w:sz w:val="24"/>
              <w:shd w:val="clear" w:color="auto" w:fill="auto"/>
              <w:lang w:val="en-US" w:eastAsia="zh-CN"/>
            </w:rPr>
            <w:t xml:space="preserve"> / </w:t>
          </w:r>
          <w:permEnd w:id="69"/>
        </w:sdtContent>
      </w:sdt>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第三十一条 因咨询人原因导致委托人解除合同的，未支付的不再支付，已支付的报酬咨询人应予以退还，并按照同期贷款</w:t>
      </w:r>
      <w:r>
        <w:rPr>
          <w:rFonts w:hint="eastAsia" w:ascii="宋体" w:hAnsi="宋体"/>
          <w:color w:val="auto"/>
          <w:sz w:val="24"/>
          <w:szCs w:val="24"/>
          <w:shd w:val="clear" w:color="auto" w:fill="auto"/>
          <w:lang w:val="en-US" w:eastAsia="zh-CN"/>
        </w:rPr>
        <w:t>市场报价</w:t>
      </w:r>
      <w:r>
        <w:rPr>
          <w:rFonts w:hint="eastAsia" w:ascii="宋体" w:hAnsi="宋体"/>
          <w:color w:val="auto"/>
          <w:sz w:val="24"/>
          <w:szCs w:val="24"/>
          <w:shd w:val="clear" w:color="auto" w:fill="auto"/>
        </w:rPr>
        <w:t>利率</w:t>
      </w:r>
      <w:r>
        <w:rPr>
          <w:rFonts w:hint="eastAsia" w:ascii="宋体" w:hAnsi="宋体"/>
          <w:color w:val="auto"/>
          <w:sz w:val="24"/>
          <w:szCs w:val="24"/>
          <w:shd w:val="clear" w:color="auto" w:fill="auto"/>
          <w:lang w:eastAsia="zh-CN"/>
        </w:rPr>
        <w:t>（</w:t>
      </w:r>
      <w:r>
        <w:rPr>
          <w:rFonts w:hint="eastAsia" w:ascii="宋体" w:hAnsi="宋体"/>
          <w:color w:val="auto"/>
          <w:sz w:val="24"/>
          <w:szCs w:val="24"/>
          <w:shd w:val="clear" w:color="auto" w:fill="auto"/>
          <w:lang w:val="en-US" w:eastAsia="zh-CN"/>
        </w:rPr>
        <w:t>LPR）</w:t>
      </w:r>
      <w:r>
        <w:rPr>
          <w:rFonts w:hint="eastAsia" w:ascii="宋体" w:hAnsi="宋体"/>
          <w:color w:val="auto"/>
          <w:sz w:val="24"/>
          <w:szCs w:val="24"/>
          <w:shd w:val="clear" w:color="auto" w:fill="auto"/>
        </w:rPr>
        <w:t>向委托人支付利息，还应按照</w:t>
      </w:r>
      <w:r>
        <w:rPr>
          <w:rFonts w:hint="eastAsia" w:ascii="宋体" w:hAnsi="宋体"/>
          <w:color w:val="auto"/>
          <w:sz w:val="24"/>
          <w:szCs w:val="24"/>
          <w:shd w:val="clear" w:color="auto" w:fill="auto"/>
          <w:lang w:val="en-US" w:eastAsia="zh-CN"/>
        </w:rPr>
        <w:t>咨询服务</w:t>
      </w:r>
      <w:r>
        <w:rPr>
          <w:rFonts w:hint="eastAsia" w:ascii="宋体" w:hAnsi="宋体"/>
          <w:color w:val="auto"/>
          <w:sz w:val="24"/>
          <w:szCs w:val="24"/>
          <w:shd w:val="clear" w:color="auto" w:fill="auto"/>
        </w:rPr>
        <w:t>酬金</w:t>
      </w:r>
      <w:r>
        <w:rPr>
          <w:rFonts w:hint="eastAsia" w:ascii="宋体" w:hAnsi="宋体"/>
          <w:color w:val="auto"/>
          <w:sz w:val="24"/>
          <w:szCs w:val="24"/>
          <w:shd w:val="clear" w:color="auto" w:fill="auto"/>
          <w:lang w:val="en-US" w:eastAsia="zh-CN"/>
        </w:rPr>
        <w:t>总额</w:t>
      </w:r>
      <w:r>
        <w:rPr>
          <w:rFonts w:hint="eastAsia" w:ascii="宋体" w:hAnsi="宋体"/>
          <w:color w:val="auto"/>
          <w:sz w:val="24"/>
          <w:szCs w:val="24"/>
          <w:shd w:val="clear" w:color="auto" w:fill="auto"/>
        </w:rPr>
        <w:t>的</w:t>
      </w:r>
      <w:permStart w:id="70"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w:t>
      </w:r>
      <w:r>
        <w:rPr>
          <w:rFonts w:hint="eastAsia" w:ascii="宋体" w:hAnsi="宋体"/>
          <w:color w:val="auto"/>
          <w:sz w:val="24"/>
          <w:szCs w:val="24"/>
          <w:u w:val="single"/>
          <w:shd w:val="clear" w:color="auto" w:fill="auto"/>
        </w:rPr>
        <w:t xml:space="preserve"> </w:t>
      </w:r>
      <w:permEnd w:id="70"/>
      <w:r>
        <w:rPr>
          <w:rFonts w:hint="eastAsia" w:ascii="宋体" w:hAnsi="宋体"/>
          <w:color w:val="auto"/>
          <w:sz w:val="24"/>
          <w:szCs w:val="24"/>
          <w:shd w:val="clear" w:color="auto" w:fill="auto"/>
        </w:rPr>
        <w:t>%向委托人支付违约金，违约金不足以弥补甲方损失的，应承担赔偿责任。</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rPr>
        <w:t>第三十二条 咨询人不能按照本合同约定时间提交咨询报告或咨询成果的，每迟延一天按</w:t>
      </w:r>
      <w:r>
        <w:rPr>
          <w:rFonts w:hint="eastAsia" w:ascii="宋体" w:hAnsi="宋体"/>
          <w:color w:val="auto"/>
          <w:sz w:val="24"/>
          <w:szCs w:val="24"/>
          <w:shd w:val="clear" w:color="auto" w:fill="auto"/>
          <w:lang w:val="en-US" w:eastAsia="zh-CN"/>
        </w:rPr>
        <w:t>咨询服务</w:t>
      </w:r>
      <w:r>
        <w:rPr>
          <w:rFonts w:hint="eastAsia" w:ascii="宋体" w:hAnsi="宋体"/>
          <w:color w:val="auto"/>
          <w:sz w:val="24"/>
          <w:szCs w:val="24"/>
          <w:shd w:val="clear" w:color="auto" w:fill="auto"/>
        </w:rPr>
        <w:t>酬金</w:t>
      </w:r>
      <w:r>
        <w:rPr>
          <w:rFonts w:hint="eastAsia" w:ascii="宋体" w:hAnsi="宋体"/>
          <w:color w:val="auto"/>
          <w:sz w:val="24"/>
          <w:szCs w:val="24"/>
          <w:shd w:val="clear" w:color="auto" w:fill="auto"/>
          <w:lang w:val="en-US" w:eastAsia="zh-CN"/>
        </w:rPr>
        <w:t>总额</w:t>
      </w:r>
      <w:r>
        <w:rPr>
          <w:rFonts w:hint="eastAsia" w:ascii="宋体" w:hAnsi="宋体"/>
          <w:color w:val="auto"/>
          <w:sz w:val="24"/>
          <w:szCs w:val="24"/>
          <w:shd w:val="clear" w:color="auto" w:fill="auto"/>
        </w:rPr>
        <w:t>的</w:t>
      </w:r>
      <w:permStart w:id="71"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w:t>
      </w:r>
      <w:r>
        <w:rPr>
          <w:rFonts w:hint="eastAsia" w:ascii="宋体" w:hAnsi="宋体"/>
          <w:color w:val="auto"/>
          <w:sz w:val="24"/>
          <w:szCs w:val="24"/>
          <w:u w:val="single"/>
          <w:shd w:val="clear" w:color="auto" w:fill="auto"/>
        </w:rPr>
        <w:t xml:space="preserve">  </w:t>
      </w:r>
      <w:permEnd w:id="71"/>
      <w:r>
        <w:rPr>
          <w:rFonts w:hint="eastAsia" w:ascii="宋体" w:hAnsi="宋体"/>
          <w:color w:val="auto"/>
          <w:sz w:val="24"/>
          <w:szCs w:val="24"/>
          <w:shd w:val="clear" w:color="auto" w:fill="auto"/>
        </w:rPr>
        <w:t>%向委托人支付违约金。咨询人迟延提交咨询报告或咨询成果超过</w:t>
      </w:r>
      <w:permStart w:id="72" w:edGrp="everyone"/>
      <w:r>
        <w:rPr>
          <w:rFonts w:hint="eastAsia" w:ascii="宋体" w:hAnsi="宋体"/>
          <w:color w:val="auto"/>
          <w:sz w:val="24"/>
          <w:szCs w:val="24"/>
          <w:u w:val="single"/>
          <w:shd w:val="clear" w:color="auto" w:fill="auto"/>
        </w:rPr>
        <w:t xml:space="preserve">  </w:t>
      </w:r>
      <w:r>
        <w:rPr>
          <w:rFonts w:hint="eastAsia" w:ascii="宋体" w:hAnsi="宋体"/>
          <w:color w:val="auto"/>
          <w:sz w:val="24"/>
          <w:szCs w:val="24"/>
          <w:u w:val="single"/>
          <w:shd w:val="clear" w:color="auto" w:fill="auto"/>
          <w:lang w:val="en-US" w:eastAsia="zh-CN"/>
        </w:rPr>
        <w:t>/</w:t>
      </w:r>
      <w:r>
        <w:rPr>
          <w:rFonts w:hint="eastAsia" w:ascii="宋体" w:hAnsi="宋体"/>
          <w:color w:val="auto"/>
          <w:sz w:val="24"/>
          <w:szCs w:val="24"/>
          <w:u w:val="single"/>
          <w:shd w:val="clear" w:color="auto" w:fill="auto"/>
        </w:rPr>
        <w:t xml:space="preserve"> </w:t>
      </w:r>
      <w:permEnd w:id="72"/>
      <w:r>
        <w:rPr>
          <w:rFonts w:hint="eastAsia" w:ascii="宋体" w:hAnsi="宋体"/>
          <w:color w:val="auto"/>
          <w:sz w:val="24"/>
          <w:szCs w:val="24"/>
          <w:shd w:val="clear" w:color="auto" w:fill="auto"/>
        </w:rPr>
        <w:t>天的，委托人可以解除合同。</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第三十三条 合同在履行过程中发生争议，应友好协商解决；不能协商解决的，向甲方所在地人民法院起诉。</w:t>
      </w:r>
    </w:p>
    <w:p>
      <w:pPr>
        <w:pageBreakBefore w:val="0"/>
        <w:tabs>
          <w:tab w:val="center" w:pos="4560"/>
          <w:tab w:val="right" w:pos="9120"/>
        </w:tabs>
        <w:kinsoku/>
        <w:wordWrap/>
        <w:overflowPunct/>
        <w:topLinePunct w:val="0"/>
        <w:bidi w:val="0"/>
        <w:adjustRightInd/>
        <w:snapToGrid w:val="0"/>
        <w:spacing w:line="540" w:lineRule="exact"/>
        <w:ind w:firstLine="480" w:firstLineChars="200"/>
        <w:rPr>
          <w:rFonts w:hint="eastAsia" w:ascii="宋体" w:hAnsi="宋体"/>
          <w:color w:val="auto"/>
          <w:sz w:val="24"/>
          <w:szCs w:val="24"/>
          <w:shd w:val="clear" w:color="auto" w:fill="auto"/>
        </w:rPr>
      </w:pPr>
      <w:r>
        <w:rPr>
          <w:rFonts w:hint="eastAsia" w:ascii="宋体" w:hAnsi="宋体"/>
          <w:color w:val="auto"/>
          <w:sz w:val="24"/>
          <w:szCs w:val="24"/>
          <w:shd w:val="clear" w:color="auto" w:fill="auto"/>
        </w:rPr>
        <w:t>在诉讼期间，本合同不涉及争议部分的条款仍须履行。</w:t>
      </w:r>
    </w:p>
    <w:p>
      <w:pPr>
        <w:pStyle w:val="5"/>
        <w:pageBreakBefore w:val="0"/>
        <w:kinsoku/>
        <w:wordWrap/>
        <w:overflowPunct/>
        <w:topLinePunct w:val="0"/>
        <w:bidi w:val="0"/>
        <w:adjustRightInd/>
        <w:spacing w:line="540" w:lineRule="exact"/>
        <w:rPr>
          <w:rFonts w:hint="eastAsia" w:ascii="宋体" w:hAnsi="宋体" w:cs="Arial Unicode MS"/>
          <w:color w:val="auto"/>
          <w:kern w:val="0"/>
          <w:sz w:val="24"/>
          <w:shd w:val="clear" w:color="auto" w:fill="auto"/>
        </w:rPr>
      </w:pPr>
      <w:r>
        <w:rPr>
          <w:rFonts w:hint="eastAsia" w:ascii="宋体" w:hAnsi="宋体" w:cs="Arial Unicode MS"/>
          <w:color w:val="auto"/>
          <w:kern w:val="0"/>
          <w:sz w:val="24"/>
          <w:shd w:val="clear" w:color="auto" w:fill="auto"/>
        </w:rPr>
        <w:t>第三十</w:t>
      </w:r>
      <w:r>
        <w:rPr>
          <w:rFonts w:hint="eastAsia" w:ascii="宋体" w:hAnsi="宋体" w:cs="Arial Unicode MS"/>
          <w:color w:val="auto"/>
          <w:kern w:val="0"/>
          <w:sz w:val="24"/>
          <w:shd w:val="clear" w:color="auto" w:fill="auto"/>
          <w:lang w:val="en-US" w:eastAsia="zh-CN"/>
        </w:rPr>
        <w:t>四</w:t>
      </w:r>
      <w:r>
        <w:rPr>
          <w:rFonts w:hint="eastAsia" w:ascii="宋体" w:hAnsi="宋体" w:cs="Arial Unicode MS"/>
          <w:color w:val="auto"/>
          <w:kern w:val="0"/>
          <w:sz w:val="24"/>
          <w:shd w:val="clear" w:color="auto" w:fill="auto"/>
        </w:rPr>
        <w:t>条 其他特别约定</w:t>
      </w:r>
    </w:p>
    <w:p>
      <w:pPr>
        <w:pStyle w:val="5"/>
        <w:keepNext w:val="0"/>
        <w:keepLines w:val="0"/>
        <w:pageBreakBefore w:val="0"/>
        <w:widowControl w:val="0"/>
        <w:numPr>
          <w:ilvl w:val="0"/>
          <w:numId w:val="2"/>
        </w:numPr>
        <w:kinsoku/>
        <w:wordWrap/>
        <w:overflowPunct/>
        <w:topLinePunct w:val="0"/>
        <w:bidi w:val="0"/>
        <w:adjustRightInd/>
        <w:snapToGrid/>
        <w:spacing w:line="540" w:lineRule="exact"/>
        <w:ind w:left="360" w:leftChars="0" w:firstLine="0" w:firstLineChars="0"/>
        <w:textAlignment w:val="auto"/>
        <w:rPr>
          <w:rFonts w:hint="eastAsia" w:ascii="宋体" w:hAnsi="宋体" w:cs="Arial Unicode MS"/>
          <w:color w:val="auto"/>
          <w:kern w:val="0"/>
          <w:sz w:val="24"/>
          <w:u w:val="single"/>
          <w:shd w:val="clear" w:color="auto" w:fill="auto"/>
          <w:lang w:val="en-US" w:eastAsia="zh-CN"/>
        </w:rPr>
      </w:pPr>
      <w:permStart w:id="73" w:edGrp="everyone"/>
      <w:r>
        <w:rPr>
          <w:rFonts w:hint="eastAsia" w:ascii="宋体" w:hAnsi="宋体" w:cs="Arial Unicode MS"/>
          <w:color w:val="auto"/>
          <w:kern w:val="0"/>
          <w:sz w:val="24"/>
          <w:u w:val="single"/>
          <w:shd w:val="clear" w:color="auto" w:fill="auto"/>
          <w:lang w:val="en-US" w:eastAsia="zh-CN"/>
        </w:rPr>
        <w:t>服务要求：</w:t>
      </w:r>
    </w:p>
    <w:p>
      <w:pPr>
        <w:pStyle w:val="5"/>
        <w:keepNext w:val="0"/>
        <w:keepLines w:val="0"/>
        <w:pageBreakBefore w:val="0"/>
        <w:widowControl w:val="0"/>
        <w:numPr>
          <w:ilvl w:val="-1"/>
          <w:numId w:val="0"/>
        </w:numPr>
        <w:kinsoku/>
        <w:wordWrap/>
        <w:overflowPunct/>
        <w:topLinePunct w:val="0"/>
        <w:bidi w:val="0"/>
        <w:adjustRightInd/>
        <w:snapToGrid/>
        <w:spacing w:line="540" w:lineRule="exact"/>
        <w:ind w:left="360" w:leftChars="0" w:firstLine="0" w:firstLineChars="0"/>
        <w:textAlignment w:val="auto"/>
        <w:rPr>
          <w:rFonts w:hint="eastAsia" w:ascii="宋体" w:hAnsi="宋体" w:cs="Arial Unicode MS"/>
          <w:color w:val="auto"/>
          <w:kern w:val="0"/>
          <w:sz w:val="24"/>
          <w:u w:val="single"/>
          <w:shd w:val="clear" w:color="auto" w:fill="auto"/>
          <w:lang w:val="en-US" w:eastAsia="zh-CN"/>
        </w:rPr>
      </w:pPr>
      <w:r>
        <w:rPr>
          <w:rFonts w:hint="eastAsia" w:ascii="宋体" w:hAnsi="宋体" w:cs="Arial Unicode MS"/>
          <w:color w:val="auto"/>
          <w:kern w:val="0"/>
          <w:sz w:val="24"/>
          <w:u w:val="single"/>
          <w:shd w:val="clear" w:color="auto" w:fill="auto"/>
          <w:lang w:val="en-US" w:eastAsia="zh-CN"/>
        </w:rPr>
        <w:t>（1）按咨询人要求完成</w:t>
      </w:r>
      <w:r>
        <w:rPr>
          <w:rFonts w:hint="eastAsia" w:ascii="宋体" w:hAnsi="宋体" w:cs="Arial Unicode MS"/>
          <w:b w:val="0"/>
          <w:color w:val="auto"/>
          <w:kern w:val="0"/>
          <w:sz w:val="24"/>
          <w:szCs w:val="20"/>
          <w:u w:val="single"/>
          <w:shd w:val="clear" w:color="auto" w:fill="auto"/>
          <w:lang w:val="en-US" w:eastAsia="zh-CN"/>
        </w:rPr>
        <w:t>招标清单、招标控制价编制。</w:t>
      </w:r>
    </w:p>
    <w:p>
      <w:pPr>
        <w:pStyle w:val="5"/>
        <w:widowControl/>
        <w:numPr>
          <w:ilvl w:val="0"/>
          <w:numId w:val="0"/>
        </w:numPr>
        <w:spacing w:line="540" w:lineRule="exact"/>
        <w:ind w:left="360" w:firstLine="0" w:firstLineChars="0"/>
        <w:rPr>
          <w:rFonts w:hint="eastAsia"/>
          <w:shd w:val="clear" w:color="auto" w:fill="auto"/>
          <w:lang w:val="en-US" w:eastAsia="zh-CN"/>
        </w:rPr>
      </w:pPr>
      <w:r>
        <w:rPr>
          <w:rFonts w:hint="eastAsia" w:ascii="宋体" w:hAnsi="宋体" w:cs="Arial Unicode MS"/>
          <w:b w:val="0"/>
          <w:color w:val="auto"/>
          <w:kern w:val="0"/>
          <w:sz w:val="24"/>
          <w:szCs w:val="20"/>
          <w:u w:val="single"/>
          <w:shd w:val="clear" w:color="auto" w:fill="auto"/>
          <w:lang w:val="en-US" w:eastAsia="zh-CN"/>
        </w:rPr>
        <w:t>（2）</w:t>
      </w:r>
      <w:r>
        <w:rPr>
          <w:rFonts w:hint="eastAsia" w:ascii="宋体" w:hAnsi="宋体" w:cs="Arial Unicode MS"/>
          <w:color w:val="auto"/>
          <w:kern w:val="0"/>
          <w:sz w:val="24"/>
          <w:u w:val="single"/>
          <w:shd w:val="clear" w:color="auto" w:fill="auto"/>
          <w:lang w:val="en-US" w:eastAsia="zh-CN"/>
        </w:rPr>
        <w:t>按咨询人要求完成维修费结算审核，</w:t>
      </w:r>
      <w:r>
        <w:rPr>
          <w:rFonts w:hint="eastAsia" w:ascii="宋体" w:hAnsi="宋体" w:cs="Arial Unicode MS"/>
          <w:b w:val="0"/>
          <w:color w:val="auto"/>
          <w:kern w:val="0"/>
          <w:sz w:val="24"/>
          <w:szCs w:val="20"/>
          <w:u w:val="single"/>
          <w:shd w:val="clear" w:color="auto" w:fill="auto"/>
          <w:lang w:val="en-US" w:eastAsia="zh-CN"/>
        </w:rPr>
        <w:t>结算审核按季度开展，以各个维修单位结算审定内容，分别出具独立的审定意见、审核报告等成果文件</w:t>
      </w:r>
      <w:r>
        <w:rPr>
          <w:rFonts w:hint="eastAsia" w:ascii="宋体" w:hAnsi="宋体" w:eastAsia="宋体" w:cs="宋体"/>
          <w:color w:val="auto"/>
          <w:sz w:val="24"/>
          <w:szCs w:val="24"/>
          <w:highlight w:val="none"/>
          <w:shd w:val="clear" w:color="auto" w:fill="auto"/>
          <w:lang w:val="en-US" w:eastAsia="zh-CN"/>
        </w:rPr>
        <w:t>。</w:t>
      </w:r>
      <w:bookmarkEnd w:id="0"/>
      <w:bookmarkEnd w:id="1"/>
      <w:bookmarkEnd w:id="2"/>
      <w:bookmarkEnd w:id="3"/>
      <w:bookmarkEnd w:id="4"/>
      <w:permEnd w:id="7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C6F38D"/>
    <w:multiLevelType w:val="singleLevel"/>
    <w:tmpl w:val="DDC6F38D"/>
    <w:lvl w:ilvl="0" w:tentative="0">
      <w:start w:val="1"/>
      <w:numFmt w:val="decimal"/>
      <w:lvlText w:val="%1."/>
      <w:lvlJc w:val="left"/>
      <w:pPr>
        <w:tabs>
          <w:tab w:val="left" w:pos="312"/>
        </w:tabs>
        <w:ind w:left="360" w:leftChars="0" w:firstLine="0" w:firstLineChars="0"/>
      </w:pPr>
    </w:lvl>
  </w:abstractNum>
  <w:abstractNum w:abstractNumId="1">
    <w:nsid w:val="DFA2C6B9"/>
    <w:multiLevelType w:val="singleLevel"/>
    <w:tmpl w:val="DFA2C6B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62385"/>
    <w:rsid w:val="0B2115C8"/>
    <w:rsid w:val="128F6F7F"/>
    <w:rsid w:val="178846CB"/>
    <w:rsid w:val="17A91B77"/>
    <w:rsid w:val="1A116F12"/>
    <w:rsid w:val="1DFBA5FB"/>
    <w:rsid w:val="250929D1"/>
    <w:rsid w:val="353253F4"/>
    <w:rsid w:val="36FD7869"/>
    <w:rsid w:val="40360218"/>
    <w:rsid w:val="42154762"/>
    <w:rsid w:val="446E158A"/>
    <w:rsid w:val="48764C82"/>
    <w:rsid w:val="4DD74FC1"/>
    <w:rsid w:val="51970959"/>
    <w:rsid w:val="5975487D"/>
    <w:rsid w:val="59F2127C"/>
    <w:rsid w:val="5BF7E5B7"/>
    <w:rsid w:val="67FDA9F2"/>
    <w:rsid w:val="6B9D28F9"/>
    <w:rsid w:val="6C7E4BF7"/>
    <w:rsid w:val="6E1B46A9"/>
    <w:rsid w:val="72356501"/>
    <w:rsid w:val="770C3B72"/>
    <w:rsid w:val="7B1E22E2"/>
    <w:rsid w:val="7B3A2568"/>
    <w:rsid w:val="7D7D7C17"/>
    <w:rsid w:val="7DBEA627"/>
    <w:rsid w:val="7FBF5C65"/>
    <w:rsid w:val="7FBFA231"/>
    <w:rsid w:val="7FFF2CD8"/>
    <w:rsid w:val="92CD9D2F"/>
    <w:rsid w:val="97BDDF33"/>
    <w:rsid w:val="99FDDC79"/>
    <w:rsid w:val="9FFD3CFF"/>
    <w:rsid w:val="B5DFA667"/>
    <w:rsid w:val="DE6E1AF8"/>
    <w:rsid w:val="E7BF8C1C"/>
    <w:rsid w:val="EFFD076D"/>
    <w:rsid w:val="F57E5D2C"/>
    <w:rsid w:val="F755260B"/>
    <w:rsid w:val="FBEDEDF6"/>
    <w:rsid w:val="FDFDD7BC"/>
    <w:rsid w:val="FE7D4E81"/>
    <w:rsid w:val="FF3D001A"/>
    <w:rsid w:val="FF76F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qFormat/>
    <w:uiPriority w:val="0"/>
    <w:pPr>
      <w:keepNext/>
      <w:keepLines/>
      <w:spacing w:before="260" w:after="260" w:line="412" w:lineRule="auto"/>
      <w:ind w:firstLine="49" w:firstLineChars="49"/>
      <w:outlineLvl w:val="2"/>
    </w:pPr>
    <w:rPr>
      <w:rFonts w:ascii="黑体" w:hAnsi="Calibri" w:eastAsia="黑体"/>
      <w:sz w:val="28"/>
      <w:szCs w:val="20"/>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szCs w:val="20"/>
    </w:rPr>
  </w:style>
  <w:style w:type="paragraph" w:styleId="4">
    <w:name w:val="annotation text"/>
    <w:basedOn w:val="1"/>
    <w:qFormat/>
    <w:uiPriority w:val="0"/>
    <w:pPr>
      <w:jc w:val="left"/>
    </w:pPr>
  </w:style>
  <w:style w:type="paragraph" w:styleId="5">
    <w:name w:val="Body Text Indent"/>
    <w:basedOn w:val="1"/>
    <w:qFormat/>
    <w:uiPriority w:val="0"/>
    <w:pPr>
      <w:spacing w:after="120"/>
      <w:ind w:left="420" w:leftChars="200"/>
    </w:pPr>
    <w:rPr>
      <w:szCs w:val="20"/>
    </w:rPr>
  </w:style>
  <w:style w:type="paragraph" w:styleId="6">
    <w:name w:val="Plain Text"/>
    <w:basedOn w:val="1"/>
    <w:qFormat/>
    <w:uiPriority w:val="0"/>
    <w:rPr>
      <w:rFonts w:ascii="宋体" w:hAnsi="Calibri"/>
    </w:rPr>
  </w:style>
  <w:style w:type="paragraph" w:styleId="7">
    <w:name w:val="Normal (Web)"/>
    <w:basedOn w:val="1"/>
    <w:qFormat/>
    <w:uiPriority w:val="99"/>
    <w:pPr>
      <w:widowControl/>
      <w:spacing w:before="100" w:beforeAutospacing="1" w:after="100" w:afterAutospacing="1"/>
      <w:jc w:val="left"/>
    </w:pPr>
    <w:rPr>
      <w:rFonts w:ascii="宋体" w:hAnsi="宋体" w:cs="宋体"/>
      <w:color w:val="000000"/>
      <w:kern w:val="0"/>
      <w:sz w:val="24"/>
      <w:szCs w:val="20"/>
    </w:rPr>
  </w:style>
  <w:style w:type="paragraph" w:styleId="8">
    <w:name w:val="Title"/>
    <w:basedOn w:val="1"/>
    <w:next w:val="1"/>
    <w:qFormat/>
    <w:uiPriority w:val="10"/>
    <w:pPr>
      <w:adjustRightInd w:val="0"/>
      <w:spacing w:before="240" w:after="60" w:line="420" w:lineRule="atLeast"/>
      <w:jc w:val="center"/>
      <w:textAlignment w:val="baseline"/>
      <w:outlineLvl w:val="0"/>
    </w:pPr>
    <w:rPr>
      <w:rFonts w:ascii="Arial" w:hAnsi="Arial"/>
      <w:b/>
      <w:kern w:val="0"/>
      <w:sz w:val="32"/>
      <w:szCs w:val="20"/>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c6d7a7d-52a8-4d7a-a38a-7f06203ffb3a}"/>
        <w:style w:val=""/>
        <w:category>
          <w:name w:val="常规"/>
          <w:gallery w:val="placeholder"/>
        </w:category>
        <w:types>
          <w:type w:val="bbPlcHdr"/>
        </w:types>
        <w:behaviors>
          <w:behavior w:val="content"/>
        </w:behaviors>
        <w:description w:val=""/>
        <w:guid w:val="{7c6d7a7d-52a8-4d7a-a38a-7f06203ffb3a}"/>
      </w:docPartPr>
      <w:docPartBody>
        <w:p>
          <w:r>
            <w:rPr>
              <w:color w:val="808080"/>
            </w:rPr>
            <w:t>单击此处输入文字。</w:t>
          </w:r>
        </w:p>
      </w:docPartBody>
    </w:docPart>
    <w:docPart>
      <w:docPartPr>
        <w:name w:val="{c5398308-2da1-4560-85c4-6f52aa05f1b6}"/>
        <w:style w:val=""/>
        <w:category>
          <w:name w:val="常规"/>
          <w:gallery w:val="placeholder"/>
        </w:category>
        <w:types>
          <w:type w:val="bbPlcHdr"/>
        </w:types>
        <w:behaviors>
          <w:behavior w:val="content"/>
        </w:behaviors>
        <w:description w:val=""/>
        <w:guid w:val="{c5398308-2da1-4560-85c4-6f52aa05f1b6}"/>
      </w:docPartPr>
      <w:docPartBody>
        <w:p>
          <w:r>
            <w:rPr>
              <w:color w:val="808080"/>
            </w:rPr>
            <w:t>单击此处输入文字。</w:t>
          </w:r>
        </w:p>
      </w:docPartBody>
    </w:docPart>
    <w:docPart>
      <w:docPartPr>
        <w:name w:val="{3eb9c062-dc8d-4e1c-83f1-bef14ec42b1a}"/>
        <w:style w:val=""/>
        <w:category>
          <w:name w:val="常规"/>
          <w:gallery w:val="placeholder"/>
        </w:category>
        <w:types>
          <w:type w:val="bbPlcHdr"/>
        </w:types>
        <w:behaviors>
          <w:behavior w:val="content"/>
        </w:behaviors>
        <w:description w:val=""/>
        <w:guid w:val="{3eb9c062-dc8d-4e1c-83f1-bef14ec42b1a}"/>
      </w:docPartPr>
      <w:docPartBody>
        <w:p>
          <w:r>
            <w:rPr>
              <w:color w:val="808080"/>
            </w:rPr>
            <w:t>单击此处输入文字。</w:t>
          </w:r>
        </w:p>
      </w:docPartBody>
    </w:docPart>
    <w:docPart>
      <w:docPartPr>
        <w:name w:val="{ee82eacd-d000-413d-bf4f-b27db748e0ae}"/>
        <w:style w:val=""/>
        <w:category>
          <w:name w:val="常规"/>
          <w:gallery w:val="placeholder"/>
        </w:category>
        <w:types>
          <w:type w:val="bbPlcHdr"/>
        </w:types>
        <w:behaviors>
          <w:behavior w:val="content"/>
        </w:behaviors>
        <w:description w:val=""/>
        <w:guid w:val="{ee82eacd-d000-413d-bf4f-b27db748e0ae}"/>
      </w:docPartPr>
      <w:docPartBody>
        <w:p>
          <w:r>
            <w:rPr>
              <w:color w:val="808080"/>
            </w:rPr>
            <w:t>单击此处输入文字。</w:t>
          </w:r>
        </w:p>
      </w:docPartBody>
    </w:docPart>
    <w:docPart>
      <w:docPartPr>
        <w:name w:val="{b30db6bd-9810-4873-b4d8-485328c17fdc}"/>
        <w:style w:val=""/>
        <w:category>
          <w:name w:val="常规"/>
          <w:gallery w:val="placeholder"/>
        </w:category>
        <w:types>
          <w:type w:val="bbPlcHdr"/>
        </w:types>
        <w:behaviors>
          <w:behavior w:val="content"/>
        </w:behaviors>
        <w:description w:val=""/>
        <w:guid w:val="{b30db6bd-9810-4873-b4d8-485328c17fdc}"/>
      </w:docPartPr>
      <w:docPartBody>
        <w:p>
          <w:r>
            <w:rPr>
              <w:color w:val="808080"/>
            </w:rPr>
            <w:t>单击此处输入文字。</w:t>
          </w:r>
        </w:p>
      </w:docPartBody>
    </w:docPart>
    <w:docPart>
      <w:docPartPr>
        <w:name w:val="{7f3cd913-f12c-497a-a447-bb325f7d97fd}"/>
        <w:style w:val=""/>
        <w:category>
          <w:name w:val="常规"/>
          <w:gallery w:val="placeholder"/>
        </w:category>
        <w:types>
          <w:type w:val="bbPlcHdr"/>
        </w:types>
        <w:behaviors>
          <w:behavior w:val="content"/>
        </w:behaviors>
        <w:description w:val=""/>
        <w:guid w:val="{7f3cd913-f12c-497a-a447-bb325f7d97fd}"/>
      </w:docPartPr>
      <w:docPartBody>
        <w:p>
          <w:r>
            <w:rPr>
              <w:color w:val="808080"/>
            </w:rPr>
            <w:t>单击此处输入文字。</w:t>
          </w:r>
        </w:p>
      </w:docPartBody>
    </w:docPart>
    <w:docPart>
      <w:docPartPr>
        <w:name w:val="{7d98ecb4-824a-4bbf-9b01-a2161ab9bfa8}"/>
        <w:style w:val=""/>
        <w:category>
          <w:name w:val="常规"/>
          <w:gallery w:val="placeholder"/>
        </w:category>
        <w:types>
          <w:type w:val="bbPlcHdr"/>
        </w:types>
        <w:behaviors>
          <w:behavior w:val="content"/>
        </w:behaviors>
        <w:description w:val=""/>
        <w:guid w:val="{7d98ecb4-824a-4bbf-9b01-a2161ab9bfa8}"/>
      </w:docPartPr>
      <w:docPartBody>
        <w:p>
          <w:r>
            <w:rPr>
              <w:color w:val="808080"/>
            </w:rPr>
            <w:t>选择一项。</w:t>
          </w:r>
        </w:p>
      </w:docPartBody>
    </w:docPart>
    <w:docPart>
      <w:docPartPr>
        <w:name w:val="{ae18c1b8-cb40-4f81-a3bc-b12327012602}"/>
        <w:style w:val=""/>
        <w:category>
          <w:name w:val="常规"/>
          <w:gallery w:val="placeholder"/>
        </w:category>
        <w:types>
          <w:type w:val="bbPlcHdr"/>
        </w:types>
        <w:behaviors>
          <w:behavior w:val="content"/>
        </w:behaviors>
        <w:description w:val=""/>
        <w:guid w:val="{ae18c1b8-cb40-4f81-a3bc-b12327012602}"/>
      </w:docPartPr>
      <w:docPartBody>
        <w:p>
          <w:r>
            <w:rPr>
              <w:color w:val="808080"/>
            </w:rPr>
            <w:t>单击此处输入文字。</w:t>
          </w:r>
        </w:p>
      </w:docPartBody>
    </w:docPart>
    <w:docPart>
      <w:docPartPr>
        <w:name w:val="{7ff80356-1cbb-4aa1-bce3-78ae22076680}"/>
        <w:style w:val=""/>
        <w:category>
          <w:name w:val="常规"/>
          <w:gallery w:val="placeholder"/>
        </w:category>
        <w:types>
          <w:type w:val="bbPlcHdr"/>
        </w:types>
        <w:behaviors>
          <w:behavior w:val="content"/>
        </w:behaviors>
        <w:description w:val=""/>
        <w:guid w:val="{7ff80356-1cbb-4aa1-bce3-78ae22076680}"/>
      </w:docPartPr>
      <w:docPartBody>
        <w:p>
          <w:r>
            <w:rPr>
              <w:color w:val="808080"/>
            </w:rPr>
            <w:t>单击此处输入文字。</w:t>
          </w:r>
        </w:p>
      </w:docPartBody>
    </w:docPart>
    <w:docPart>
      <w:docPartPr>
        <w:name w:val="{6acf316f-10be-4cbe-8261-d5cdb11b83eb}"/>
        <w:style w:val=""/>
        <w:category>
          <w:name w:val="常规"/>
          <w:gallery w:val="placeholder"/>
        </w:category>
        <w:types>
          <w:type w:val="bbPlcHdr"/>
        </w:types>
        <w:behaviors>
          <w:behavior w:val="content"/>
        </w:behaviors>
        <w:description w:val=""/>
        <w:guid w:val="{6acf316f-10be-4cbe-8261-d5cdb11b83eb}"/>
      </w:docPartPr>
      <w:docPartBody>
        <w:p>
          <w:r>
            <w:rPr>
              <w:color w:val="808080"/>
            </w:rPr>
            <w:t>单击此处输入文字。</w:t>
          </w:r>
        </w:p>
      </w:docPartBody>
    </w:docPart>
    <w:docPart>
      <w:docPartPr>
        <w:name w:val="{59227b1e-9c0e-4a0d-b9cc-d75c36802b27}"/>
        <w:style w:val=""/>
        <w:category>
          <w:name w:val="常规"/>
          <w:gallery w:val="placeholder"/>
        </w:category>
        <w:types>
          <w:type w:val="bbPlcHdr"/>
        </w:types>
        <w:behaviors>
          <w:behavior w:val="content"/>
        </w:behaviors>
        <w:description w:val=""/>
        <w:guid w:val="{59227b1e-9c0e-4a0d-b9cc-d75c36802b27}"/>
      </w:docPartPr>
      <w:docPartBody>
        <w:p>
          <w:r>
            <w:rPr>
              <w:color w:val="808080"/>
            </w:rPr>
            <w:t>单击此处输入文字。</w:t>
          </w:r>
        </w:p>
      </w:docPartBody>
    </w:docPart>
    <w:docPart>
      <w:docPartPr>
        <w:name w:val="{cda39376-fd81-47ea-9550-37eaf351141e}"/>
        <w:style w:val=""/>
        <w:category>
          <w:name w:val="常规"/>
          <w:gallery w:val="placeholder"/>
        </w:category>
        <w:types>
          <w:type w:val="bbPlcHdr"/>
        </w:types>
        <w:behaviors>
          <w:behavior w:val="content"/>
        </w:behaviors>
        <w:description w:val=""/>
        <w:guid w:val="{cda39376-fd81-47ea-9550-37eaf351141e}"/>
      </w:docPartPr>
      <w:docPartBody>
        <w:p>
          <w:r>
            <w:rPr>
              <w:color w:val="808080"/>
            </w:rPr>
            <w:t>单击此处输入文字。</w:t>
          </w:r>
        </w:p>
      </w:docPartBody>
    </w:docPart>
    <w:docPart>
      <w:docPartPr>
        <w:name w:val="{3458d489-073d-40c6-bd04-4486e4659a90}"/>
        <w:style w:val=""/>
        <w:category>
          <w:name w:val="常规"/>
          <w:gallery w:val="placeholder"/>
        </w:category>
        <w:types>
          <w:type w:val="bbPlcHdr"/>
        </w:types>
        <w:behaviors>
          <w:behavior w:val="content"/>
        </w:behaviors>
        <w:description w:val=""/>
        <w:guid w:val="{3458d489-073d-40c6-bd04-4486e4659a90}"/>
      </w:docPartPr>
      <w:docPartBody>
        <w:p>
          <w:r>
            <w:rPr>
              <w:color w:val="808080"/>
            </w:rPr>
            <w:t>单击此处输入文字。</w:t>
          </w:r>
        </w:p>
      </w:docPartBody>
    </w:docPart>
    <w:docPart>
      <w:docPartPr>
        <w:name w:val="{dbece091-a734-44cb-b63d-300ec1ffd936}"/>
        <w:style w:val=""/>
        <w:category>
          <w:name w:val="常规"/>
          <w:gallery w:val="placeholder"/>
        </w:category>
        <w:types>
          <w:type w:val="bbPlcHdr"/>
        </w:types>
        <w:behaviors>
          <w:behavior w:val="content"/>
        </w:behaviors>
        <w:description w:val=""/>
        <w:guid w:val="{dbece091-a734-44cb-b63d-300ec1ffd936}"/>
      </w:docPartPr>
      <w:docPartBody>
        <w:p>
          <w:r>
            <w:rPr>
              <w:color w:val="808080"/>
            </w:rPr>
            <w:t>单击此处输入文字。</w:t>
          </w:r>
        </w:p>
      </w:docPartBody>
    </w:docPart>
    <w:docPart>
      <w:docPartPr>
        <w:name w:val="{9958dd6c-222c-48d5-8c2c-d239df86cd91}"/>
        <w:style w:val=""/>
        <w:category>
          <w:name w:val="常规"/>
          <w:gallery w:val="placeholder"/>
        </w:category>
        <w:types>
          <w:type w:val="bbPlcHdr"/>
        </w:types>
        <w:behaviors>
          <w:behavior w:val="content"/>
        </w:behaviors>
        <w:description w:val=""/>
        <w:guid w:val="{9958dd6c-222c-48d5-8c2c-d239df86cd91}"/>
      </w:docPartPr>
      <w:docPartBody>
        <w:p>
          <w:r>
            <w:rPr>
              <w:color w:val="808080"/>
            </w:rPr>
            <w:t>单击此处输入文字。</w:t>
          </w:r>
        </w:p>
      </w:docPartBody>
    </w:docPart>
    <w:docPart>
      <w:docPartPr>
        <w:name w:val="{7f7d9eec-6736-4666-8400-10f8375b4462}"/>
        <w:style w:val=""/>
        <w:category>
          <w:name w:val="常规"/>
          <w:gallery w:val="placeholder"/>
        </w:category>
        <w:types>
          <w:type w:val="bbPlcHdr"/>
        </w:types>
        <w:behaviors>
          <w:behavior w:val="content"/>
        </w:behaviors>
        <w:description w:val=""/>
        <w:guid w:val="{7f7d9eec-6736-4666-8400-10f8375b4462}"/>
      </w:docPartPr>
      <w:docPartBody>
        <w:p>
          <w:r>
            <w:rPr>
              <w:color w:val="808080"/>
            </w:rPr>
            <w:t>单击此处输入文字。</w:t>
          </w:r>
        </w:p>
      </w:docPartBody>
    </w:docPart>
    <w:docPart>
      <w:docPartPr>
        <w:name w:val="{b4df5ea0-214b-4d1b-8a62-1ac43aeb66c1}"/>
        <w:style w:val=""/>
        <w:category>
          <w:name w:val="常规"/>
          <w:gallery w:val="placeholder"/>
        </w:category>
        <w:types>
          <w:type w:val="bbPlcHdr"/>
        </w:types>
        <w:behaviors>
          <w:behavior w:val="content"/>
        </w:behaviors>
        <w:description w:val=""/>
        <w:guid w:val="{b4df5ea0-214b-4d1b-8a62-1ac43aeb66c1}"/>
      </w:docPartPr>
      <w:docPartBody>
        <w:p>
          <w:r>
            <w:rPr>
              <w:color w:val="808080"/>
            </w:rPr>
            <w:t>单击此处输入文字。</w:t>
          </w:r>
        </w:p>
      </w:docPartBody>
    </w:docPart>
    <w:docPart>
      <w:docPartPr>
        <w:name w:val="{18ad3a91-1866-4fe9-ac0b-4c3b29f3a822}"/>
        <w:style w:val=""/>
        <w:category>
          <w:name w:val="常规"/>
          <w:gallery w:val="placeholder"/>
        </w:category>
        <w:types>
          <w:type w:val="bbPlcHdr"/>
        </w:types>
        <w:behaviors>
          <w:behavior w:val="content"/>
        </w:behaviors>
        <w:description w:val=""/>
        <w:guid w:val="{18ad3a91-1866-4fe9-ac0b-4c3b29f3a822}"/>
      </w:docPartPr>
      <w:docPartBody>
        <w:p>
          <w:r>
            <w:rPr>
              <w:color w:val="808080"/>
            </w:rPr>
            <w:t>单击此处输入文字。</w:t>
          </w:r>
        </w:p>
      </w:docPartBody>
    </w:docPart>
    <w:docPart>
      <w:docPartPr>
        <w:name w:val="{ce61ef13-840a-4441-b324-6407d2790ef1}"/>
        <w:style w:val=""/>
        <w:category>
          <w:name w:val="常规"/>
          <w:gallery w:val="placeholder"/>
        </w:category>
        <w:types>
          <w:type w:val="bbPlcHdr"/>
        </w:types>
        <w:behaviors>
          <w:behavior w:val="content"/>
        </w:behaviors>
        <w:description w:val=""/>
        <w:guid w:val="{ce61ef13-840a-4441-b324-6407d2790ef1}"/>
      </w:docPartPr>
      <w:docPartBody>
        <w:p>
          <w:r>
            <w:rPr>
              <w:color w:val="808080"/>
            </w:rPr>
            <w:t>单击此处输入文字。</w:t>
          </w:r>
        </w:p>
      </w:docPartBody>
    </w:docPart>
    <w:docPart>
      <w:docPartPr>
        <w:name w:val="{f6ba505b-831f-4762-bfe7-2b9de6e7a801}"/>
        <w:style w:val=""/>
        <w:category>
          <w:name w:val="常规"/>
          <w:gallery w:val="placeholder"/>
        </w:category>
        <w:types>
          <w:type w:val="bbPlcHdr"/>
        </w:types>
        <w:behaviors>
          <w:behavior w:val="content"/>
        </w:behaviors>
        <w:description w:val=""/>
        <w:guid w:val="{f6ba505b-831f-4762-bfe7-2b9de6e7a801}"/>
      </w:docPartPr>
      <w:docPartBody>
        <w:p>
          <w:r>
            <w:rPr>
              <w:color w:val="808080"/>
            </w:rPr>
            <w:t>单击此处输入文字。</w:t>
          </w:r>
        </w:p>
      </w:docPartBody>
    </w:docPart>
    <w:docPart>
      <w:docPartPr>
        <w:name w:val="{dbbde3df-450b-4461-8091-c6c32115a18a}"/>
        <w:style w:val=""/>
        <w:category>
          <w:name w:val="常规"/>
          <w:gallery w:val="placeholder"/>
        </w:category>
        <w:types>
          <w:type w:val="bbPlcHdr"/>
        </w:types>
        <w:behaviors>
          <w:behavior w:val="content"/>
        </w:behaviors>
        <w:description w:val=""/>
        <w:guid w:val="{dbbde3df-450b-4461-8091-c6c32115a18a}"/>
      </w:docPartPr>
      <w:docPartBody>
        <w:p>
          <w:r>
            <w:rPr>
              <w:color w:val="808080"/>
            </w:rPr>
            <w:t>单击此处输入文字。</w:t>
          </w:r>
        </w:p>
      </w:docPartBody>
    </w:docPart>
    <w:docPart>
      <w:docPartPr>
        <w:name w:val="{2320cf22-e607-47e4-9baa-4aad46f6b144}"/>
        <w:style w:val=""/>
        <w:category>
          <w:name w:val="常规"/>
          <w:gallery w:val="placeholder"/>
        </w:category>
        <w:types>
          <w:type w:val="bbPlcHdr"/>
        </w:types>
        <w:behaviors>
          <w:behavior w:val="content"/>
        </w:behaviors>
        <w:description w:val=""/>
        <w:guid w:val="{2320cf22-e607-47e4-9baa-4aad46f6b144}"/>
      </w:docPartPr>
      <w:docPartBody>
        <w:p>
          <w:r>
            <w:rPr>
              <w:color w:val="808080"/>
            </w:rPr>
            <w:t>单击此处输入文字。</w:t>
          </w:r>
        </w:p>
      </w:docPartBody>
    </w:docPart>
    <w:docPart>
      <w:docPartPr>
        <w:name w:val="{a2b00c11-b376-41fa-9a45-22fa578f2ed3}"/>
        <w:style w:val=""/>
        <w:category>
          <w:name w:val="常规"/>
          <w:gallery w:val="placeholder"/>
        </w:category>
        <w:types>
          <w:type w:val="bbPlcHdr"/>
        </w:types>
        <w:behaviors>
          <w:behavior w:val="content"/>
        </w:behaviors>
        <w:description w:val=""/>
        <w:guid w:val="{a2b00c11-b376-41fa-9a45-22fa578f2ed3}"/>
      </w:docPartPr>
      <w:docPartBody>
        <w:p>
          <w:r>
            <w:rPr>
              <w:color w:val="808080"/>
            </w:rPr>
            <w:t>单击此处输入文字。</w:t>
          </w:r>
        </w:p>
      </w:docPartBody>
    </w:docPart>
    <w:docPart>
      <w:docPartPr>
        <w:name w:val="{cc48fb58-cb10-4707-a1de-7d05bb3fb68c}"/>
        <w:style w:val=""/>
        <w:category>
          <w:name w:val="常规"/>
          <w:gallery w:val="placeholder"/>
        </w:category>
        <w:types>
          <w:type w:val="bbPlcHdr"/>
        </w:types>
        <w:behaviors>
          <w:behavior w:val="content"/>
        </w:behaviors>
        <w:description w:val=""/>
        <w:guid w:val="{cc48fb58-cb10-4707-a1de-7d05bb3fb68c}"/>
      </w:docPartPr>
      <w:docPartBody>
        <w:p>
          <w:r>
            <w:rPr>
              <w:color w:val="808080"/>
            </w:rPr>
            <w:t>单击此处输入文字。</w:t>
          </w:r>
        </w:p>
      </w:docPartBody>
    </w:docPart>
    <w:docPart>
      <w:docPartPr>
        <w:name w:val="{dfcf9a4c-fdba-4b88-9af3-64faad4ca192}"/>
        <w:style w:val=""/>
        <w:category>
          <w:name w:val="常规"/>
          <w:gallery w:val="placeholder"/>
        </w:category>
        <w:types>
          <w:type w:val="bbPlcHdr"/>
        </w:types>
        <w:behaviors>
          <w:behavior w:val="content"/>
        </w:behaviors>
        <w:description w:val=""/>
        <w:guid w:val="{dfcf9a4c-fdba-4b88-9af3-64faad4ca192}"/>
      </w:docPartPr>
      <w:docPartBody>
        <w:p>
          <w:r>
            <w:rPr>
              <w:color w:val="808080"/>
            </w:rPr>
            <w:t>单击此处输入文字。</w:t>
          </w:r>
        </w:p>
      </w:docPartBody>
    </w:docPart>
    <w:docPart>
      <w:docPartPr>
        <w:name w:val="{760680ea-27c0-445f-ba55-dbea8a3c87f2}"/>
        <w:style w:val=""/>
        <w:category>
          <w:name w:val="常规"/>
          <w:gallery w:val="placeholder"/>
        </w:category>
        <w:types>
          <w:type w:val="bbPlcHdr"/>
        </w:types>
        <w:behaviors>
          <w:behavior w:val="content"/>
        </w:behaviors>
        <w:description w:val=""/>
        <w:guid w:val="{760680ea-27c0-445f-ba55-dbea8a3c87f2}"/>
      </w:docPartPr>
      <w:docPartBody>
        <w:p>
          <w:r>
            <w:rPr>
              <w:color w:val="808080"/>
            </w:rPr>
            <w:t>单击此处输入文字。</w:t>
          </w:r>
        </w:p>
      </w:docPartBody>
    </w:docPart>
    <w:docPart>
      <w:docPartPr>
        <w:name w:val="{45941adb-807d-4f9f-abe2-a3a69607ccb0}"/>
        <w:style w:val=""/>
        <w:category>
          <w:name w:val="常规"/>
          <w:gallery w:val="placeholder"/>
        </w:category>
        <w:types>
          <w:type w:val="bbPlcHdr"/>
        </w:types>
        <w:behaviors>
          <w:behavior w:val="content"/>
        </w:behaviors>
        <w:description w:val=""/>
        <w:guid w:val="{45941adb-807d-4f9f-abe2-a3a69607ccb0}"/>
      </w:docPartPr>
      <w:docPartBody>
        <w:p>
          <w:r>
            <w:rPr>
              <w:color w:val="808080"/>
            </w:rPr>
            <w:t>单击此处输入文字。</w:t>
          </w:r>
        </w:p>
      </w:docPartBody>
    </w:docPart>
    <w:docPart>
      <w:docPartPr>
        <w:name w:val="{bc4cf30a-7797-40b2-83fa-1118632b2816}"/>
        <w:style w:val=""/>
        <w:category>
          <w:name w:val="常规"/>
          <w:gallery w:val="placeholder"/>
        </w:category>
        <w:types>
          <w:type w:val="bbPlcHdr"/>
        </w:types>
        <w:behaviors>
          <w:behavior w:val="content"/>
        </w:behaviors>
        <w:description w:val=""/>
        <w:guid w:val="{bc4cf30a-7797-40b2-83fa-1118632b2816}"/>
      </w:docPartPr>
      <w:docPartBody>
        <w:p>
          <w:r>
            <w:rPr>
              <w:color w:val="808080"/>
            </w:rPr>
            <w:t>单击此处输入文字。</w:t>
          </w:r>
        </w:p>
      </w:docPartBody>
    </w:docPart>
    <w:docPart>
      <w:docPartPr>
        <w:name w:val="{cd2488b9-0043-4773-9319-05c71a03c8b1}"/>
        <w:style w:val=""/>
        <w:category>
          <w:name w:val="常规"/>
          <w:gallery w:val="placeholder"/>
        </w:category>
        <w:types>
          <w:type w:val="bbPlcHdr"/>
        </w:types>
        <w:behaviors>
          <w:behavior w:val="content"/>
        </w:behaviors>
        <w:description w:val=""/>
        <w:guid w:val="{cd2488b9-0043-4773-9319-05c71a03c8b1}"/>
      </w:docPartPr>
      <w:docPartBody>
        <w:p>
          <w:r>
            <w:rPr>
              <w:color w:val="808080"/>
            </w:rPr>
            <w:t>单击此处输入文字。</w:t>
          </w:r>
        </w:p>
      </w:docPartBody>
    </w:docPart>
    <w:docPart>
      <w:docPartPr>
        <w:name w:val="{28bf85f1-c493-4386-b9e0-02dcb47a2511}"/>
        <w:style w:val=""/>
        <w:category>
          <w:name w:val="常规"/>
          <w:gallery w:val="placeholder"/>
        </w:category>
        <w:types>
          <w:type w:val="bbPlcHdr"/>
        </w:types>
        <w:behaviors>
          <w:behavior w:val="content"/>
        </w:behaviors>
        <w:description w:val=""/>
        <w:guid w:val="{28bf85f1-c493-4386-b9e0-02dcb47a2511}"/>
      </w:docPartPr>
      <w:docPartBody>
        <w:p>
          <w:r>
            <w:rPr>
              <w:color w:val="808080"/>
            </w:rPr>
            <w:t>单击此处输入文字。</w:t>
          </w:r>
        </w:p>
      </w:docPartBody>
    </w:docPart>
    <w:docPart>
      <w:docPartPr>
        <w:name w:val="{ac72a4c4-49b7-4d5d-b269-565dc37f15bd}"/>
        <w:style w:val=""/>
        <w:category>
          <w:name w:val="常规"/>
          <w:gallery w:val="placeholder"/>
        </w:category>
        <w:types>
          <w:type w:val="bbPlcHdr"/>
        </w:types>
        <w:behaviors>
          <w:behavior w:val="content"/>
        </w:behaviors>
        <w:description w:val=""/>
        <w:guid w:val="{ac72a4c4-49b7-4d5d-b269-565dc37f15bd}"/>
      </w:docPartPr>
      <w:docPartBody>
        <w:p>
          <w:r>
            <w:rPr>
              <w:color w:val="808080"/>
            </w:rPr>
            <w:t>单击此处输入文字。</w:t>
          </w:r>
        </w:p>
      </w:docPartBody>
    </w:docPart>
    <w:docPart>
      <w:docPartPr>
        <w:name w:val="{548d568a-a7f3-46c9-b9a9-bba3ed129fe1}"/>
        <w:style w:val=""/>
        <w:category>
          <w:name w:val="常规"/>
          <w:gallery w:val="placeholder"/>
        </w:category>
        <w:types>
          <w:type w:val="bbPlcHdr"/>
        </w:types>
        <w:behaviors>
          <w:behavior w:val="content"/>
        </w:behaviors>
        <w:description w:val=""/>
        <w:guid w:val="{548d568a-a7f3-46c9-b9a9-bba3ed129fe1}"/>
      </w:docPartPr>
      <w:docPartBody>
        <w:p>
          <w:r>
            <w:rPr>
              <w:color w:val="808080"/>
            </w:rPr>
            <w:t>单击此处输入文字。</w:t>
          </w:r>
        </w:p>
      </w:docPartBody>
    </w:docPart>
    <w:docPart>
      <w:docPartPr>
        <w:name w:val="{3fc42420-42cc-4a09-9f4a-3f65d54611a3}"/>
        <w:style w:val=""/>
        <w:category>
          <w:name w:val="常规"/>
          <w:gallery w:val="placeholder"/>
        </w:category>
        <w:types>
          <w:type w:val="bbPlcHdr"/>
        </w:types>
        <w:behaviors>
          <w:behavior w:val="content"/>
        </w:behaviors>
        <w:description w:val=""/>
        <w:guid w:val="{3fc42420-42cc-4a09-9f4a-3f65d54611a3}"/>
      </w:docPartPr>
      <w:docPartBody>
        <w:p>
          <w:r>
            <w:rPr>
              <w:color w:val="808080"/>
            </w:rPr>
            <w:t>单击此处输入文字。</w:t>
          </w:r>
        </w:p>
      </w:docPartBody>
    </w:docPart>
    <w:docPart>
      <w:docPartPr>
        <w:name w:val="{b6735fff-d230-4281-a604-e68a91a46c77}"/>
        <w:style w:val=""/>
        <w:category>
          <w:name w:val="常规"/>
          <w:gallery w:val="placeholder"/>
        </w:category>
        <w:types>
          <w:type w:val="bbPlcHdr"/>
        </w:types>
        <w:behaviors>
          <w:behavior w:val="content"/>
        </w:behaviors>
        <w:description w:val=""/>
        <w:guid w:val="{b6735fff-d230-4281-a604-e68a91a46c77}"/>
      </w:docPartPr>
      <w:docPartBody>
        <w:p>
          <w:r>
            <w:rPr>
              <w:color w:val="808080"/>
            </w:rPr>
            <w:t>单击此处输入文字。</w:t>
          </w:r>
        </w:p>
      </w:docPartBody>
    </w:docPart>
    <w:docPart>
      <w:docPartPr>
        <w:name w:val="{f65601b1-32f5-423a-88de-8366b5ee78d3}"/>
        <w:style w:val=""/>
        <w:category>
          <w:name w:val="常规"/>
          <w:gallery w:val="placeholder"/>
        </w:category>
        <w:types>
          <w:type w:val="bbPlcHdr"/>
        </w:types>
        <w:behaviors>
          <w:behavior w:val="content"/>
        </w:behaviors>
        <w:description w:val=""/>
        <w:guid w:val="{f65601b1-32f5-423a-88de-8366b5ee78d3}"/>
      </w:docPartPr>
      <w:docPartBody>
        <w:p>
          <w:r>
            <w:rPr>
              <w:color w:val="808080"/>
            </w:rPr>
            <w:t>单击此处输入文字。</w:t>
          </w:r>
        </w:p>
      </w:docPartBody>
    </w:docPart>
    <w:docPart>
      <w:docPartPr>
        <w:name w:val="{087de0c4-cf26-42a9-8a64-2168f2972ac9}"/>
        <w:style w:val=""/>
        <w:category>
          <w:name w:val="常规"/>
          <w:gallery w:val="placeholder"/>
        </w:category>
        <w:types>
          <w:type w:val="bbPlcHdr"/>
        </w:types>
        <w:behaviors>
          <w:behavior w:val="content"/>
        </w:behaviors>
        <w:description w:val=""/>
        <w:guid w:val="{087de0c4-cf26-42a9-8a64-2168f2972ac9}"/>
      </w:docPartPr>
      <w:docPartBody>
        <w:p>
          <w:r>
            <w:rPr>
              <w:color w:val="808080"/>
            </w:rPr>
            <w:t>单击此处输入文字。</w:t>
          </w:r>
        </w:p>
      </w:docPartBody>
    </w:docPart>
    <w:docPart>
      <w:docPartPr>
        <w:name w:val="{2d9611a8-cf07-4270-ae16-8c9a10b484b6}"/>
        <w:style w:val=""/>
        <w:category>
          <w:name w:val="常规"/>
          <w:gallery w:val="placeholder"/>
        </w:category>
        <w:types>
          <w:type w:val="bbPlcHdr"/>
        </w:types>
        <w:behaviors>
          <w:behavior w:val="content"/>
        </w:behaviors>
        <w:description w:val=""/>
        <w:guid w:val="{2d9611a8-cf07-4270-ae16-8c9a10b484b6}"/>
      </w:docPartPr>
      <w:docPartBody>
        <w:p>
          <w:r>
            <w:rPr>
              <w:color w:val="808080"/>
            </w:rPr>
            <w:t>单击此处输入文字。</w:t>
          </w:r>
        </w:p>
      </w:docPartBody>
    </w:docPart>
    <w:docPart>
      <w:docPartPr>
        <w:name w:val="{3bc5cdac-71a9-4ed5-80d5-25232916814e}"/>
        <w:style w:val=""/>
        <w:category>
          <w:name w:val="常规"/>
          <w:gallery w:val="placeholder"/>
        </w:category>
        <w:types>
          <w:type w:val="bbPlcHdr"/>
        </w:types>
        <w:behaviors>
          <w:behavior w:val="content"/>
        </w:behaviors>
        <w:description w:val=""/>
        <w:guid w:val="{3bc5cdac-71a9-4ed5-80d5-25232916814e}"/>
      </w:docPartPr>
      <w:docPartBody>
        <w:p>
          <w:r>
            <w:rPr>
              <w:color w:val="808080"/>
            </w:rPr>
            <w:t>单击此处输入文字。</w:t>
          </w:r>
        </w:p>
      </w:docPartBody>
    </w:docPart>
    <w:docPart>
      <w:docPartPr>
        <w:name w:val="{09c9e0df-5f7f-4034-9d0e-83ffea5ccf6f}"/>
        <w:style w:val=""/>
        <w:category>
          <w:name w:val="常规"/>
          <w:gallery w:val="placeholder"/>
        </w:category>
        <w:types>
          <w:type w:val="bbPlcHdr"/>
        </w:types>
        <w:behaviors>
          <w:behavior w:val="content"/>
        </w:behaviors>
        <w:description w:val=""/>
        <w:guid w:val="{09c9e0df-5f7f-4034-9d0e-83ffea5ccf6f}"/>
      </w:docPartPr>
      <w:docPartBody>
        <w:p>
          <w:r>
            <w:rPr>
              <w:color w:val="808080"/>
            </w:rPr>
            <w:t>单击此处输入文字。</w:t>
          </w:r>
        </w:p>
      </w:docPartBody>
    </w:docPart>
    <w:docPart>
      <w:docPartPr>
        <w:name w:val="{c36f8090-5ba8-4b6e-b17f-4849fcbeda1d}"/>
        <w:style w:val=""/>
        <w:category>
          <w:name w:val="常规"/>
          <w:gallery w:val="placeholder"/>
        </w:category>
        <w:types>
          <w:type w:val="bbPlcHdr"/>
        </w:types>
        <w:behaviors>
          <w:behavior w:val="content"/>
        </w:behaviors>
        <w:description w:val=""/>
        <w:guid w:val="{c36f8090-5ba8-4b6e-b17f-4849fcbeda1d}"/>
      </w:docPartPr>
      <w:docPartBody>
        <w:p>
          <w:r>
            <w:rPr>
              <w:color w:val="808080"/>
            </w:rPr>
            <w:t>单击此处输入文字。</w:t>
          </w:r>
        </w:p>
      </w:docPartBody>
    </w:docPart>
    <w:docPart>
      <w:docPartPr>
        <w:name w:val="{361d31f8-bc48-492c-b11a-f027edc910f5}"/>
        <w:style w:val=""/>
        <w:category>
          <w:name w:val="常规"/>
          <w:gallery w:val="placeholder"/>
        </w:category>
        <w:types>
          <w:type w:val="bbPlcHdr"/>
        </w:types>
        <w:behaviors>
          <w:behavior w:val="content"/>
        </w:behaviors>
        <w:description w:val=""/>
        <w:guid w:val="{361d31f8-bc48-492c-b11a-f027edc910f5}"/>
      </w:docPartPr>
      <w:docPartBody>
        <w:p>
          <w:r>
            <w:rPr>
              <w:color w:val="808080"/>
            </w:rPr>
            <w:t>单击此处输入文字。</w:t>
          </w:r>
        </w:p>
      </w:docPartBody>
    </w:docPart>
    <w:docPart>
      <w:docPartPr>
        <w:name w:val="{455d7399-0676-4e36-ab7d-bdc54be1c3b2}"/>
        <w:style w:val=""/>
        <w:category>
          <w:name w:val="常规"/>
          <w:gallery w:val="placeholder"/>
        </w:category>
        <w:types>
          <w:type w:val="bbPlcHdr"/>
        </w:types>
        <w:behaviors>
          <w:behavior w:val="content"/>
        </w:behaviors>
        <w:description w:val=""/>
        <w:guid w:val="{455d7399-0676-4e36-ab7d-bdc54be1c3b2}"/>
      </w:docPartPr>
      <w:docPartBody>
        <w:p>
          <w:r>
            <w:rPr>
              <w:color w:val="808080"/>
            </w:rPr>
            <w:t>单击此处输入文字。</w:t>
          </w:r>
        </w:p>
      </w:docPartBody>
    </w:docPart>
    <w:docPart>
      <w:docPartPr>
        <w:name w:val="{f8016adb-8350-4f56-b485-a04729495c2c}"/>
        <w:style w:val=""/>
        <w:category>
          <w:name w:val="常规"/>
          <w:gallery w:val="placeholder"/>
        </w:category>
        <w:types>
          <w:type w:val="bbPlcHdr"/>
        </w:types>
        <w:behaviors>
          <w:behavior w:val="content"/>
        </w:behaviors>
        <w:description w:val=""/>
        <w:guid w:val="{f8016adb-8350-4f56-b485-a04729495c2c}"/>
      </w:docPartPr>
      <w:docPartBody>
        <w:p>
          <w:r>
            <w:rPr>
              <w:color w:val="808080"/>
            </w:rPr>
            <w:t>单击此处输入文字。</w:t>
          </w:r>
        </w:p>
      </w:docPartBody>
    </w:docPart>
    <w:docPart>
      <w:docPartPr>
        <w:name w:val="{92d7f635-5383-480f-b7c3-722660bb70a3}"/>
        <w:style w:val=""/>
        <w:category>
          <w:name w:val="常规"/>
          <w:gallery w:val="placeholder"/>
        </w:category>
        <w:types>
          <w:type w:val="bbPlcHdr"/>
        </w:types>
        <w:behaviors>
          <w:behavior w:val="content"/>
        </w:behaviors>
        <w:description w:val=""/>
        <w:guid w:val="{92d7f635-5383-480f-b7c3-722660bb70a3}"/>
      </w:docPartPr>
      <w:docPartBody>
        <w:p>
          <w:r>
            <w:rPr>
              <w:color w:val="808080"/>
            </w:rPr>
            <w:t>单击此处输入文字。</w:t>
          </w:r>
        </w:p>
      </w:docPartBody>
    </w:docPart>
    <w:docPart>
      <w:docPartPr>
        <w:name w:val="{778ec70d-7854-46d9-9575-dba2245abee9}"/>
        <w:style w:val=""/>
        <w:category>
          <w:name w:val="常规"/>
          <w:gallery w:val="placeholder"/>
        </w:category>
        <w:types>
          <w:type w:val="bbPlcHdr"/>
        </w:types>
        <w:behaviors>
          <w:behavior w:val="content"/>
        </w:behaviors>
        <w:description w:val=""/>
        <w:guid w:val="{778ec70d-7854-46d9-9575-dba2245abee9}"/>
      </w:docPartPr>
      <w:docPartBody>
        <w:p>
          <w:r>
            <w:rPr>
              <w:color w:val="808080"/>
            </w:rPr>
            <w:t>单击此处输入文字。</w:t>
          </w:r>
        </w:p>
      </w:docPartBody>
    </w:docPart>
    <w:docPart>
      <w:docPartPr>
        <w:name w:val="{329b8bae-98b2-4cff-8cbc-cdc78c8f9147}"/>
        <w:style w:val=""/>
        <w:category>
          <w:name w:val="常规"/>
          <w:gallery w:val="placeholder"/>
        </w:category>
        <w:types>
          <w:type w:val="bbPlcHdr"/>
        </w:types>
        <w:behaviors>
          <w:behavior w:val="content"/>
        </w:behaviors>
        <w:description w:val=""/>
        <w:guid w:val="{329b8bae-98b2-4cff-8cbc-cdc78c8f9147}"/>
      </w:docPartPr>
      <w:docPartBody>
        <w:p>
          <w:r>
            <w:rPr>
              <w:color w:val="808080"/>
            </w:rPr>
            <w:t>单击此处输入文字。</w:t>
          </w:r>
        </w:p>
      </w:docPartBody>
    </w:docPart>
    <w:docPart>
      <w:docPartPr>
        <w:name w:val="{9f75f80c-1a6d-4e00-b691-f2116c508ed3}"/>
        <w:style w:val=""/>
        <w:category>
          <w:name w:val="常规"/>
          <w:gallery w:val="placeholder"/>
        </w:category>
        <w:types>
          <w:type w:val="bbPlcHdr"/>
        </w:types>
        <w:behaviors>
          <w:behavior w:val="content"/>
        </w:behaviors>
        <w:description w:val=""/>
        <w:guid w:val="{9f75f80c-1a6d-4e00-b691-f2116c508ed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7802</Words>
  <Characters>7974</Characters>
  <Lines>0</Lines>
  <Paragraphs>0</Paragraphs>
  <TotalTime>1</TotalTime>
  <ScaleCrop>false</ScaleCrop>
  <LinksUpToDate>false</LinksUpToDate>
  <CharactersWithSpaces>8515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2014-10-30T21:08:00Z</dcterms:created>
  <dc:creator>huangzhen2</dc:creator>
  <cp:lastModifiedBy>俞国华</cp:lastModifiedBy>
  <dcterms:modified xsi:type="dcterms:W3CDTF">2025-03-11T02:54:40Z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34DD4C313B4C4282BA84F907DB342218</vt:lpwstr>
  </property>
  <property fmtid="{D5CDD505-2E9C-101B-9397-08002B2CF9AE}" pid="4" name="KSOTemplateDocerSaveRecord">
    <vt:lpwstr>eyJoZGlkIjoiMDJmMzU4ODQ2MWI1MDc1ZTg4YWY3NDQwN2Q2ODUzM2MiLCJ1c2VySWQiOiI0NjI3NDY5NDYifQ==</vt:lpwstr>
  </property>
</Properties>
</file>