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2025年3月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2025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城南分局男员工单人套房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）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务区域：新华路39号房屋一套，提供拎包入住（包括入住前的卫生打扫）的套房一套（产权证载面积小于70平方米，户型要求至少一室一卫。)。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烘干机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bookmarkStart w:id="0" w:name="_GoBack"/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报价人应为房屋产权持有人，同一报价人同一自然年内只能成交一次。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报价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人应提供房源产权证或购房合同等相关产权证明，以及产权持有人身份证。</w:t>
      </w:r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83ED0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2F24EA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B24D4"/>
    <w:rsid w:val="443C0D37"/>
    <w:rsid w:val="4442574A"/>
    <w:rsid w:val="44465E78"/>
    <w:rsid w:val="44497ED5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2663C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937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1BEA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634F5C1812CA41C289099271ACB07950</cp:lastModifiedBy>
  <cp:lastPrinted>2025-03-13T08:37:00Z</cp:lastPrinted>
  <dcterms:modified xsi:type="dcterms:W3CDTF">2025-03-21T01:54:01Z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63A7D8BB23DE4AFAA8743359869F85BC</vt:lpwstr>
  </property>
</Properties>
</file>