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ageBreakBefore w:val="0"/>
        <w:widowControl w:val="0"/>
        <w:pBdr>
          <w:bottom w:val="none" w:color="auto" w:sz="0" w:space="0"/>
        </w:pBdr>
        <w:tabs>
          <w:tab w:val="left" w:pos="4200"/>
        </w:tabs>
        <w:kinsoku/>
        <w:wordWrap/>
        <w:overflowPunct/>
        <w:topLinePunct w:val="0"/>
        <w:autoSpaceDE/>
        <w:autoSpaceDN/>
        <w:bidi w:val="0"/>
        <w:adjustRightInd/>
        <w:snapToGrid/>
        <w:spacing w:before="340" w:after="330" w:line="578" w:lineRule="auto"/>
        <w:textAlignment w:val="auto"/>
        <w:rPr>
          <w:rFonts w:hint="eastAsia" w:ascii="宋体" w:hAnsi="宋体" w:eastAsia="宋体" w:cs="Times New Roman"/>
          <w:b/>
          <w:bCs w:val="0"/>
          <w:color w:val="auto"/>
          <w:kern w:val="44"/>
          <w:sz w:val="28"/>
          <w:szCs w:val="28"/>
          <w:highlight w:val="none"/>
          <w:lang w:eastAsia="zh-CN"/>
        </w:rPr>
      </w:pPr>
      <w:r>
        <w:rPr>
          <w:rFonts w:hint="eastAsia" w:ascii="宋体" w:hAnsi="宋体" w:eastAsia="宋体" w:cs="Times New Roman"/>
          <w:b/>
          <w:bCs w:val="0"/>
          <w:color w:val="auto"/>
          <w:kern w:val="44"/>
          <w:sz w:val="28"/>
          <w:szCs w:val="28"/>
          <w:highlight w:val="none"/>
          <w:lang w:eastAsia="zh-CN"/>
        </w:rPr>
        <w:t>附件二：安全协议</w:t>
      </w:r>
    </w:p>
    <w:p>
      <w:pPr>
        <w:keepNext w:val="0"/>
        <w:keepLines w:val="0"/>
        <w:pageBreakBefore w:val="0"/>
        <w:widowControl w:val="0"/>
        <w:tabs>
          <w:tab w:val="left" w:pos="4200"/>
          <w:tab w:val="clear" w:pos="4410"/>
        </w:tabs>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安全协议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lang w:val="en-US" w:eastAsia="zh-CN"/>
        </w:rPr>
        <w:t>甲方：</w:t>
      </w:r>
      <w:r>
        <w:rPr>
          <w:rFonts w:hint="eastAsia"/>
          <w:u w:val="single"/>
          <w:lang w:val="en-US" w:eastAsia="zh-CN"/>
        </w:rPr>
        <w:t xml:space="preserve">              </w:t>
      </w:r>
      <w:r>
        <w:rPr>
          <w:rFonts w:hint="eastAsia"/>
          <w:lang w:val="en-US" w:eastAsia="zh-CN"/>
        </w:rPr>
        <w:t>（简称甲方）</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lang w:val="en-US" w:eastAsia="zh-CN"/>
        </w:rPr>
        <w:t>乙方：</w:t>
      </w:r>
      <w:r>
        <w:rPr>
          <w:rFonts w:hint="eastAsia"/>
          <w:u w:val="single"/>
          <w:lang w:val="en-US" w:eastAsia="zh-CN"/>
        </w:rPr>
        <w:t xml:space="preserve">              </w:t>
      </w:r>
      <w:r>
        <w:rPr>
          <w:rFonts w:hint="eastAsia"/>
          <w:lang w:val="en-US" w:eastAsia="zh-CN"/>
        </w:rPr>
        <w:t>（简称乙方）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为了明确协议双方及各有关方面的权利、义务和责任界限，维护运输协议当事人的合法权益，依据国家有关法律，双方本着平等互惠、友好自愿的原则，就货物运输的安全事宜进行友好协商，达成一致，签订本协议双方共同遵照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第一条：甲乙双方必须认真贯彻执行国家制定的安全生产政策、法律、法规。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第二条：甲方责任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（一）甲方有权要求乙方必须严格遵守安全生产法律、法规、标准、安全生产规章制度和操作规程，熟练掌握事故防范措施和事故应急处理预案;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（二）甲方应提前告知乙方所维保的起重设备型号及相关参数，不得要求乙方在作业过程中酒后、无证作业。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（三）当乙方行为不规范或可能危及作业安全的，甲方有权要求乙方进行整改并且整改完成后方可继续作业，对安全意识差、不听从操作指挥的乙方人员责令退场。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（四）甲方应对乙方维保人员进行资格审查并将有关材料备案。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第三条：乙方责任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（一）乙方若在未经甲方同意的情况下擅自将任务转让给第三人造成的安全事故由乙方承担全部责任。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（二）乙方应遵守安全法规做好防护措施，作业前应对起重设备进行检查。如由于酒后作业、私下交给无证人员进行维保等违章行为所造成的安全事故由乙方承担全部责任。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（三）乙方作业过程中若发现异常情况，及时采取措施，保证维保质量和人身安全。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（四)乙方作业完毕后,将吊钩装置升至限位器以下 20cm，大车、小车均开至指定位置；吊具放回指定位置，不能滞留在吊钩上；桥式起重机所有控制器扳至零位，并断开电源开关。因作业完结工作不到位造成的一切责任均由乙方承担。</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（五）乙方现场维保人员应取得相应的《特种设备作业人员证》，涉及高处作业的人员还需取得相应的《高处作业操作证》，并配备必要的、合格的工具，满足起重机维保的需要。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（六）乙方有责任向甲方提供起重机维保咨询，并帮助甲方设计最安全、高质、经济的维保方案。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（七）乙方必须加强自身的安全意识，确保安全规范操作，因违法违章造成的一切责任均由乙方承担。</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（八）乙方负责为所有乙方工作人员办理医疗及工伤社会保险，在作业及前往作业的过程中如发生人生伤亡事故，由乙方承担全部责任。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（九）乙方需自备合格的安全帽，并定期对安全帽进行安全测试。每个进入库区的维保人员必须服装整齐并统一着装、佩带安全帽、穿工作鞋。</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（十）在区域仓及周转仓起重机维保过程中，若乙方未按甲方要求进行维保作业，导致货物及现场相关设施设备损坏的：由乙方承担全部责任。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第四条：附则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本协议未尽事宜，由甲、乙双方另行协商。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第五条：协议书份数</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本安全协议一式</w:t>
      </w:r>
      <w:r>
        <w:rPr>
          <w:rFonts w:hint="eastAsia"/>
          <w:u w:val="single"/>
          <w:lang w:val="en-US" w:eastAsia="zh-CN"/>
        </w:rPr>
        <w:t xml:space="preserve">   </w:t>
      </w:r>
      <w:r>
        <w:rPr>
          <w:rFonts w:hint="eastAsia"/>
          <w:lang w:val="en-US" w:eastAsia="zh-CN"/>
        </w:rPr>
        <w:t>份，甲方</w:t>
      </w:r>
      <w:r>
        <w:rPr>
          <w:rFonts w:hint="eastAsia"/>
          <w:u w:val="single"/>
          <w:lang w:val="en-US" w:eastAsia="zh-CN"/>
        </w:rPr>
        <w:t xml:space="preserve">   </w:t>
      </w:r>
      <w:r>
        <w:rPr>
          <w:rFonts w:hint="eastAsia"/>
          <w:lang w:val="en-US" w:eastAsia="zh-CN"/>
        </w:rPr>
        <w:t>份，乙方</w:t>
      </w:r>
      <w:r>
        <w:rPr>
          <w:rFonts w:hint="eastAsia"/>
          <w:u w:val="single"/>
          <w:lang w:val="en-US" w:eastAsia="zh-CN"/>
        </w:rPr>
        <w:t xml:space="preserve">   </w:t>
      </w:r>
      <w:bookmarkStart w:id="0" w:name="_GoBack"/>
      <w:bookmarkEnd w:id="0"/>
      <w:r>
        <w:rPr>
          <w:rFonts w:hint="eastAsia"/>
          <w:lang w:val="en-US" w:eastAsia="zh-CN"/>
        </w:rPr>
        <w:t>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sz w:val="32"/>
          <w:szCs w:val="32"/>
          <w:lang w:val="en-US" w:eastAsia="zh-CN"/>
        </w:rPr>
        <w:t>甲乙双方确认在签订本安全协议前已仔细阅读条款内容，甲乙双方对本安全协议所产生的法律责任已清楚知悉并承诺遵守</w:t>
      </w:r>
      <w:r>
        <w:rPr>
          <w:rFonts w:hint="eastAsia" w:ascii="仿宋_GB2312" w:hAnsi="仿宋_GB2312" w:eastAsia="仿宋_GB2312" w:cs="仿宋_GB2312"/>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eastAsia"/>
          <w:lang w:val="en-US" w:eastAsia="zh-CN"/>
        </w:rPr>
        <w:t>甲方（盖章）：</w:t>
      </w:r>
      <w:r>
        <w:rPr>
          <w:rFonts w:hint="eastAsia"/>
          <w:lang w:val="en-US" w:eastAsia="zh-CN"/>
        </w:rPr>
        <w:tab/>
      </w:r>
      <w:r>
        <w:rPr>
          <w:rFonts w:hint="eastAsia"/>
          <w:lang w:val="en-US" w:eastAsia="zh-CN"/>
        </w:rPr>
        <w:t>乙方（盖章）：</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eastAsia"/>
          <w:lang w:val="en-US" w:eastAsia="zh-CN"/>
        </w:rPr>
        <w:t>主要负责人或</w:t>
      </w:r>
      <w:r>
        <w:rPr>
          <w:rFonts w:hint="eastAsia"/>
          <w:lang w:val="en-US" w:eastAsia="zh-CN"/>
        </w:rPr>
        <w:tab/>
      </w:r>
      <w:r>
        <w:rPr>
          <w:rFonts w:hint="eastAsia"/>
          <w:lang w:val="en-US" w:eastAsia="zh-CN"/>
        </w:rPr>
        <w:t>主要负责人或</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lang w:val="en-US" w:eastAsia="zh-CN"/>
        </w:rPr>
        <w:t>授权代表（签名）：</w:t>
      </w:r>
      <w:r>
        <w:rPr>
          <w:rFonts w:hint="eastAsia"/>
          <w:lang w:val="en-US" w:eastAsia="zh-CN"/>
        </w:rPr>
        <w:tab/>
      </w:r>
      <w:r>
        <w:rPr>
          <w:rFonts w:hint="eastAsia"/>
          <w:lang w:val="en-US" w:eastAsia="zh-CN"/>
        </w:rPr>
        <w:t>授权代表（签名）：</w:t>
      </w:r>
    </w:p>
    <w:p>
      <w:pPr>
        <w:pStyle w:val="2"/>
        <w:rPr>
          <w:rFonts w:hint="default"/>
          <w:lang w:val="en-US"/>
        </w:rPr>
      </w:pPr>
    </w:p>
    <w:p>
      <w:pPr>
        <w:pageBreakBefore w:val="0"/>
        <w:widowControl w:val="0"/>
        <w:tabs>
          <w:tab w:val="left" w:pos="4200"/>
          <w:tab w:val="clear" w:pos="4410"/>
        </w:tabs>
        <w:kinsoku/>
        <w:wordWrap/>
        <w:overflowPunct/>
        <w:topLinePunct w:val="0"/>
        <w:autoSpaceDE/>
        <w:autoSpaceDN/>
        <w:bidi w:val="0"/>
        <w:adjustRightInd/>
        <w:snapToGrid/>
        <w:textAlignment w:val="auto"/>
        <w:rPr>
          <w:rFonts w:hint="eastAsia"/>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64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A76"/>
    <w:rsid w:val="003750A8"/>
    <w:rsid w:val="003D0FE6"/>
    <w:rsid w:val="005A6538"/>
    <w:rsid w:val="00854CBF"/>
    <w:rsid w:val="00B94F51"/>
    <w:rsid w:val="00BB2048"/>
    <w:rsid w:val="00D84A76"/>
    <w:rsid w:val="00DA42C1"/>
    <w:rsid w:val="00E128DD"/>
    <w:rsid w:val="00E64A33"/>
    <w:rsid w:val="00FE7AF1"/>
    <w:rsid w:val="0A16496F"/>
    <w:rsid w:val="22210ABD"/>
    <w:rsid w:val="32622774"/>
    <w:rsid w:val="33C67C80"/>
    <w:rsid w:val="36BD312A"/>
    <w:rsid w:val="3BF6530D"/>
    <w:rsid w:val="7A687F5B"/>
    <w:rsid w:val="7EEF2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abs>
        <w:tab w:val="left" w:pos="4410"/>
      </w:tabs>
      <w:spacing w:line="560" w:lineRule="exact"/>
      <w:jc w:val="both"/>
    </w:pPr>
    <w:rPr>
      <w:rFonts w:ascii="仿宋_GB2312" w:hAnsi="仿宋_GB2312" w:eastAsia="仿宋_GB2312" w:cstheme="minorBidi"/>
      <w:kern w:val="2"/>
      <w:sz w:val="32"/>
      <w:szCs w:val="22"/>
      <w:lang w:val="en-US" w:eastAsia="zh-CN" w:bidi="ar-SA"/>
    </w:rPr>
  </w:style>
  <w:style w:type="paragraph" w:styleId="4">
    <w:name w:val="heading 1"/>
    <w:basedOn w:val="1"/>
    <w:next w:val="1"/>
    <w:link w:val="18"/>
    <w:qFormat/>
    <w:uiPriority w:val="9"/>
    <w:pPr>
      <w:keepNext/>
      <w:keepLines/>
      <w:pBdr>
        <w:bottom w:val="single" w:color="C1E4F5" w:themeColor="accent1" w:themeTint="33" w:sz="8" w:space="0"/>
      </w:pBdr>
      <w:spacing w:after="200" w:line="300" w:lineRule="auto"/>
      <w:outlineLvl w:val="0"/>
    </w:pPr>
    <w:rPr>
      <w:rFonts w:eastAsia="Microsoft YaHei UI" w:asciiTheme="majorHAnsi" w:hAnsiTheme="majorHAnsi" w:cstheme="majorBidi"/>
      <w:color w:val="156082" w:themeColor="accent1"/>
      <w:kern w:val="0"/>
      <w:sz w:val="36"/>
      <w:szCs w:val="36"/>
      <w:lang w:val="en-US" w:eastAsia="ja-JP" w:bidi="ar-SA"/>
      <w14:textFill>
        <w14:solidFill>
          <w14:schemeClr w14:val="accent1"/>
        </w14:solidFill>
      </w14:textFill>
    </w:rPr>
  </w:style>
  <w:style w:type="paragraph" w:styleId="5">
    <w:name w:val="heading 2"/>
    <w:next w:val="1"/>
    <w:link w:val="19"/>
    <w:unhideWhenUsed/>
    <w:qFormat/>
    <w:uiPriority w:val="9"/>
    <w:pPr>
      <w:keepNext/>
      <w:keepLines/>
      <w:spacing w:before="120" w:after="120"/>
      <w:outlineLvl w:val="1"/>
    </w:pPr>
    <w:rPr>
      <w:rFonts w:eastAsia="Microsoft YaHei UI" w:asciiTheme="minorHAnsi" w:hAnsiTheme="minorHAnsi" w:cstheme="minorBidi"/>
      <w:b/>
      <w:bCs/>
      <w:color w:val="0E2841" w:themeColor="text2"/>
      <w:kern w:val="0"/>
      <w:sz w:val="26"/>
      <w:szCs w:val="26"/>
      <w:lang w:val="en-US" w:eastAsia="ja-JP" w:bidi="ar-SA"/>
      <w14:textFill>
        <w14:solidFill>
          <w14:schemeClr w14:val="tx2"/>
        </w14:solidFill>
      </w14:textFill>
    </w:rPr>
  </w:style>
  <w:style w:type="paragraph" w:styleId="6">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7">
    <w:name w:val="heading 4"/>
    <w:basedOn w:val="1"/>
    <w:next w:val="1"/>
    <w:link w:val="21"/>
    <w:semiHidden/>
    <w:unhideWhenUsed/>
    <w:qFormat/>
    <w:uiPriority w:val="9"/>
    <w:pPr>
      <w:keepNext/>
      <w:keepLines/>
      <w:spacing w:before="80" w:after="40"/>
      <w:outlineLvl w:val="3"/>
    </w:pPr>
    <w:rPr>
      <w:rFonts w:asciiTheme="minorHAnsi" w:hAnsiTheme="minorHAnsi" w:eastAsiaTheme="minorEastAsia" w:cstheme="majorBidi"/>
      <w:color w:val="104862" w:themeColor="accent1" w:themeShade="BF"/>
      <w:sz w:val="28"/>
      <w:szCs w:val="28"/>
    </w:rPr>
  </w:style>
  <w:style w:type="paragraph" w:styleId="8">
    <w:name w:val="heading 5"/>
    <w:basedOn w:val="1"/>
    <w:next w:val="1"/>
    <w:link w:val="22"/>
    <w:semiHidden/>
    <w:unhideWhenUsed/>
    <w:qFormat/>
    <w:uiPriority w:val="9"/>
    <w:pPr>
      <w:keepNext/>
      <w:keepLines/>
      <w:spacing w:before="80" w:after="40"/>
      <w:outlineLvl w:val="4"/>
    </w:pPr>
    <w:rPr>
      <w:rFonts w:asciiTheme="minorHAnsi" w:hAnsiTheme="minorHAnsi" w:eastAsiaTheme="minorEastAsia" w:cstheme="majorBidi"/>
      <w:color w:val="104862" w:themeColor="accent1" w:themeShade="BF"/>
      <w:sz w:val="24"/>
      <w:szCs w:val="24"/>
    </w:rPr>
  </w:style>
  <w:style w:type="paragraph" w:styleId="9">
    <w:name w:val="heading 6"/>
    <w:basedOn w:val="1"/>
    <w:next w:val="1"/>
    <w:link w:val="23"/>
    <w:semiHidden/>
    <w:unhideWhenUsed/>
    <w:qFormat/>
    <w:uiPriority w:val="9"/>
    <w:pPr>
      <w:keepNext/>
      <w:keepLines/>
      <w:spacing w:before="40"/>
      <w:outlineLvl w:val="5"/>
    </w:pPr>
    <w:rPr>
      <w:rFonts w:asciiTheme="minorHAnsi" w:hAnsiTheme="minorHAnsi" w:eastAsiaTheme="minorEastAsia" w:cstheme="majorBidi"/>
      <w:b/>
      <w:bCs/>
      <w:color w:val="104862" w:themeColor="accent1" w:themeShade="BF"/>
    </w:rPr>
  </w:style>
  <w:style w:type="paragraph" w:styleId="10">
    <w:name w:val="heading 7"/>
    <w:basedOn w:val="1"/>
    <w:next w:val="1"/>
    <w:link w:val="24"/>
    <w:semiHidden/>
    <w:unhideWhenUsed/>
    <w:qFormat/>
    <w:uiPriority w:val="9"/>
    <w:pPr>
      <w:keepNext/>
      <w:keepLines/>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25"/>
    <w:semiHidden/>
    <w:unhideWhenUsed/>
    <w:qFormat/>
    <w:uiPriority w:val="9"/>
    <w:pPr>
      <w:keepNext/>
      <w:keepLines/>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26"/>
    <w:semiHidden/>
    <w:unhideWhenUsed/>
    <w:qFormat/>
    <w:uiPriority w:val="9"/>
    <w:pPr>
      <w:keepNext/>
      <w:keepLines/>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rPr>
      <w:rFonts w:eastAsia="仿宋_GB2312"/>
      <w:sz w:val="32"/>
    </w:rPr>
  </w:style>
  <w:style w:type="paragraph" w:styleId="3">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3">
    <w:name w:val="footer"/>
    <w:basedOn w:val="1"/>
    <w:semiHidden/>
    <w:unhideWhenUsed/>
    <w:qFormat/>
    <w:uiPriority w:val="99"/>
    <w:pPr>
      <w:tabs>
        <w:tab w:val="center" w:pos="4153"/>
        <w:tab w:val="right" w:pos="8306"/>
        <w:tab w:val="clear" w:pos="4410"/>
      </w:tabs>
      <w:snapToGrid w:val="0"/>
      <w:jc w:val="left"/>
    </w:pPr>
    <w:rPr>
      <w:sz w:val="18"/>
    </w:rPr>
  </w:style>
  <w:style w:type="paragraph" w:styleId="1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 w:val="clear" w:pos="4410"/>
      </w:tabs>
      <w:snapToGrid w:val="0"/>
      <w:spacing w:line="240" w:lineRule="auto"/>
      <w:jc w:val="both"/>
      <w:outlineLvl w:val="9"/>
    </w:pPr>
    <w:rPr>
      <w:sz w:val="18"/>
    </w:rPr>
  </w:style>
  <w:style w:type="paragraph" w:styleId="15">
    <w:name w:val="Subtitle"/>
    <w:basedOn w:val="1"/>
    <w:next w:val="1"/>
    <w:link w:val="28"/>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18">
    <w:name w:val="标题 1 字符"/>
    <w:basedOn w:val="17"/>
    <w:link w:val="4"/>
    <w:qFormat/>
    <w:uiPriority w:val="9"/>
    <w:rPr>
      <w:rFonts w:eastAsia="Microsoft YaHei UI" w:asciiTheme="majorHAnsi" w:hAnsiTheme="majorHAnsi" w:cstheme="majorBidi"/>
      <w:color w:val="156082" w:themeColor="accent1"/>
      <w:kern w:val="0"/>
      <w:sz w:val="36"/>
      <w:szCs w:val="36"/>
      <w:lang w:eastAsia="ja-JP"/>
      <w14:textFill>
        <w14:solidFill>
          <w14:schemeClr w14:val="accent1"/>
        </w14:solidFill>
      </w14:textFill>
    </w:rPr>
  </w:style>
  <w:style w:type="character" w:customStyle="1" w:styleId="19">
    <w:name w:val="标题 2 字符"/>
    <w:basedOn w:val="17"/>
    <w:link w:val="5"/>
    <w:qFormat/>
    <w:uiPriority w:val="9"/>
    <w:rPr>
      <w:rFonts w:eastAsia="Microsoft YaHei UI"/>
      <w:b/>
      <w:bCs/>
      <w:color w:val="0E2841" w:themeColor="text2"/>
      <w:kern w:val="0"/>
      <w:sz w:val="26"/>
      <w:szCs w:val="26"/>
      <w:lang w:eastAsia="ja-JP"/>
      <w14:textFill>
        <w14:solidFill>
          <w14:schemeClr w14:val="tx2"/>
        </w14:solidFill>
      </w14:textFill>
    </w:rPr>
  </w:style>
  <w:style w:type="character" w:customStyle="1" w:styleId="20">
    <w:name w:val="标题 3 字符"/>
    <w:basedOn w:val="17"/>
    <w:link w:val="6"/>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7"/>
    <w:link w:val="7"/>
    <w:semiHidden/>
    <w:qFormat/>
    <w:uiPriority w:val="9"/>
    <w:rPr>
      <w:rFonts w:cstheme="majorBidi"/>
      <w:color w:val="104862" w:themeColor="accent1" w:themeShade="BF"/>
      <w:sz w:val="28"/>
      <w:szCs w:val="28"/>
    </w:rPr>
  </w:style>
  <w:style w:type="character" w:customStyle="1" w:styleId="22">
    <w:name w:val="标题 5 字符"/>
    <w:basedOn w:val="17"/>
    <w:link w:val="8"/>
    <w:semiHidden/>
    <w:qFormat/>
    <w:uiPriority w:val="9"/>
    <w:rPr>
      <w:rFonts w:cstheme="majorBidi"/>
      <w:color w:val="104862" w:themeColor="accent1" w:themeShade="BF"/>
      <w:sz w:val="24"/>
      <w:szCs w:val="24"/>
    </w:rPr>
  </w:style>
  <w:style w:type="character" w:customStyle="1" w:styleId="23">
    <w:name w:val="标题 6 字符"/>
    <w:basedOn w:val="17"/>
    <w:link w:val="9"/>
    <w:semiHidden/>
    <w:qFormat/>
    <w:uiPriority w:val="9"/>
    <w:rPr>
      <w:rFonts w:cstheme="majorBidi"/>
      <w:b/>
      <w:bCs/>
      <w:color w:val="104862" w:themeColor="accent1" w:themeShade="BF"/>
    </w:rPr>
  </w:style>
  <w:style w:type="character" w:customStyle="1" w:styleId="24">
    <w:name w:val="标题 7 字符"/>
    <w:basedOn w:val="17"/>
    <w:link w:val="10"/>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11"/>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2"/>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3"/>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7"/>
    <w:link w:val="29"/>
    <w:qFormat/>
    <w:uiPriority w:val="29"/>
    <w:rPr>
      <w:rFonts w:ascii="Times New Roman" w:hAnsi="Times New Roman" w:eastAsia="宋体"/>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7"/>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4">
    <w:name w:val="明显引用 字符"/>
    <w:basedOn w:val="17"/>
    <w:link w:val="33"/>
    <w:qFormat/>
    <w:uiPriority w:val="30"/>
    <w:rPr>
      <w:rFonts w:ascii="Times New Roman" w:hAnsi="Times New Roman" w:eastAsia="宋体"/>
      <w:i/>
      <w:iCs/>
      <w:color w:val="104862" w:themeColor="accent1" w:themeShade="BF"/>
    </w:rPr>
  </w:style>
  <w:style w:type="character" w:customStyle="1" w:styleId="35">
    <w:name w:val="Intense Reference"/>
    <w:basedOn w:val="17"/>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480</Words>
  <Characters>2742</Characters>
  <Lines>22</Lines>
  <Paragraphs>6</Paragraphs>
  <TotalTime>14</TotalTime>
  <ScaleCrop>false</ScaleCrop>
  <LinksUpToDate>false</LinksUpToDate>
  <CharactersWithSpaces>3216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2025-02-18T03:42:00Z</dcterms:created>
  <dc:creator>LI Yuyan</dc:creator>
  <cp:lastModifiedBy>GYL-HN</cp:lastModifiedBy>
  <dcterms:modified xsi:type="dcterms:W3CDTF">2025-02-20T07:54:06Z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3CD66BB9444B457391107D46F902E890</vt:lpwstr>
  </property>
</Properties>
</file>