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7" w:line="218" w:lineRule="auto"/>
        <w:jc w:val="left"/>
        <w:rPr>
          <w:rFonts w:hint="eastAsia" w:ascii="仿宋_GB2312" w:hAnsi="仿宋_GB2312" w:eastAsia="仿宋_GB2312" w:cs="仿宋_GB2312"/>
          <w:b w:val="0"/>
          <w:bCs w:val="0"/>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2249" w:firstLineChars="700"/>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南方鼎元资产运营有限责任公司</w:t>
      </w: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1285" w:firstLineChars="400"/>
        <w:jc w:val="left"/>
        <w:textAlignment w:val="baseline"/>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2025年建筑物防雷装置年度检测服务采购</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项目概况：</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保障我司广州市番禺区番禺电力科技园A、B栋、广州市天河区华穗路6号大楼、广州市东风东路846号天联大厦、香山路2号南网党校建筑设施设备安全，提前做好雷雨季节到来前的预防工作，现采购防雷装置检测服务，检测内容包含防直击雷措施（天面接闪器、引下线、金属构件、金属管道等）、防闪电电涌侵入、接地装置、等电位连接、防雷装置的安装材料规格等内容。</w:t>
      </w:r>
    </w:p>
    <w:p>
      <w:pPr>
        <w:keepNext w:val="0"/>
        <w:keepLines w:val="0"/>
        <w:pageBreakBefore w:val="0"/>
        <w:widowControl/>
        <w:kinsoku w:val="0"/>
        <w:wordWrap/>
        <w:overflowPunct/>
        <w:topLinePunct w:val="0"/>
        <w:autoSpaceDE w:val="0"/>
        <w:autoSpaceDN w:val="0"/>
        <w:bidi w:val="0"/>
        <w:adjustRightInd w:val="0"/>
        <w:snapToGrid w:val="0"/>
        <w:spacing w:before="87" w:line="480" w:lineRule="auto"/>
        <w:ind w:firstLine="960" w:firstLineChars="300"/>
        <w:jc w:val="left"/>
        <w:textAlignment w:val="baseline"/>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番禺电力科技园A、B栋地上均为8层，建筑高度均为36.3m，A栋建筑面积14315.25㎡，B栋建筑面积14234.35㎡。华穗路6号大楼，建筑面积43631.73㎡（单体楼）,地上22层、地下三层。天联大厦建筑面积7981.79㎡，楼高34m。香山路2号项目建筑面积26718㎡，办公楼地上三层、地下一层，楼高15m，综合楼地上四层，地下一层，楼高18m。</w:t>
      </w:r>
      <w:bookmarkStart w:id="0" w:name="_GoBack"/>
      <w:bookmarkEnd w:id="0"/>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ind w:left="0" w:leftChars="0" w:firstLine="0" w:firstLineChars="0"/>
        <w:jc w:val="left"/>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规范要求：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报价人需要按照《建筑物防雷设计规范》（GB50057-2010）及《建筑物防雷装置检测技术规范》（GB/T21431-2015）标准执行年度检测，并出具检测报告。</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87" w:line="480" w:lineRule="auto"/>
        <w:ind w:left="0" w:leftChars="0" w:firstLine="0" w:firstLineChars="0"/>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报价要求：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firstLine="640" w:firstLineChars="200"/>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投标人报价不得高于广东省物价局核定的防雷设施检测服务收费标准。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ind w:leftChars="0"/>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（一）总报价</w:t>
      </w:r>
    </w:p>
    <w:tbl>
      <w:tblPr>
        <w:tblStyle w:val="3"/>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66"/>
        <w:gridCol w:w="3829"/>
        <w:gridCol w:w="3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43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南方鼎元资产运营有限责任公司防雷系统年度检测预算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序号</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项目地点</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年度费用（元）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both"/>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天联大厦</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香山路2号</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华穗路6号</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3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番禺电力科技园A、B栋</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含税（6%）</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总计</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（二）分项报价：</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87" w:line="480" w:lineRule="auto"/>
        <w:jc w:val="left"/>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（1）天联大厦建筑物防雷装置检测点：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2370"/>
        <w:gridCol w:w="1304"/>
        <w:gridCol w:w="1269"/>
        <w:gridCol w:w="2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30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269"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96"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527"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办公楼</w:t>
            </w: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避雷带</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不等高避雷带</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冷却塔</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527"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水罐</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527"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电梯接地</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7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均压环及各窗阻过渡电阻</w:t>
            </w:r>
          </w:p>
        </w:tc>
        <w:tc>
          <w:tcPr>
            <w:tcW w:w="130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269"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6470"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96"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（2）香山路2号建筑物防雷装置检测点：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2059"/>
        <w:gridCol w:w="1350"/>
        <w:gridCol w:w="1591"/>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350"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591"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7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92"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办公楼</w:t>
            </w: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接闪器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20</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引下线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浪涌保护器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restart"/>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综合楼</w:t>
            </w: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接闪器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引下线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12</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浪涌保护器</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等电位</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太阳能板</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旗杆</w:t>
            </w:r>
          </w:p>
        </w:tc>
        <w:tc>
          <w:tcPr>
            <w:tcW w:w="2059"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接地装置</w:t>
            </w:r>
          </w:p>
        </w:tc>
        <w:tc>
          <w:tcPr>
            <w:tcW w:w="1350"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92"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（3）华穗路6号大楼项目点</w:t>
      </w:r>
    </w:p>
    <w:tbl>
      <w:tblPr>
        <w:tblStyle w:val="4"/>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2324"/>
        <w:gridCol w:w="1085"/>
        <w:gridCol w:w="1591"/>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建筑物名称</w:t>
            </w: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收费项目</w:t>
            </w:r>
          </w:p>
        </w:tc>
        <w:tc>
          <w:tcPr>
            <w:tcW w:w="1085"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测点数</w:t>
            </w:r>
          </w:p>
        </w:tc>
        <w:tc>
          <w:tcPr>
            <w:tcW w:w="1591"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单价</w:t>
            </w:r>
          </w:p>
        </w:tc>
        <w:tc>
          <w:tcPr>
            <w:tcW w:w="2274" w:type="dxa"/>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检测费小计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92" w:type="dxa"/>
            <w:vMerge w:val="restart"/>
          </w:tcPr>
          <w:p>
            <w:pPr>
              <w:widowControl w:val="0"/>
              <w:spacing w:before="87" w:line="218" w:lineRule="auto"/>
              <w:jc w:val="center"/>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办公楼</w:t>
            </w: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避雷带</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不等高避雷带</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冷却塔</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金属棚架</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通信天线</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擦窗吊机</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电梯接地</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napToGrid w:val="0"/>
                <w:color w:val="000000"/>
                <w:kern w:val="0"/>
                <w:sz w:val="28"/>
                <w:szCs w:val="28"/>
                <w:vertAlign w:val="baseline"/>
                <w:lang w:val="en-US" w:eastAsia="zh-CN" w:bidi="ar-SA"/>
              </w:rPr>
            </w:pPr>
            <w:r>
              <w:rPr>
                <w:rFonts w:hint="eastAsia" w:ascii="宋体" w:hAnsi="宋体" w:eastAsia="宋体" w:cs="宋体"/>
                <w:b w:val="0"/>
                <w:bCs w:val="0"/>
                <w:sz w:val="28"/>
                <w:szCs w:val="28"/>
                <w:vertAlign w:val="baseline"/>
                <w:lang w:val="en-US" w:eastAsia="zh-CN"/>
              </w:rPr>
              <w:t>烟筒</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12</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预留电气接地</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28</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92" w:type="dxa"/>
            <w:vMerge w:val="continue"/>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324" w:type="dxa"/>
            <w:vAlign w:val="top"/>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均压环及各窗阻过渡电阻</w:t>
            </w:r>
          </w:p>
        </w:tc>
        <w:tc>
          <w:tcPr>
            <w:tcW w:w="1085" w:type="dxa"/>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36</w:t>
            </w:r>
          </w:p>
        </w:tc>
        <w:tc>
          <w:tcPr>
            <w:tcW w:w="1591"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92" w:type="dxa"/>
            <w:gridSpan w:val="4"/>
          </w:tcPr>
          <w:p>
            <w:pPr>
              <w:widowControl w:val="0"/>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合计价格</w:t>
            </w:r>
          </w:p>
        </w:tc>
        <w:tc>
          <w:tcPr>
            <w:tcW w:w="2274" w:type="dxa"/>
          </w:tcPr>
          <w:p>
            <w:pPr>
              <w:widowControl w:val="0"/>
              <w:spacing w:before="87" w:line="218" w:lineRule="auto"/>
              <w:rPr>
                <w:rFonts w:hint="eastAsia" w:ascii="宋体" w:hAnsi="宋体" w:eastAsia="宋体" w:cs="宋体"/>
                <w:b w:val="0"/>
                <w:bCs w:val="0"/>
                <w:sz w:val="28"/>
                <w:szCs w:val="28"/>
                <w:vertAlign w:val="baseline"/>
                <w:lang w:val="en-US" w:eastAsia="zh-CN"/>
              </w:rPr>
            </w:pPr>
          </w:p>
        </w:tc>
      </w:tr>
    </w:tbl>
    <w:p>
      <w:pPr>
        <w:spacing w:before="87" w:line="218" w:lineRule="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（4）番禺电力科技园A、B栋</w:t>
      </w:r>
    </w:p>
    <w:tbl>
      <w:tblPr>
        <w:tblStyle w:val="3"/>
        <w:tblW w:w="87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55"/>
        <w:gridCol w:w="1971"/>
        <w:gridCol w:w="1095"/>
        <w:gridCol w:w="1590"/>
        <w:gridCol w:w="2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75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建筑物名称</w:t>
            </w:r>
          </w:p>
        </w:tc>
        <w:tc>
          <w:tcPr>
            <w:tcW w:w="197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检测项目</w:t>
            </w: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测点数</w:t>
            </w:r>
          </w:p>
        </w:tc>
        <w:tc>
          <w:tcPr>
            <w:tcW w:w="15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单价</w:t>
            </w:r>
          </w:p>
        </w:tc>
        <w:tc>
          <w:tcPr>
            <w:tcW w:w="2295" w:type="dxa"/>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检测费小计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17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写字楼</w:t>
            </w: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屋面接闪器</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36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引下线</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76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电梯接地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8</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金属栏杆</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8</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预留接地端子</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snapToGrid w:val="0"/>
                <w:color w:val="000000"/>
                <w:kern w:val="0"/>
                <w:sz w:val="28"/>
                <w:szCs w:val="28"/>
                <w:u w:val="none"/>
                <w:lang w:val="en-US" w:eastAsia="zh-CN" w:bidi="ar"/>
              </w:rPr>
              <w:t>16</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 w:hRule="atLeast"/>
        </w:trPr>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8"/>
                <w:szCs w:val="28"/>
                <w:u w:val="none"/>
              </w:rPr>
            </w:pPr>
          </w:p>
        </w:tc>
        <w:tc>
          <w:tcPr>
            <w:tcW w:w="1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浪涌保护器</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4</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rPr>
        <w:tc>
          <w:tcPr>
            <w:tcW w:w="641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lang w:val="en-US" w:eastAsia="zh-CN" w:bidi="ar"/>
              </w:rPr>
              <w:t>合计</w:t>
            </w:r>
          </w:p>
        </w:tc>
        <w:tc>
          <w:tcPr>
            <w:tcW w:w="229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p>
        </w:tc>
      </w:tr>
    </w:tbl>
    <w:p>
      <w:pPr>
        <w:spacing w:before="87" w:line="218" w:lineRule="auto"/>
        <w:rPr>
          <w:rFonts w:hint="eastAsia" w:ascii="宋体" w:hAnsi="宋体" w:eastAsia="宋体" w:cs="宋体"/>
          <w:b w:val="0"/>
          <w:bCs w:val="0"/>
          <w:sz w:val="28"/>
          <w:szCs w:val="28"/>
          <w:vertAlign w:val="baseline"/>
          <w:lang w:val="en-US" w:eastAsia="zh-CN"/>
        </w:rPr>
      </w:pPr>
    </w:p>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19"/>
        <w:szCs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D230E"/>
    <w:multiLevelType w:val="singleLevel"/>
    <w:tmpl w:val="03DD230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54DE4"/>
    <w:rsid w:val="001C2E2F"/>
    <w:rsid w:val="005456C7"/>
    <w:rsid w:val="00B62B4D"/>
    <w:rsid w:val="01172719"/>
    <w:rsid w:val="01590020"/>
    <w:rsid w:val="019924B4"/>
    <w:rsid w:val="019C1AD7"/>
    <w:rsid w:val="01B85355"/>
    <w:rsid w:val="01E31547"/>
    <w:rsid w:val="01EB7BB3"/>
    <w:rsid w:val="020E0F80"/>
    <w:rsid w:val="025362DD"/>
    <w:rsid w:val="02D94F95"/>
    <w:rsid w:val="02EE1D5F"/>
    <w:rsid w:val="03770E8C"/>
    <w:rsid w:val="039665E4"/>
    <w:rsid w:val="041617C1"/>
    <w:rsid w:val="042A2317"/>
    <w:rsid w:val="04490987"/>
    <w:rsid w:val="04506528"/>
    <w:rsid w:val="04A52A83"/>
    <w:rsid w:val="04D12B8B"/>
    <w:rsid w:val="04DB5791"/>
    <w:rsid w:val="05AE643E"/>
    <w:rsid w:val="05FE1805"/>
    <w:rsid w:val="060A2EF6"/>
    <w:rsid w:val="060C6685"/>
    <w:rsid w:val="06354B4D"/>
    <w:rsid w:val="06590776"/>
    <w:rsid w:val="067A1B6D"/>
    <w:rsid w:val="07346894"/>
    <w:rsid w:val="07D667A1"/>
    <w:rsid w:val="07EB5A70"/>
    <w:rsid w:val="07F53006"/>
    <w:rsid w:val="08023A74"/>
    <w:rsid w:val="081958AB"/>
    <w:rsid w:val="08995717"/>
    <w:rsid w:val="08B15296"/>
    <w:rsid w:val="08FA2956"/>
    <w:rsid w:val="09032251"/>
    <w:rsid w:val="09650D33"/>
    <w:rsid w:val="099A5B26"/>
    <w:rsid w:val="09FC050F"/>
    <w:rsid w:val="0A51672B"/>
    <w:rsid w:val="0A6532A3"/>
    <w:rsid w:val="0B144D7B"/>
    <w:rsid w:val="0B19257F"/>
    <w:rsid w:val="0B4E2FE7"/>
    <w:rsid w:val="0B4E4CAE"/>
    <w:rsid w:val="0B8216D4"/>
    <w:rsid w:val="0B847DA1"/>
    <w:rsid w:val="0B8A219E"/>
    <w:rsid w:val="0BE145D4"/>
    <w:rsid w:val="0D19228F"/>
    <w:rsid w:val="0D6C1AEA"/>
    <w:rsid w:val="0DBC507C"/>
    <w:rsid w:val="0DCC3FC5"/>
    <w:rsid w:val="0DF71931"/>
    <w:rsid w:val="0E156A99"/>
    <w:rsid w:val="0E622648"/>
    <w:rsid w:val="0E670CE4"/>
    <w:rsid w:val="0E7328DE"/>
    <w:rsid w:val="0E8E5D66"/>
    <w:rsid w:val="0EBC0EF0"/>
    <w:rsid w:val="0F4142FF"/>
    <w:rsid w:val="0FAC0AC3"/>
    <w:rsid w:val="0FAC3D6D"/>
    <w:rsid w:val="100B4D37"/>
    <w:rsid w:val="10490ECC"/>
    <w:rsid w:val="10A72B3B"/>
    <w:rsid w:val="10A977BC"/>
    <w:rsid w:val="10DA626A"/>
    <w:rsid w:val="11650966"/>
    <w:rsid w:val="11657A69"/>
    <w:rsid w:val="11C545AA"/>
    <w:rsid w:val="11CC5EC4"/>
    <w:rsid w:val="11D83B92"/>
    <w:rsid w:val="11EE4548"/>
    <w:rsid w:val="121154F1"/>
    <w:rsid w:val="129B52CB"/>
    <w:rsid w:val="12DA1D55"/>
    <w:rsid w:val="130B7BE1"/>
    <w:rsid w:val="131550DA"/>
    <w:rsid w:val="13205CAF"/>
    <w:rsid w:val="138C4BCA"/>
    <w:rsid w:val="13A92DDD"/>
    <w:rsid w:val="13E34020"/>
    <w:rsid w:val="13E91903"/>
    <w:rsid w:val="140C5C6B"/>
    <w:rsid w:val="14217EEA"/>
    <w:rsid w:val="14463CB3"/>
    <w:rsid w:val="14931F98"/>
    <w:rsid w:val="155717E3"/>
    <w:rsid w:val="15592BC5"/>
    <w:rsid w:val="161F6C51"/>
    <w:rsid w:val="16957B77"/>
    <w:rsid w:val="16BB08D6"/>
    <w:rsid w:val="16C66DA4"/>
    <w:rsid w:val="17037DD1"/>
    <w:rsid w:val="179367DD"/>
    <w:rsid w:val="188827EB"/>
    <w:rsid w:val="189D215B"/>
    <w:rsid w:val="19162264"/>
    <w:rsid w:val="192D42EC"/>
    <w:rsid w:val="1A524C3A"/>
    <w:rsid w:val="1AD53A77"/>
    <w:rsid w:val="1AE2543D"/>
    <w:rsid w:val="1B3211E2"/>
    <w:rsid w:val="1BCD3AEE"/>
    <w:rsid w:val="1BDD409C"/>
    <w:rsid w:val="1C266324"/>
    <w:rsid w:val="1D0D56BD"/>
    <w:rsid w:val="1D8130B6"/>
    <w:rsid w:val="1DD20FAB"/>
    <w:rsid w:val="1DEB502E"/>
    <w:rsid w:val="1E081B9F"/>
    <w:rsid w:val="1E19643D"/>
    <w:rsid w:val="1EA60457"/>
    <w:rsid w:val="1F0306D3"/>
    <w:rsid w:val="1F5B21F3"/>
    <w:rsid w:val="1F89251A"/>
    <w:rsid w:val="1FFF7741"/>
    <w:rsid w:val="207B74D6"/>
    <w:rsid w:val="20A82569"/>
    <w:rsid w:val="224D5635"/>
    <w:rsid w:val="225C310D"/>
    <w:rsid w:val="22AF17D3"/>
    <w:rsid w:val="22BD602F"/>
    <w:rsid w:val="22D621EC"/>
    <w:rsid w:val="233401C9"/>
    <w:rsid w:val="24591B2B"/>
    <w:rsid w:val="24616353"/>
    <w:rsid w:val="248F197E"/>
    <w:rsid w:val="24BD3555"/>
    <w:rsid w:val="24C84648"/>
    <w:rsid w:val="24E01EB7"/>
    <w:rsid w:val="251721AD"/>
    <w:rsid w:val="25224392"/>
    <w:rsid w:val="25483D50"/>
    <w:rsid w:val="25554DE4"/>
    <w:rsid w:val="260919D3"/>
    <w:rsid w:val="260C7250"/>
    <w:rsid w:val="26612CB6"/>
    <w:rsid w:val="26D625D9"/>
    <w:rsid w:val="275762A9"/>
    <w:rsid w:val="276B42FB"/>
    <w:rsid w:val="277C693F"/>
    <w:rsid w:val="27933A23"/>
    <w:rsid w:val="2795495E"/>
    <w:rsid w:val="27F46E6A"/>
    <w:rsid w:val="27F577D9"/>
    <w:rsid w:val="27FD0127"/>
    <w:rsid w:val="281D0B1A"/>
    <w:rsid w:val="285313B2"/>
    <w:rsid w:val="2895445C"/>
    <w:rsid w:val="28E63008"/>
    <w:rsid w:val="29145F5D"/>
    <w:rsid w:val="29513542"/>
    <w:rsid w:val="2A026B3E"/>
    <w:rsid w:val="2A762DB6"/>
    <w:rsid w:val="2A857FE5"/>
    <w:rsid w:val="2B3D6836"/>
    <w:rsid w:val="2B6B37C2"/>
    <w:rsid w:val="2B977822"/>
    <w:rsid w:val="2BF120AB"/>
    <w:rsid w:val="2BF5452C"/>
    <w:rsid w:val="2C750E58"/>
    <w:rsid w:val="2C8543C3"/>
    <w:rsid w:val="2D12663F"/>
    <w:rsid w:val="2D1C08CB"/>
    <w:rsid w:val="2D876D5A"/>
    <w:rsid w:val="2DD1096E"/>
    <w:rsid w:val="2E1456C7"/>
    <w:rsid w:val="2E7D2936"/>
    <w:rsid w:val="2EB05BD0"/>
    <w:rsid w:val="2ED33660"/>
    <w:rsid w:val="2F3E504B"/>
    <w:rsid w:val="2F692657"/>
    <w:rsid w:val="2FB942AB"/>
    <w:rsid w:val="3017516E"/>
    <w:rsid w:val="305A21E2"/>
    <w:rsid w:val="30957814"/>
    <w:rsid w:val="309B3F9B"/>
    <w:rsid w:val="312C0A7B"/>
    <w:rsid w:val="3138634D"/>
    <w:rsid w:val="31B16535"/>
    <w:rsid w:val="31D077FB"/>
    <w:rsid w:val="32005891"/>
    <w:rsid w:val="32B62765"/>
    <w:rsid w:val="32BB1E67"/>
    <w:rsid w:val="33421C25"/>
    <w:rsid w:val="33964627"/>
    <w:rsid w:val="339653B9"/>
    <w:rsid w:val="33C50A00"/>
    <w:rsid w:val="33D000DA"/>
    <w:rsid w:val="33EC7662"/>
    <w:rsid w:val="340116DE"/>
    <w:rsid w:val="342C572F"/>
    <w:rsid w:val="347E2CD2"/>
    <w:rsid w:val="34A94C8A"/>
    <w:rsid w:val="34AE3615"/>
    <w:rsid w:val="34DB3F45"/>
    <w:rsid w:val="35191910"/>
    <w:rsid w:val="35272B16"/>
    <w:rsid w:val="35290161"/>
    <w:rsid w:val="353843B0"/>
    <w:rsid w:val="35464447"/>
    <w:rsid w:val="35582289"/>
    <w:rsid w:val="357D1ADB"/>
    <w:rsid w:val="35B54A3C"/>
    <w:rsid w:val="35B8320B"/>
    <w:rsid w:val="36304A72"/>
    <w:rsid w:val="36642D88"/>
    <w:rsid w:val="36A46DB4"/>
    <w:rsid w:val="36F1580E"/>
    <w:rsid w:val="37145095"/>
    <w:rsid w:val="371618BA"/>
    <w:rsid w:val="3721778F"/>
    <w:rsid w:val="382F433C"/>
    <w:rsid w:val="3868569B"/>
    <w:rsid w:val="389739C8"/>
    <w:rsid w:val="38CE513F"/>
    <w:rsid w:val="39374B98"/>
    <w:rsid w:val="3A521650"/>
    <w:rsid w:val="3A770190"/>
    <w:rsid w:val="3B325C2E"/>
    <w:rsid w:val="3BB830EE"/>
    <w:rsid w:val="3BD92D35"/>
    <w:rsid w:val="3C6E41E9"/>
    <w:rsid w:val="3C887370"/>
    <w:rsid w:val="3CA301F4"/>
    <w:rsid w:val="3D461E16"/>
    <w:rsid w:val="3D6466F3"/>
    <w:rsid w:val="3D7254CD"/>
    <w:rsid w:val="3DBB685E"/>
    <w:rsid w:val="3DD8647D"/>
    <w:rsid w:val="3DE41EE4"/>
    <w:rsid w:val="3E040F4F"/>
    <w:rsid w:val="3E7D7429"/>
    <w:rsid w:val="3E806CE8"/>
    <w:rsid w:val="3E991176"/>
    <w:rsid w:val="3EC338AC"/>
    <w:rsid w:val="3EEE6D53"/>
    <w:rsid w:val="3F03295B"/>
    <w:rsid w:val="3F2125FE"/>
    <w:rsid w:val="3F4A4571"/>
    <w:rsid w:val="3F58057C"/>
    <w:rsid w:val="404444C9"/>
    <w:rsid w:val="404956BF"/>
    <w:rsid w:val="406C6007"/>
    <w:rsid w:val="40CE0103"/>
    <w:rsid w:val="41297BBD"/>
    <w:rsid w:val="41360548"/>
    <w:rsid w:val="41677B7C"/>
    <w:rsid w:val="419158DF"/>
    <w:rsid w:val="422E4627"/>
    <w:rsid w:val="42706590"/>
    <w:rsid w:val="42972BCC"/>
    <w:rsid w:val="42985F30"/>
    <w:rsid w:val="42AB49F2"/>
    <w:rsid w:val="42BA1E87"/>
    <w:rsid w:val="42D32BCE"/>
    <w:rsid w:val="42D724E7"/>
    <w:rsid w:val="432A0DC4"/>
    <w:rsid w:val="434D1845"/>
    <w:rsid w:val="43916DC7"/>
    <w:rsid w:val="440A6D24"/>
    <w:rsid w:val="44156224"/>
    <w:rsid w:val="441E7AD7"/>
    <w:rsid w:val="442339D8"/>
    <w:rsid w:val="44451A99"/>
    <w:rsid w:val="4448154A"/>
    <w:rsid w:val="44D04997"/>
    <w:rsid w:val="44E80323"/>
    <w:rsid w:val="458A0B65"/>
    <w:rsid w:val="45AD6A5F"/>
    <w:rsid w:val="462F7116"/>
    <w:rsid w:val="463F5ECF"/>
    <w:rsid w:val="46466A1B"/>
    <w:rsid w:val="464E34F0"/>
    <w:rsid w:val="46544116"/>
    <w:rsid w:val="46703C63"/>
    <w:rsid w:val="46784F03"/>
    <w:rsid w:val="46FF6C26"/>
    <w:rsid w:val="47524818"/>
    <w:rsid w:val="478A459F"/>
    <w:rsid w:val="47D31AAF"/>
    <w:rsid w:val="48A7335B"/>
    <w:rsid w:val="48C51062"/>
    <w:rsid w:val="48FF27D2"/>
    <w:rsid w:val="49175A1C"/>
    <w:rsid w:val="492F07B8"/>
    <w:rsid w:val="49350062"/>
    <w:rsid w:val="496B1CD2"/>
    <w:rsid w:val="497615A0"/>
    <w:rsid w:val="499423B3"/>
    <w:rsid w:val="49C8606E"/>
    <w:rsid w:val="49F76D23"/>
    <w:rsid w:val="4A3E3A30"/>
    <w:rsid w:val="4A4A58D7"/>
    <w:rsid w:val="4A80217B"/>
    <w:rsid w:val="4AC37E1F"/>
    <w:rsid w:val="4BB927CA"/>
    <w:rsid w:val="4BF54A1C"/>
    <w:rsid w:val="4C473333"/>
    <w:rsid w:val="4CC6776E"/>
    <w:rsid w:val="4CCD1D43"/>
    <w:rsid w:val="4CED1C4B"/>
    <w:rsid w:val="4D0F027A"/>
    <w:rsid w:val="4E303158"/>
    <w:rsid w:val="4E584B3B"/>
    <w:rsid w:val="4E734D5A"/>
    <w:rsid w:val="4F3624ED"/>
    <w:rsid w:val="4F3A4658"/>
    <w:rsid w:val="4F5825C3"/>
    <w:rsid w:val="4FB96CA6"/>
    <w:rsid w:val="4FC34B7C"/>
    <w:rsid w:val="500C5501"/>
    <w:rsid w:val="501A2B14"/>
    <w:rsid w:val="50297656"/>
    <w:rsid w:val="51006A89"/>
    <w:rsid w:val="51795AAE"/>
    <w:rsid w:val="52876029"/>
    <w:rsid w:val="52C01FA7"/>
    <w:rsid w:val="52DD2582"/>
    <w:rsid w:val="5349526B"/>
    <w:rsid w:val="534C7CB4"/>
    <w:rsid w:val="53792400"/>
    <w:rsid w:val="53DF71CA"/>
    <w:rsid w:val="54404216"/>
    <w:rsid w:val="54640F1E"/>
    <w:rsid w:val="54CA101B"/>
    <w:rsid w:val="54D5256D"/>
    <w:rsid w:val="56183FCE"/>
    <w:rsid w:val="56D75E96"/>
    <w:rsid w:val="57010EA8"/>
    <w:rsid w:val="572F3524"/>
    <w:rsid w:val="572F3A35"/>
    <w:rsid w:val="57833675"/>
    <w:rsid w:val="57C13F59"/>
    <w:rsid w:val="57D342A4"/>
    <w:rsid w:val="57E95166"/>
    <w:rsid w:val="57F12FF3"/>
    <w:rsid w:val="580C7901"/>
    <w:rsid w:val="583C66AC"/>
    <w:rsid w:val="58794897"/>
    <w:rsid w:val="589C71C3"/>
    <w:rsid w:val="58EC6F6F"/>
    <w:rsid w:val="5917593D"/>
    <w:rsid w:val="591B58C0"/>
    <w:rsid w:val="59457D82"/>
    <w:rsid w:val="5950280E"/>
    <w:rsid w:val="5A420BA5"/>
    <w:rsid w:val="5A6425CA"/>
    <w:rsid w:val="5A820C30"/>
    <w:rsid w:val="5AB0033C"/>
    <w:rsid w:val="5AE94B5B"/>
    <w:rsid w:val="5B336514"/>
    <w:rsid w:val="5B615CB1"/>
    <w:rsid w:val="5BA800EC"/>
    <w:rsid w:val="5BB84B2E"/>
    <w:rsid w:val="5C123308"/>
    <w:rsid w:val="5C2E225B"/>
    <w:rsid w:val="5C4420FF"/>
    <w:rsid w:val="5C497902"/>
    <w:rsid w:val="5C53049E"/>
    <w:rsid w:val="5C5D67D2"/>
    <w:rsid w:val="5C660339"/>
    <w:rsid w:val="5D0669E9"/>
    <w:rsid w:val="5D28704F"/>
    <w:rsid w:val="5D5B2B68"/>
    <w:rsid w:val="5D5F32C0"/>
    <w:rsid w:val="5D903779"/>
    <w:rsid w:val="5DF17196"/>
    <w:rsid w:val="5E106966"/>
    <w:rsid w:val="5F196997"/>
    <w:rsid w:val="5F21161F"/>
    <w:rsid w:val="5FC94906"/>
    <w:rsid w:val="60184133"/>
    <w:rsid w:val="60482704"/>
    <w:rsid w:val="61284F84"/>
    <w:rsid w:val="6206395E"/>
    <w:rsid w:val="62507ED5"/>
    <w:rsid w:val="62957D4A"/>
    <w:rsid w:val="62C3301C"/>
    <w:rsid w:val="62E47B80"/>
    <w:rsid w:val="62FF1978"/>
    <w:rsid w:val="63770ECA"/>
    <w:rsid w:val="63857AAA"/>
    <w:rsid w:val="64210C3F"/>
    <w:rsid w:val="649C0805"/>
    <w:rsid w:val="651872C8"/>
    <w:rsid w:val="65723F31"/>
    <w:rsid w:val="659C6B82"/>
    <w:rsid w:val="66BA6039"/>
    <w:rsid w:val="67195609"/>
    <w:rsid w:val="671A50A4"/>
    <w:rsid w:val="671B3FAD"/>
    <w:rsid w:val="671F20F0"/>
    <w:rsid w:val="675458CA"/>
    <w:rsid w:val="67603DFD"/>
    <w:rsid w:val="67A627B5"/>
    <w:rsid w:val="67AB1FA1"/>
    <w:rsid w:val="67B73920"/>
    <w:rsid w:val="67C177CE"/>
    <w:rsid w:val="67CE0E5A"/>
    <w:rsid w:val="67F6709E"/>
    <w:rsid w:val="690606CD"/>
    <w:rsid w:val="693F23B7"/>
    <w:rsid w:val="69C90739"/>
    <w:rsid w:val="69CB48F1"/>
    <w:rsid w:val="6A27694F"/>
    <w:rsid w:val="6A284A14"/>
    <w:rsid w:val="6A4A294C"/>
    <w:rsid w:val="6A755384"/>
    <w:rsid w:val="6A8E52A1"/>
    <w:rsid w:val="6ABF0F9D"/>
    <w:rsid w:val="6AC9633B"/>
    <w:rsid w:val="6B074201"/>
    <w:rsid w:val="6B495A0B"/>
    <w:rsid w:val="6B6106C9"/>
    <w:rsid w:val="6B8461CE"/>
    <w:rsid w:val="6BDF3057"/>
    <w:rsid w:val="6C252DD8"/>
    <w:rsid w:val="6CA0535B"/>
    <w:rsid w:val="6CF24569"/>
    <w:rsid w:val="6D3A643F"/>
    <w:rsid w:val="6D530117"/>
    <w:rsid w:val="6DB4130E"/>
    <w:rsid w:val="6DEE798E"/>
    <w:rsid w:val="6E2E4072"/>
    <w:rsid w:val="6ED67C21"/>
    <w:rsid w:val="6EDC1273"/>
    <w:rsid w:val="6F094FA3"/>
    <w:rsid w:val="6FD015E7"/>
    <w:rsid w:val="6FD243AE"/>
    <w:rsid w:val="703D2FC8"/>
    <w:rsid w:val="705F5ED6"/>
    <w:rsid w:val="70AE5A36"/>
    <w:rsid w:val="70DE0A67"/>
    <w:rsid w:val="712B2DAA"/>
    <w:rsid w:val="71CA58C2"/>
    <w:rsid w:val="71F350D5"/>
    <w:rsid w:val="722630D5"/>
    <w:rsid w:val="72D378EE"/>
    <w:rsid w:val="72D45309"/>
    <w:rsid w:val="73047477"/>
    <w:rsid w:val="7326654C"/>
    <w:rsid w:val="733D790C"/>
    <w:rsid w:val="734D2B78"/>
    <w:rsid w:val="739F33DE"/>
    <w:rsid w:val="73B27C5D"/>
    <w:rsid w:val="73D2338D"/>
    <w:rsid w:val="73D23468"/>
    <w:rsid w:val="745D7266"/>
    <w:rsid w:val="74DB6F0D"/>
    <w:rsid w:val="74ED345A"/>
    <w:rsid w:val="74EF4DF3"/>
    <w:rsid w:val="751E4012"/>
    <w:rsid w:val="75416BB7"/>
    <w:rsid w:val="755A6A31"/>
    <w:rsid w:val="758825C4"/>
    <w:rsid w:val="75C77855"/>
    <w:rsid w:val="765D0196"/>
    <w:rsid w:val="766C6466"/>
    <w:rsid w:val="76F4596F"/>
    <w:rsid w:val="7701204E"/>
    <w:rsid w:val="77107DD9"/>
    <w:rsid w:val="776957F3"/>
    <w:rsid w:val="77F837B6"/>
    <w:rsid w:val="78176781"/>
    <w:rsid w:val="78203D8D"/>
    <w:rsid w:val="7857528D"/>
    <w:rsid w:val="789A67E2"/>
    <w:rsid w:val="78EE49CA"/>
    <w:rsid w:val="78F349FC"/>
    <w:rsid w:val="79386851"/>
    <w:rsid w:val="79497A98"/>
    <w:rsid w:val="79533A19"/>
    <w:rsid w:val="79B713E8"/>
    <w:rsid w:val="79D54410"/>
    <w:rsid w:val="79D76DDD"/>
    <w:rsid w:val="79EE0CA8"/>
    <w:rsid w:val="79F257FF"/>
    <w:rsid w:val="7A092A67"/>
    <w:rsid w:val="7A541F1C"/>
    <w:rsid w:val="7A61226D"/>
    <w:rsid w:val="7A804A05"/>
    <w:rsid w:val="7AC311CB"/>
    <w:rsid w:val="7ADD53FB"/>
    <w:rsid w:val="7AF02668"/>
    <w:rsid w:val="7B1D0D65"/>
    <w:rsid w:val="7B4E4A66"/>
    <w:rsid w:val="7B6E7CC5"/>
    <w:rsid w:val="7B815D95"/>
    <w:rsid w:val="7BCB2346"/>
    <w:rsid w:val="7C6C38CD"/>
    <w:rsid w:val="7C9E22DB"/>
    <w:rsid w:val="7CA22081"/>
    <w:rsid w:val="7CD80556"/>
    <w:rsid w:val="7D157923"/>
    <w:rsid w:val="7D1976C4"/>
    <w:rsid w:val="7E5E0520"/>
    <w:rsid w:val="7E6255D6"/>
    <w:rsid w:val="7E992E89"/>
    <w:rsid w:val="7EDF5723"/>
    <w:rsid w:val="7EEF20F3"/>
    <w:rsid w:val="7F54180D"/>
    <w:rsid w:val="7F571648"/>
    <w:rsid w:val="7F652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zc</Company>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2024-07-25T01:01:00Z</dcterms:created>
  <dc:creator>邓永荣</dc:creator>
  <cp:lastModifiedBy>邓永荣</cp:lastModifiedBy>
  <dcterms:modified xsi:type="dcterms:W3CDTF">2025-03-18T07:33:29Z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4425F595F34F43E78F47C7998787B401</vt:lpwstr>
  </property>
</Properties>
</file>