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spacing w:line="240" w:lineRule="auto"/>
        <w:ind w:firstLine="562" w:firstLineChars="20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广西电网能源科技有限责任公司2025年</w:t>
      </w:r>
    </w:p>
    <w:p>
      <w:pPr>
        <w:numPr>
          <w:ilvl w:val="0"/>
          <w:numId w:val="0"/>
        </w:numPr>
        <w:spacing w:line="240" w:lineRule="auto"/>
        <w:ind w:firstLine="562" w:firstLineChars="20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商标注册代理</w:t>
      </w:r>
      <w:r>
        <w:rPr>
          <w:rFonts w:hint="eastAsia" w:ascii="宋体" w:hAnsi="宋体" w:eastAsia="宋体" w:cs="宋体"/>
          <w:b/>
          <w:bCs/>
          <w:sz w:val="28"/>
          <w:szCs w:val="28"/>
        </w:rPr>
        <w:t>服务</w:t>
      </w:r>
      <w:r>
        <w:rPr>
          <w:rFonts w:hint="eastAsia" w:ascii="宋体" w:hAnsi="宋体" w:eastAsia="宋体" w:cs="宋体"/>
          <w:b/>
          <w:bCs/>
          <w:sz w:val="28"/>
          <w:szCs w:val="28"/>
          <w:lang w:val="en-US" w:eastAsia="zh-CN"/>
        </w:rPr>
        <w:t>技术规范书</w:t>
      </w:r>
    </w:p>
    <w:p>
      <w:pPr>
        <w:numPr>
          <w:ilvl w:val="0"/>
          <w:numId w:val="0"/>
        </w:numPr>
        <w:spacing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一、总则</w:t>
      </w:r>
    </w:p>
    <w:p>
      <w:pPr>
        <w:numPr>
          <w:ilvl w:val="0"/>
          <w:numId w:val="0"/>
        </w:num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numPr>
          <w:ilvl w:val="0"/>
          <w:numId w:val="0"/>
        </w:numP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本规范书指标要求中，凡标有下划线或加“★”的地方均被视为重要的技术指标要求或性能要求。投标方要特别加以注意，必须完全满足这些要求。</w:t>
      </w:r>
    </w:p>
    <w:p>
      <w:pPr>
        <w:numPr>
          <w:ilvl w:val="0"/>
          <w:numId w:val="0"/>
        </w:num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3.甲方</w:t>
      </w:r>
      <w:r>
        <w:rPr>
          <w:rFonts w:hint="eastAsia" w:ascii="宋体" w:hAnsi="宋体" w:eastAsia="宋体" w:cs="宋体"/>
          <w:sz w:val="24"/>
          <w:szCs w:val="24"/>
        </w:rPr>
        <w:t>保留技术规范书修改的权利，可以提出变更的意见和建议，最终签订的技术协议与合同具有同等效力。</w:t>
      </w:r>
      <w:bookmarkStart w:id="0" w:name="_GoBack"/>
      <w:bookmarkEnd w:id="0"/>
      <w:r>
        <w:rPr>
          <w:rFonts w:ascii="宋体" w:hAnsi="宋体" w:eastAsia="宋体" w:cs="宋体"/>
          <w:sz w:val="24"/>
          <w:szCs w:val="24"/>
        </w:rPr>
        <w:br w:type="textWrapping"/>
      </w:r>
      <w:r>
        <w:rPr>
          <w:rFonts w:hint="eastAsia" w:ascii="宋体" w:hAnsi="宋体" w:eastAsia="宋体" w:cs="宋体"/>
          <w:b/>
          <w:bCs/>
          <w:sz w:val="24"/>
          <w:szCs w:val="24"/>
          <w:lang w:val="en-US" w:eastAsia="zh-CN"/>
        </w:rPr>
        <w:t>二</w:t>
      </w:r>
      <w:r>
        <w:rPr>
          <w:rFonts w:ascii="宋体" w:hAnsi="宋体" w:eastAsia="宋体" w:cs="宋体"/>
          <w:b/>
          <w:bCs/>
          <w:sz w:val="24"/>
          <w:szCs w:val="24"/>
        </w:rPr>
        <w:t>、项目立项背景</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随着科技行业的快速发展，为提升企业综合管理水平和市场竞争力，本公司决定开展</w:t>
      </w:r>
      <w:r>
        <w:rPr>
          <w:rFonts w:hint="eastAsia" w:ascii="宋体" w:hAnsi="宋体" w:eastAsia="宋体" w:cs="宋体"/>
          <w:sz w:val="24"/>
          <w:szCs w:val="24"/>
          <w:lang w:val="en-US" w:eastAsia="zh-CN"/>
        </w:rPr>
        <w:t>商标注册</w:t>
      </w:r>
      <w:r>
        <w:rPr>
          <w:rFonts w:ascii="宋体" w:hAnsi="宋体" w:eastAsia="宋体" w:cs="宋体"/>
          <w:sz w:val="24"/>
          <w:szCs w:val="24"/>
        </w:rPr>
        <w:t>工作。</w:t>
      </w:r>
      <w:r>
        <w:rPr>
          <w:rFonts w:hint="eastAsia" w:ascii="宋体" w:hAnsi="宋体" w:eastAsia="宋体" w:cs="宋体"/>
          <w:sz w:val="24"/>
          <w:szCs w:val="24"/>
          <w:lang w:val="en-US" w:eastAsia="zh-CN"/>
        </w:rPr>
        <w:t>帮助公司建立独特的市场形象，增强公司在同行业中的竞争优势，提升品牌价值</w:t>
      </w:r>
      <w:r>
        <w:rPr>
          <w:rFonts w:ascii="宋体" w:hAnsi="宋体" w:eastAsia="宋体" w:cs="宋体"/>
          <w:sz w:val="24"/>
          <w:szCs w:val="24"/>
        </w:rPr>
        <w:t>。</w:t>
      </w:r>
    </w:p>
    <w:p>
      <w:pPr>
        <w:numPr>
          <w:ilvl w:val="0"/>
          <w:numId w:val="0"/>
        </w:numPr>
        <w:spacing w:line="240" w:lineRule="auto"/>
        <w:ind w:firstLine="241" w:firstLineChars="100"/>
        <w:jc w:val="both"/>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三、</w:t>
      </w:r>
      <w:r>
        <w:rPr>
          <w:rFonts w:ascii="宋体" w:hAnsi="宋体" w:eastAsia="宋体" w:cs="宋体"/>
          <w:b/>
          <w:bCs/>
          <w:sz w:val="24"/>
          <w:szCs w:val="24"/>
        </w:rPr>
        <w:t>资格条件</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1.中华人民共和国境内注册的法人，提供合法有效的营业执照（或事业单位法人证书等）；</w:t>
      </w:r>
      <w:r>
        <w:rPr>
          <w:rFonts w:ascii="宋体" w:hAnsi="宋体" w:eastAsia="宋体" w:cs="宋体"/>
          <w:sz w:val="24"/>
          <w:szCs w:val="24"/>
        </w:rPr>
        <w:br w:type="textWrapping"/>
      </w:r>
      <w:r>
        <w:rPr>
          <w:rFonts w:ascii="宋体" w:hAnsi="宋体" w:eastAsia="宋体" w:cs="宋体"/>
          <w:sz w:val="24"/>
          <w:szCs w:val="24"/>
        </w:rPr>
        <w:t>2.不接受联合体竞价；</w:t>
      </w:r>
      <w:r>
        <w:rPr>
          <w:rFonts w:ascii="宋体" w:hAnsi="宋体" w:eastAsia="宋体" w:cs="宋体"/>
          <w:sz w:val="24"/>
          <w:szCs w:val="24"/>
        </w:rPr>
        <w:br w:type="textWrapping"/>
      </w:r>
      <w:r>
        <w:rPr>
          <w:rFonts w:ascii="宋体" w:hAnsi="宋体" w:eastAsia="宋体" w:cs="宋体"/>
          <w:sz w:val="24"/>
          <w:szCs w:val="24"/>
        </w:rPr>
        <w:t>3.在相关政府部门、中国南方电网有限责任公司范围内无处于限制投标资格的处罚；</w:t>
      </w:r>
      <w:r>
        <w:rPr>
          <w:rFonts w:ascii="宋体" w:hAnsi="宋体" w:eastAsia="宋体" w:cs="宋体"/>
          <w:sz w:val="24"/>
          <w:szCs w:val="24"/>
        </w:rPr>
        <w:br w:type="textWrapping"/>
      </w:r>
      <w:r>
        <w:rPr>
          <w:rFonts w:ascii="宋体" w:hAnsi="宋体" w:eastAsia="宋体" w:cs="宋体"/>
          <w:sz w:val="24"/>
          <w:szCs w:val="24"/>
        </w:rPr>
        <w:t>4.供应商及其提供的货物和服务符合国家法律法规及强制性规范所规定的条件。</w:t>
      </w:r>
    </w:p>
    <w:p>
      <w:pPr>
        <w:numPr>
          <w:ilvl w:val="0"/>
          <w:numId w:val="0"/>
        </w:numPr>
        <w:spacing w:line="240" w:lineRule="auto"/>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br w:type="textWrapping"/>
      </w:r>
      <w:r>
        <w:rPr>
          <w:rFonts w:hint="eastAsia" w:ascii="宋体" w:hAnsi="宋体" w:eastAsia="宋体" w:cs="宋体"/>
          <w:b/>
          <w:bCs/>
          <w:sz w:val="24"/>
          <w:szCs w:val="24"/>
          <w:lang w:val="en-US" w:eastAsia="zh-CN"/>
        </w:rPr>
        <w:t>四</w:t>
      </w:r>
      <w:r>
        <w:rPr>
          <w:rFonts w:ascii="宋体" w:hAnsi="宋体" w:eastAsia="宋体" w:cs="宋体"/>
          <w:b/>
          <w:bCs/>
          <w:sz w:val="24"/>
          <w:szCs w:val="24"/>
        </w:rPr>
        <w:t>、任务内容和要求</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1.</w:t>
      </w:r>
      <w:r>
        <w:rPr>
          <w:rFonts w:hint="eastAsia" w:ascii="宋体" w:hAnsi="宋体" w:eastAsia="宋体" w:cs="宋体"/>
          <w:sz w:val="24"/>
          <w:szCs w:val="24"/>
          <w:lang w:val="en-US" w:eastAsia="zh-CN"/>
        </w:rPr>
        <w:t>撤三申请</w:t>
      </w:r>
      <w:r>
        <w:rPr>
          <w:rFonts w:ascii="宋体" w:hAnsi="宋体" w:eastAsia="宋体" w:cs="宋体"/>
          <w:sz w:val="24"/>
          <w:szCs w:val="24"/>
        </w:rPr>
        <w:t>：</w:t>
      </w:r>
      <w:r>
        <w:rPr>
          <w:rFonts w:hint="eastAsia" w:ascii="宋体" w:hAnsi="宋体" w:eastAsia="宋体" w:cs="宋体"/>
          <w:sz w:val="24"/>
          <w:szCs w:val="24"/>
          <w:lang w:val="en-US" w:eastAsia="zh-CN"/>
        </w:rPr>
        <w:t>撤销第34759192号“桂能”和第4682354号“桂能”商标</w:t>
      </w:r>
      <w:r>
        <w:rPr>
          <w:rFonts w:ascii="宋体" w:hAnsi="宋体" w:eastAsia="宋体" w:cs="宋体"/>
          <w:sz w:val="24"/>
          <w:szCs w:val="24"/>
        </w:rPr>
        <w:t>。</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2.</w:t>
      </w:r>
      <w:r>
        <w:rPr>
          <w:rFonts w:hint="eastAsia" w:ascii="宋体" w:hAnsi="宋体" w:eastAsia="宋体" w:cs="宋体"/>
          <w:sz w:val="24"/>
          <w:szCs w:val="24"/>
          <w:lang w:val="en-US" w:eastAsia="zh-CN"/>
        </w:rPr>
        <w:t>商标注册</w:t>
      </w:r>
      <w:r>
        <w:rPr>
          <w:rFonts w:ascii="宋体" w:hAnsi="宋体" w:eastAsia="宋体" w:cs="宋体"/>
          <w:sz w:val="24"/>
          <w:szCs w:val="24"/>
        </w:rPr>
        <w:t>：</w:t>
      </w:r>
      <w:r>
        <w:rPr>
          <w:rFonts w:hint="eastAsia" w:ascii="宋体" w:hAnsi="宋体" w:eastAsia="宋体" w:cs="宋体"/>
          <w:sz w:val="24"/>
          <w:szCs w:val="24"/>
          <w:lang w:val="en-US" w:eastAsia="zh-CN"/>
        </w:rPr>
        <w:t>重新申请被驳回商标并注册第9大类中58个商品小项；申请两个不同商标各自同时注册第9大类中81个商品小项，提交商标注册申请，并跟进审查程序。</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3.</w:t>
      </w:r>
      <w:r>
        <w:rPr>
          <w:rFonts w:hint="eastAsia" w:ascii="宋体" w:hAnsi="宋体" w:eastAsia="宋体" w:cs="宋体"/>
          <w:sz w:val="24"/>
          <w:szCs w:val="24"/>
          <w:lang w:val="en-US" w:eastAsia="zh-CN"/>
        </w:rPr>
        <w:t>驳回复审</w:t>
      </w:r>
      <w:r>
        <w:rPr>
          <w:rFonts w:ascii="宋体" w:hAnsi="宋体" w:eastAsia="宋体" w:cs="宋体"/>
          <w:sz w:val="24"/>
          <w:szCs w:val="24"/>
        </w:rPr>
        <w:t>：</w:t>
      </w:r>
      <w:r>
        <w:rPr>
          <w:rFonts w:hint="eastAsia" w:ascii="宋体" w:hAnsi="宋体" w:eastAsia="宋体" w:cs="宋体"/>
          <w:sz w:val="24"/>
          <w:szCs w:val="24"/>
          <w:lang w:val="en-US" w:eastAsia="zh-CN"/>
        </w:rPr>
        <w:t>根据公司以往注册商标被驳回商标注册的58个商品小项请求中止审查，在复审申请书明确提出请求商标局中止审查，等待商标撤销结果。</w:t>
      </w:r>
      <w:r>
        <w:rPr>
          <w:rFonts w:ascii="宋体" w:hAnsi="宋体" w:eastAsia="宋体" w:cs="宋体"/>
          <w:sz w:val="24"/>
          <w:szCs w:val="24"/>
        </w:rPr>
        <w:br w:type="textWrapping"/>
      </w:r>
      <w:r>
        <w:rPr>
          <w:rFonts w:hint="eastAsia" w:ascii="宋体" w:hAnsi="宋体" w:eastAsia="宋体" w:cs="宋体"/>
          <w:b/>
          <w:bCs/>
          <w:sz w:val="24"/>
          <w:szCs w:val="24"/>
          <w:lang w:val="en-US" w:eastAsia="zh-CN"/>
        </w:rPr>
        <w:t>五</w:t>
      </w:r>
      <w:r>
        <w:rPr>
          <w:rFonts w:ascii="宋体" w:hAnsi="宋体" w:eastAsia="宋体" w:cs="宋体"/>
          <w:b/>
          <w:bCs/>
          <w:sz w:val="24"/>
          <w:szCs w:val="24"/>
        </w:rPr>
        <w:t>、服务期限</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自签订之日起至甲方委托</w:t>
      </w:r>
      <w:r>
        <w:rPr>
          <w:rFonts w:hint="eastAsia" w:ascii="宋体" w:hAnsi="宋体" w:eastAsia="宋体" w:cs="宋体"/>
          <w:sz w:val="24"/>
          <w:szCs w:val="24"/>
          <w:lang w:val="en-US" w:eastAsia="zh-CN"/>
        </w:rPr>
        <w:t>撤三</w:t>
      </w:r>
      <w:r>
        <w:rPr>
          <w:rFonts w:hint="eastAsia" w:ascii="宋体" w:hAnsi="宋体" w:eastAsia="宋体" w:cs="宋体"/>
          <w:sz w:val="24"/>
          <w:szCs w:val="24"/>
        </w:rPr>
        <w:t>、注册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驳回</w:t>
      </w:r>
      <w:r>
        <w:rPr>
          <w:rFonts w:hint="eastAsia" w:ascii="宋体" w:hAnsi="宋体" w:eastAsia="宋体" w:cs="宋体"/>
          <w:sz w:val="24"/>
          <w:szCs w:val="24"/>
        </w:rPr>
        <w:t>的商标</w:t>
      </w:r>
      <w:r>
        <w:rPr>
          <w:rFonts w:hint="eastAsia" w:ascii="宋体" w:hAnsi="宋体" w:eastAsia="宋体" w:cs="宋体"/>
          <w:sz w:val="24"/>
          <w:szCs w:val="24"/>
          <w:lang w:val="en-US" w:eastAsia="zh-CN"/>
        </w:rPr>
        <w:t>相关法律文件下发</w:t>
      </w:r>
      <w:r>
        <w:rPr>
          <w:rFonts w:hint="eastAsia" w:ascii="宋体" w:hAnsi="宋体" w:eastAsia="宋体" w:cs="宋体"/>
          <w:sz w:val="24"/>
          <w:szCs w:val="24"/>
        </w:rPr>
        <w:t>为止</w:t>
      </w:r>
      <w:r>
        <w:rPr>
          <w:rFonts w:hint="eastAsia" w:ascii="宋体" w:hAnsi="宋体" w:eastAsia="宋体" w:cs="宋体"/>
          <w:sz w:val="24"/>
          <w:szCs w:val="24"/>
          <w:lang w:eastAsia="zh-CN"/>
        </w:rPr>
        <w:t>。</w:t>
      </w:r>
    </w:p>
    <w:p>
      <w:pPr>
        <w:numPr>
          <w:ilvl w:val="0"/>
          <w:numId w:val="0"/>
        </w:numPr>
        <w:spacing w:line="240" w:lineRule="auto"/>
        <w:rPr>
          <w:rFonts w:ascii="宋体" w:hAnsi="宋体" w:eastAsia="宋体" w:cs="宋体"/>
          <w:sz w:val="24"/>
          <w:szCs w:val="24"/>
        </w:rPr>
      </w:pPr>
      <w:r>
        <w:rPr>
          <w:rFonts w:hint="eastAsia" w:ascii="宋体" w:hAnsi="宋体" w:eastAsia="宋体" w:cs="宋体"/>
          <w:b/>
          <w:bCs/>
          <w:sz w:val="24"/>
          <w:szCs w:val="24"/>
          <w:lang w:val="en-US" w:eastAsia="zh-CN"/>
        </w:rPr>
        <w:t>六</w:t>
      </w:r>
      <w:r>
        <w:rPr>
          <w:rFonts w:ascii="宋体" w:hAnsi="宋体" w:eastAsia="宋体" w:cs="宋体"/>
          <w:b/>
          <w:bCs/>
          <w:sz w:val="24"/>
          <w:szCs w:val="24"/>
        </w:rPr>
        <w:t>、成果要求</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1.收到知识产权局商标局发出的法律文件，包括但不限于：受理通知书、补正通知书、驳回通知书、初步审定公告书、商标注册证书等材料。</w:t>
      </w:r>
      <w:r>
        <w:rPr>
          <w:rFonts w:ascii="宋体" w:hAnsi="宋体" w:eastAsia="宋体" w:cs="宋体"/>
          <w:sz w:val="24"/>
          <w:szCs w:val="24"/>
        </w:rPr>
        <w:br w:type="textWrapping"/>
      </w:r>
      <w:r>
        <w:rPr>
          <w:rFonts w:hint="eastAsia" w:ascii="宋体" w:hAnsi="宋体" w:eastAsia="宋体" w:cs="宋体"/>
          <w:b/>
          <w:bCs/>
          <w:sz w:val="24"/>
          <w:szCs w:val="24"/>
          <w:lang w:val="en-US" w:eastAsia="zh-CN"/>
        </w:rPr>
        <w:t>七</w:t>
      </w:r>
      <w:r>
        <w:rPr>
          <w:rFonts w:ascii="宋体" w:hAnsi="宋体" w:eastAsia="宋体" w:cs="宋体"/>
          <w:b/>
          <w:bCs/>
          <w:sz w:val="24"/>
          <w:szCs w:val="24"/>
        </w:rPr>
        <w:t>、其他要求</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1.投标方应制定</w:t>
      </w:r>
      <w:r>
        <w:rPr>
          <w:rFonts w:hint="eastAsia" w:ascii="宋体" w:hAnsi="宋体" w:eastAsia="宋体" w:cs="宋体"/>
          <w:sz w:val="24"/>
          <w:szCs w:val="24"/>
          <w:lang w:val="en-US" w:eastAsia="zh-CN"/>
        </w:rPr>
        <w:t>具体完整的服务方案，包括但不限于：实施方案、服务承诺、风险分析</w:t>
      </w:r>
      <w:r>
        <w:rPr>
          <w:rFonts w:ascii="宋体" w:hAnsi="宋体" w:eastAsia="宋体" w:cs="宋体"/>
          <w:sz w:val="24"/>
          <w:szCs w:val="24"/>
        </w:rPr>
        <w:t>，并在投标文件中体现。</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2.服务过程中需定期向公司汇报项目进展情况。</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3.投标价格应合理、透明，包含完成所有认证服务所需的全部费用。</w:t>
      </w:r>
    </w:p>
    <w:p>
      <w:pPr>
        <w:numPr>
          <w:ilvl w:val="0"/>
          <w:numId w:val="0"/>
        </w:numPr>
        <w:spacing w:line="240" w:lineRule="auto"/>
        <w:ind w:firstLine="240" w:firstLineChars="1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4.可提供现场服务支撑。</w:t>
      </w:r>
    </w:p>
    <w:p>
      <w:pPr>
        <w:numPr>
          <w:ilvl w:val="0"/>
          <w:numId w:val="0"/>
        </w:numPr>
        <w:spacing w:line="240" w:lineRule="auto"/>
        <w:ind w:firstLine="240" w:firstLineChars="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eastAsia="宋体" w:cs="宋体"/>
          <w:sz w:val="24"/>
          <w:szCs w:val="24"/>
        </w:rPr>
        <w:t>本项目不接受联合体竞价</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禁止转包给第三方</w:t>
      </w:r>
      <w:r>
        <w:rPr>
          <w:rFonts w:hint="eastAsia" w:ascii="宋体" w:hAnsi="宋体" w:eastAsia="宋体" w:cs="宋体"/>
          <w:sz w:val="24"/>
          <w:szCs w:val="24"/>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49604C"/>
    <w:rsid w:val="00781F27"/>
    <w:rsid w:val="04510321"/>
    <w:rsid w:val="059269D8"/>
    <w:rsid w:val="07A70467"/>
    <w:rsid w:val="08B76626"/>
    <w:rsid w:val="08E27D9B"/>
    <w:rsid w:val="09DC1526"/>
    <w:rsid w:val="0C38149C"/>
    <w:rsid w:val="0C396F1E"/>
    <w:rsid w:val="0DDA2DC7"/>
    <w:rsid w:val="0FFD75C9"/>
    <w:rsid w:val="13C9247B"/>
    <w:rsid w:val="14F6121D"/>
    <w:rsid w:val="15466328"/>
    <w:rsid w:val="16325598"/>
    <w:rsid w:val="1664374B"/>
    <w:rsid w:val="16D23D7F"/>
    <w:rsid w:val="17274944"/>
    <w:rsid w:val="190B3675"/>
    <w:rsid w:val="19A42E16"/>
    <w:rsid w:val="1A4654EF"/>
    <w:rsid w:val="1A933114"/>
    <w:rsid w:val="1B9E21BF"/>
    <w:rsid w:val="1DC308A8"/>
    <w:rsid w:val="1E896929"/>
    <w:rsid w:val="21733D94"/>
    <w:rsid w:val="228C5E93"/>
    <w:rsid w:val="25B4606C"/>
    <w:rsid w:val="276850E9"/>
    <w:rsid w:val="281A2F57"/>
    <w:rsid w:val="2BD1450D"/>
    <w:rsid w:val="2BD829FE"/>
    <w:rsid w:val="2C24368B"/>
    <w:rsid w:val="2EE95C9E"/>
    <w:rsid w:val="30FE746D"/>
    <w:rsid w:val="33396D97"/>
    <w:rsid w:val="338C0DA0"/>
    <w:rsid w:val="358C5C65"/>
    <w:rsid w:val="377243F9"/>
    <w:rsid w:val="38934061"/>
    <w:rsid w:val="391C2CC0"/>
    <w:rsid w:val="3A7F4B06"/>
    <w:rsid w:val="3AF215C1"/>
    <w:rsid w:val="3B90506A"/>
    <w:rsid w:val="3CC7520F"/>
    <w:rsid w:val="3F7A63C3"/>
    <w:rsid w:val="438660D8"/>
    <w:rsid w:val="47D32734"/>
    <w:rsid w:val="48E10509"/>
    <w:rsid w:val="4B752FDA"/>
    <w:rsid w:val="4C3A565A"/>
    <w:rsid w:val="4C776080"/>
    <w:rsid w:val="4E790E2B"/>
    <w:rsid w:val="4EFD4B25"/>
    <w:rsid w:val="4FBA295A"/>
    <w:rsid w:val="51D01921"/>
    <w:rsid w:val="54E21482"/>
    <w:rsid w:val="550A25F3"/>
    <w:rsid w:val="586C637E"/>
    <w:rsid w:val="58B026A3"/>
    <w:rsid w:val="590F509E"/>
    <w:rsid w:val="59AB60A8"/>
    <w:rsid w:val="5B8B65BE"/>
    <w:rsid w:val="5C414DE8"/>
    <w:rsid w:val="5C672AA9"/>
    <w:rsid w:val="5D9A4EFD"/>
    <w:rsid w:val="5E6762FC"/>
    <w:rsid w:val="5EEA5E68"/>
    <w:rsid w:val="60C11168"/>
    <w:rsid w:val="60E44DB0"/>
    <w:rsid w:val="61B01959"/>
    <w:rsid w:val="62743F92"/>
    <w:rsid w:val="63DB0061"/>
    <w:rsid w:val="6449604C"/>
    <w:rsid w:val="664E2064"/>
    <w:rsid w:val="6A162110"/>
    <w:rsid w:val="6CC10DC7"/>
    <w:rsid w:val="6D806BB4"/>
    <w:rsid w:val="6E1B6DB2"/>
    <w:rsid w:val="6E65056F"/>
    <w:rsid w:val="6EC63BFC"/>
    <w:rsid w:val="6F93096D"/>
    <w:rsid w:val="70375E28"/>
    <w:rsid w:val="709A5ECC"/>
    <w:rsid w:val="718055AC"/>
    <w:rsid w:val="719B2F80"/>
    <w:rsid w:val="72920205"/>
    <w:rsid w:val="72C22F53"/>
    <w:rsid w:val="73A14B3F"/>
    <w:rsid w:val="78E70BEA"/>
    <w:rsid w:val="799A068D"/>
    <w:rsid w:val="79E33188"/>
    <w:rsid w:val="79F42021"/>
    <w:rsid w:val="7AE24E5F"/>
    <w:rsid w:val="7EBA0FF5"/>
    <w:rsid w:val="7F1D3298"/>
    <w:rsid w:val="7FEF3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416" w:lineRule="auto"/>
      <w:ind w:firstLine="0" w:firstLineChars="0"/>
      <w:outlineLvl w:val="1"/>
    </w:pPr>
    <w:rPr>
      <w:rFonts w:ascii="Calibri Light" w:hAnsi="Calibri Light" w:eastAsia="宋体" w:cs="Times New Roman"/>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spacing w:beforeLines="38" w:afterLines="38"/>
    </w:pPr>
    <w:rPr>
      <w:b/>
      <w:bCs/>
      <w:lang w:val="en-US" w:eastAsia="zh-CN" w:bidi="ar-SA"/>
    </w:rPr>
  </w:style>
  <w:style w:type="paragraph" w:styleId="4">
    <w:name w:val="Body Text"/>
    <w:basedOn w:val="1"/>
    <w:next w:val="1"/>
    <w:unhideWhenUsed/>
    <w:uiPriority w:val="99"/>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2024-11-14T01:09:00Z</dcterms:created>
  <dc:creator>M</dc:creator>
  <cp:lastModifiedBy>周俊宇</cp:lastModifiedBy>
  <dcterms:modified xsi:type="dcterms:W3CDTF">2025-03-26T12:18:23Z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6A9F8007B4104A96A59E22EF29929D38</vt:lpwstr>
  </property>
</Properties>
</file>