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overflowPunct w:val="0"/>
        <w:spacing w:line="276" w:lineRule="auto"/>
        <w:jc w:val="center"/>
        <w:rPr>
          <w:rFonts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20"/>
          <w:sz w:val="44"/>
          <w:szCs w:val="44"/>
          <w:lang w:val="en-US" w:eastAsia="zh-CN"/>
        </w:rPr>
        <w:t>可研评审服务零星采购</w:t>
      </w:r>
      <w:r>
        <w:rPr>
          <w:rFonts w:hint="eastAsia" w:ascii="仿宋_GB2312" w:hAnsi="仿宋_GB2312" w:eastAsia="仿宋_GB2312" w:cs="仿宋_GB2312"/>
          <w:b/>
          <w:bCs/>
          <w:spacing w:val="20"/>
          <w:sz w:val="44"/>
          <w:szCs w:val="44"/>
          <w:lang w:eastAsia="zh-CN"/>
        </w:rPr>
        <w:t>需求清单</w:t>
      </w:r>
    </w:p>
    <w:p>
      <w:pPr>
        <w:pStyle w:val="4"/>
        <w:spacing w:before="312" w:after="156" w:line="360" w:lineRule="auto"/>
        <w:rPr>
          <w:rFonts w:hint="default" w:ascii="Times New Roman" w:hAnsi="Times New Roman" w:cs="Times New Roman"/>
        </w:rPr>
      </w:pPr>
      <w:r>
        <w:rPr>
          <w:rFonts w:hint="eastAsia" w:ascii="Times New Roman" w:hAnsi="Times New Roman" w:cs="Times New Roman"/>
          <w:lang w:eastAsia="zh-CN"/>
        </w:rPr>
        <w:t>需求概述</w:t>
      </w:r>
    </w:p>
    <w:p>
      <w:pPr>
        <w:ind w:firstLine="638" w:firstLineChars="228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南方电网财务有限公司（以下简称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“公司”</w:t>
      </w:r>
      <w:r>
        <w:rPr>
          <w:rFonts w:hint="default" w:ascii="Times New Roman" w:hAnsi="Times New Roman" w:cs="Times New Roman"/>
          <w:sz w:val="28"/>
          <w:szCs w:val="28"/>
        </w:rPr>
        <w:t>）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开展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2025年数字化项目立项工作，按要求应对《公司2025年智慧司库运营全业务流技术服务项目》（项目名称暂定，估算造价： 1075.08万元）进行可研评审，需采购可研评审服务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。</w:t>
      </w:r>
      <w:bookmarkStart w:id="1" w:name="_GoBack"/>
      <w:bookmarkEnd w:id="1"/>
    </w:p>
    <w:p>
      <w:pPr>
        <w:pStyle w:val="4"/>
        <w:spacing w:before="312" w:after="156"/>
        <w:rPr>
          <w:rFonts w:hint="default" w:ascii="Times New Roman" w:hAnsi="Times New Roman" w:cs="Times New Roman"/>
        </w:rPr>
      </w:pPr>
      <w:r>
        <w:rPr>
          <w:rFonts w:hint="eastAsia" w:ascii="Times New Roman" w:hAnsi="Times New Roman" w:cs="Times New Roman"/>
          <w:lang w:eastAsia="zh-CN"/>
        </w:rPr>
        <w:t>采购限价</w:t>
      </w:r>
    </w:p>
    <w:p>
      <w:pPr>
        <w:ind w:firstLine="638" w:firstLineChars="228"/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本服务采购限价为3万元。</w:t>
      </w:r>
    </w:p>
    <w:p>
      <w:pPr>
        <w:pStyle w:val="4"/>
        <w:spacing w:before="312" w:after="156"/>
        <w:rPr>
          <w:rFonts w:hint="default" w:ascii="Times New Roman" w:hAnsi="Times New Roman" w:cs="Times New Roman"/>
        </w:rPr>
      </w:pPr>
      <w:bookmarkStart w:id="0" w:name="_Toc22404"/>
      <w:r>
        <w:rPr>
          <w:rFonts w:hint="default" w:ascii="Times New Roman" w:hAnsi="Times New Roman" w:cs="Times New Roman"/>
        </w:rPr>
        <w:t>服务内容</w:t>
      </w:r>
      <w:bookmarkEnd w:id="0"/>
    </w:p>
    <w:p>
      <w:pPr>
        <w:ind w:firstLine="638" w:firstLineChars="228"/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组织完成《公司2025年智慧司库运营全业务流技术服务项目》可研评审，出具单位盖章评审意见。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4"/>
        <w:spacing w:before="312" w:after="156"/>
        <w:rPr>
          <w:rFonts w:hint="default" w:ascii="Times New Roman" w:hAnsi="Times New Roman" w:cs="Times New Roman"/>
        </w:rPr>
      </w:pPr>
      <w:r>
        <w:rPr>
          <w:rFonts w:hint="eastAsia" w:ascii="Times New Roman" w:hAnsi="Times New Roman" w:cs="Times New Roman"/>
          <w:lang w:eastAsia="zh-CN"/>
        </w:rPr>
        <w:t>服务进度要求</w:t>
      </w:r>
    </w:p>
    <w:p>
      <w:pPr>
        <w:ind w:firstLine="638" w:firstLineChars="228"/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可研评审服务进度根据甲方要求确定。</w:t>
      </w:r>
    </w:p>
    <w:p>
      <w:pPr>
        <w:pStyle w:val="4"/>
        <w:numPr>
          <w:ilvl w:val="0"/>
          <w:numId w:val="0"/>
        </w:numPr>
        <w:spacing w:before="312" w:after="156"/>
        <w:ind w:leftChars="0"/>
        <w:rPr>
          <w:rFonts w:hint="default" w:ascii="Times New Roman" w:hAnsi="Times New Roman" w:cs="Times New Roma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0" w:footer="0" w:gutter="0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tham Light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Liberation Sans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A26E29"/>
    <w:multiLevelType w:val="multilevel"/>
    <w:tmpl w:val="13A26E29"/>
    <w:lvl w:ilvl="0" w:tentative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5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  <w:color w:val="auto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kY2VkZDRjY2QzODAxMmI1ZWRhZWQ4N2I2MzQwOWYifQ=="/>
  </w:docVars>
  <w:rsids>
    <w:rsidRoot w:val="00CB79C0"/>
    <w:rsid w:val="000C632D"/>
    <w:rsid w:val="0011391D"/>
    <w:rsid w:val="0021737A"/>
    <w:rsid w:val="002774D5"/>
    <w:rsid w:val="00297F87"/>
    <w:rsid w:val="005F19EE"/>
    <w:rsid w:val="00675E7F"/>
    <w:rsid w:val="00715F05"/>
    <w:rsid w:val="007261BB"/>
    <w:rsid w:val="0072660E"/>
    <w:rsid w:val="008025FC"/>
    <w:rsid w:val="00901D5F"/>
    <w:rsid w:val="009476C5"/>
    <w:rsid w:val="00947B5F"/>
    <w:rsid w:val="009A7F67"/>
    <w:rsid w:val="00A00060"/>
    <w:rsid w:val="00A35B90"/>
    <w:rsid w:val="00B64F5A"/>
    <w:rsid w:val="00B93ED7"/>
    <w:rsid w:val="00BD4396"/>
    <w:rsid w:val="00CB79C0"/>
    <w:rsid w:val="00DB2AB5"/>
    <w:rsid w:val="00E6198F"/>
    <w:rsid w:val="00EC4EB2"/>
    <w:rsid w:val="00F62AED"/>
    <w:rsid w:val="00F72E66"/>
    <w:rsid w:val="00F74C9A"/>
    <w:rsid w:val="00FD3943"/>
    <w:rsid w:val="01DA5013"/>
    <w:rsid w:val="042B5143"/>
    <w:rsid w:val="048A1F05"/>
    <w:rsid w:val="05F546CA"/>
    <w:rsid w:val="0B4F1044"/>
    <w:rsid w:val="0B96575E"/>
    <w:rsid w:val="0BEB4270"/>
    <w:rsid w:val="0CE34A08"/>
    <w:rsid w:val="0F0F7410"/>
    <w:rsid w:val="0F953DB9"/>
    <w:rsid w:val="1037373F"/>
    <w:rsid w:val="1303403E"/>
    <w:rsid w:val="13093DBA"/>
    <w:rsid w:val="14BE7C6B"/>
    <w:rsid w:val="1B617826"/>
    <w:rsid w:val="1D6B0493"/>
    <w:rsid w:val="1DC7382C"/>
    <w:rsid w:val="1E5E6966"/>
    <w:rsid w:val="1F0B19A2"/>
    <w:rsid w:val="201F7AFC"/>
    <w:rsid w:val="210012E6"/>
    <w:rsid w:val="23DC0CCD"/>
    <w:rsid w:val="24074150"/>
    <w:rsid w:val="261A04F1"/>
    <w:rsid w:val="26511C63"/>
    <w:rsid w:val="28041576"/>
    <w:rsid w:val="288A1B89"/>
    <w:rsid w:val="2A671680"/>
    <w:rsid w:val="2B291FF5"/>
    <w:rsid w:val="2B5954BA"/>
    <w:rsid w:val="2C9604FE"/>
    <w:rsid w:val="2CE35D0C"/>
    <w:rsid w:val="2FE77586"/>
    <w:rsid w:val="30853026"/>
    <w:rsid w:val="309C4B4F"/>
    <w:rsid w:val="30DF38D8"/>
    <w:rsid w:val="325921E6"/>
    <w:rsid w:val="35D46B3A"/>
    <w:rsid w:val="37811CA8"/>
    <w:rsid w:val="37A07AA3"/>
    <w:rsid w:val="384004B6"/>
    <w:rsid w:val="38BD569F"/>
    <w:rsid w:val="38BF17E4"/>
    <w:rsid w:val="38CC23E3"/>
    <w:rsid w:val="3A537E25"/>
    <w:rsid w:val="405C1C05"/>
    <w:rsid w:val="41136C20"/>
    <w:rsid w:val="419B4455"/>
    <w:rsid w:val="428B5150"/>
    <w:rsid w:val="46D64484"/>
    <w:rsid w:val="4863764C"/>
    <w:rsid w:val="4BA17322"/>
    <w:rsid w:val="4D694E62"/>
    <w:rsid w:val="4D9A3078"/>
    <w:rsid w:val="519F7BA4"/>
    <w:rsid w:val="527F2719"/>
    <w:rsid w:val="528A0854"/>
    <w:rsid w:val="52B86D8E"/>
    <w:rsid w:val="52C84ED8"/>
    <w:rsid w:val="53D40B56"/>
    <w:rsid w:val="56B76A86"/>
    <w:rsid w:val="56ED13B1"/>
    <w:rsid w:val="579573A8"/>
    <w:rsid w:val="590B3462"/>
    <w:rsid w:val="5ABC1DD3"/>
    <w:rsid w:val="5D777C27"/>
    <w:rsid w:val="5E60690D"/>
    <w:rsid w:val="5F7B1F8C"/>
    <w:rsid w:val="5F9320CE"/>
    <w:rsid w:val="5FBE7D8F"/>
    <w:rsid w:val="605B2018"/>
    <w:rsid w:val="60DA6301"/>
    <w:rsid w:val="61306A6A"/>
    <w:rsid w:val="64406FC4"/>
    <w:rsid w:val="64CD45D0"/>
    <w:rsid w:val="65691CA0"/>
    <w:rsid w:val="6669485F"/>
    <w:rsid w:val="66AA5005"/>
    <w:rsid w:val="6C701493"/>
    <w:rsid w:val="6CFE61E5"/>
    <w:rsid w:val="6EDD2AA7"/>
    <w:rsid w:val="706F290D"/>
    <w:rsid w:val="72E60AAC"/>
    <w:rsid w:val="72E66F89"/>
    <w:rsid w:val="73691968"/>
    <w:rsid w:val="73C3551C"/>
    <w:rsid w:val="758B206A"/>
    <w:rsid w:val="76526668"/>
    <w:rsid w:val="76B31878"/>
    <w:rsid w:val="76B81340"/>
    <w:rsid w:val="776E39F1"/>
    <w:rsid w:val="77BD280E"/>
    <w:rsid w:val="77F12845"/>
    <w:rsid w:val="78D40D94"/>
    <w:rsid w:val="7A4153ED"/>
    <w:rsid w:val="7CF911F9"/>
    <w:rsid w:val="7D367F10"/>
    <w:rsid w:val="7E064983"/>
    <w:rsid w:val="7F2D4191"/>
    <w:rsid w:val="7F654F3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cs="Times New Roman" w:asciiTheme="minorHAnsi" w:hAnsiTheme="minorHAnsi" w:eastAsiaTheme="minorEastAsia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opLinePunct/>
      <w:adjustRightInd w:val="0"/>
      <w:snapToGrid w:val="0"/>
      <w:spacing w:before="50" w:beforeLines="50" w:after="50" w:afterLines="50" w:line="360" w:lineRule="auto"/>
      <w:ind w:left="431" w:hanging="431" w:firstLineChars="0"/>
      <w:jc w:val="left"/>
      <w:textAlignment w:val="center"/>
      <w:outlineLvl w:val="0"/>
    </w:pPr>
    <w:rPr>
      <w:rFonts w:eastAsia="宋体"/>
      <w:b/>
      <w:bCs/>
      <w:snapToGrid w:val="0"/>
      <w:kern w:val="0"/>
      <w:sz w:val="32"/>
      <w:szCs w:val="32"/>
    </w:rPr>
  </w:style>
  <w:style w:type="paragraph" w:styleId="5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opLinePunct/>
      <w:adjustRightInd w:val="0"/>
      <w:snapToGrid w:val="0"/>
      <w:spacing w:before="50" w:beforeLines="50" w:after="50" w:afterLines="50" w:line="360" w:lineRule="auto"/>
      <w:ind w:left="578" w:hanging="578" w:firstLineChars="0"/>
      <w:jc w:val="left"/>
      <w:textAlignment w:val="center"/>
      <w:outlineLvl w:val="1"/>
    </w:pPr>
    <w:rPr>
      <w:rFonts w:cs="宋体"/>
      <w:b/>
      <w:bCs/>
      <w:color w:val="000000"/>
      <w:kern w:val="0"/>
      <w:sz w:val="30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rPr>
      <w:rFonts w:ascii="Gotham Light" w:hAnsi="Gotham Light" w:eastAsia="Gotham Light" w:cs="Gotham Light"/>
      <w:sz w:val="16"/>
      <w:szCs w:val="16"/>
      <w:lang w:eastAsia="en-US" w:bidi="en-US"/>
    </w:rPr>
  </w:style>
  <w:style w:type="paragraph" w:styleId="3">
    <w:name w:val="Title"/>
    <w:basedOn w:val="1"/>
    <w:next w:val="1"/>
    <w:qFormat/>
    <w:uiPriority w:val="0"/>
    <w:pPr>
      <w:tabs>
        <w:tab w:val="left" w:pos="432"/>
      </w:tabs>
      <w:overflowPunct w:val="0"/>
      <w:autoSpaceDE w:val="0"/>
      <w:autoSpaceDN w:val="0"/>
      <w:adjustRightInd w:val="0"/>
      <w:spacing w:before="100" w:beforeAutospacing="1" w:after="100" w:afterAutospacing="1" w:line="720" w:lineRule="auto"/>
      <w:ind w:left="-227" w:firstLine="227"/>
      <w:jc w:val="center"/>
      <w:textAlignment w:val="baseline"/>
    </w:pPr>
    <w:rPr>
      <w:rFonts w:ascii="Arial" w:hAnsi="Arial" w:eastAsia="黑体"/>
      <w:sz w:val="30"/>
      <w:szCs w:val="32"/>
    </w:rPr>
  </w:style>
  <w:style w:type="paragraph" w:styleId="6">
    <w:name w:val="Balloon Text"/>
    <w:basedOn w:val="1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List"/>
    <w:basedOn w:val="2"/>
    <w:qFormat/>
    <w:uiPriority w:val="0"/>
    <w:rPr>
      <w:rFonts w:cs="Arial"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正文文本 Char"/>
    <w:basedOn w:val="12"/>
    <w:semiHidden/>
    <w:qFormat/>
    <w:uiPriority w:val="0"/>
    <w:rPr>
      <w:rFonts w:ascii="Gotham Light" w:hAnsi="Gotham Light" w:eastAsia="Gotham Light" w:cs="Gotham Light"/>
      <w:sz w:val="16"/>
      <w:szCs w:val="16"/>
      <w:lang w:eastAsia="en-US" w:bidi="en-US"/>
    </w:rPr>
  </w:style>
  <w:style w:type="character" w:customStyle="1" w:styleId="14">
    <w:name w:val="页眉 Char"/>
    <w:basedOn w:val="1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5">
    <w:name w:val="页脚 Char"/>
    <w:basedOn w:val="1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">
    <w:name w:val="批注框文本 Char"/>
    <w:basedOn w:val="12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7">
    <w:name w:val="标题样式"/>
    <w:basedOn w:val="1"/>
    <w:next w:val="2"/>
    <w:qFormat/>
    <w:uiPriority w:val="0"/>
    <w:pPr>
      <w:keepNext/>
      <w:spacing w:before="240" w:after="120"/>
    </w:pPr>
    <w:rPr>
      <w:rFonts w:ascii="Liberation Sans" w:hAnsi="Liberation Sans" w:eastAsia="微软雅黑" w:cs="Arial"/>
      <w:sz w:val="28"/>
      <w:szCs w:val="28"/>
    </w:rPr>
  </w:style>
  <w:style w:type="paragraph" w:customStyle="1" w:styleId="18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9">
    <w:name w:val="索引"/>
    <w:basedOn w:val="1"/>
    <w:qFormat/>
    <w:uiPriority w:val="0"/>
    <w:pPr>
      <w:suppressLineNumbers/>
    </w:pPr>
    <w:rPr>
      <w:rFonts w:cs="Arial"/>
    </w:rPr>
  </w:style>
  <w:style w:type="paragraph" w:customStyle="1" w:styleId="20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21">
    <w:name w:val="Header"/>
    <w:basedOn w:val="1"/>
    <w:unhideWhenUsed/>
    <w:qFormat/>
    <w:uiPriority w:val="99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22">
    <w:name w:val="页眉 Char1"/>
    <w:basedOn w:val="12"/>
    <w:link w:val="8"/>
    <w:semiHidden/>
    <w:qFormat/>
    <w:uiPriority w:val="99"/>
    <w:rPr>
      <w:rFonts w:cs="Times New Roman"/>
      <w:kern w:val="2"/>
      <w:sz w:val="18"/>
      <w:szCs w:val="18"/>
      <w:lang w:bidi="ar-SA"/>
    </w:rPr>
  </w:style>
  <w:style w:type="character" w:customStyle="1" w:styleId="23">
    <w:name w:val="页脚 Char1"/>
    <w:basedOn w:val="12"/>
    <w:link w:val="7"/>
    <w:semiHidden/>
    <w:qFormat/>
    <w:uiPriority w:val="99"/>
    <w:rPr>
      <w:rFonts w:cs="Times New Roman"/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365</Characters>
  <Lines>3</Lines>
  <Paragraphs>1</Paragraphs>
  <TotalTime>0</TotalTime>
  <ScaleCrop>false</ScaleCrop>
  <LinksUpToDate>false</LinksUpToDate>
  <CharactersWithSpaces>427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2024-04-26T01:42:00Z</dcterms:created>
  <dc:creator>许主来</dc:creator>
  <cp:lastModifiedBy>徐秋露</cp:lastModifiedBy>
  <cp:lastPrinted>2023-10-13T07:53:00Z</cp:lastPrinted>
  <dcterms:modified xsi:type="dcterms:W3CDTF">2025-03-27T10:04:20Z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Microsoft</vt:lpwstr>
  </property>
  <property fmtid="{D5CDD505-2E9C-101B-9397-08002B2CF9AE}" pid="3" name="DocSecurity">
    <vt:i4>0</vt:i4>
  </property>
  <property fmtid="{D5CDD505-2E9C-101B-9397-08002B2CF9AE}" pid="4" name="KSOProductBuildVer">
    <vt:lpwstr>2052-11.8.2.12309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ICV">
    <vt:lpwstr>23B4AC447C344B1680ECE86CDEFE8DEC</vt:lpwstr>
  </property>
</Properties>
</file>