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珠海供电局质量信得过班组建设项目零星采购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服务响应文件</w:t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服务项目团队介绍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包含但不限于以下内容：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团队经理基本情况、职称和业绩；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团队成员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基本情况和业绩；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团队全员社保缴纳证明。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服务方案介绍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包含但不限于以下内容：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承诺服务内容；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承诺服务计划时间、地点和人员投入；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承诺完成交付物清单。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响应文件需盖公章。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7C86D6"/>
    <w:multiLevelType w:val="singleLevel"/>
    <w:tmpl w:val="1C7C86D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EF08AAB"/>
    <w:multiLevelType w:val="singleLevel"/>
    <w:tmpl w:val="5EF08AA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DB506DC"/>
    <w:multiLevelType w:val="singleLevel"/>
    <w:tmpl w:val="6DB506D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0156F7"/>
    <w:rsid w:val="0101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2025-03-27T09:11:00Z</dcterms:created>
  <dc:creator>哈斌凯</dc:creator>
  <cp:lastModifiedBy>哈斌凯</cp:lastModifiedBy>
  <dcterms:modified xsi:type="dcterms:W3CDTF">2025-03-27T09:22:11Z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58F9779F6A004AD586344B69BED0EB17</vt:lpwstr>
  </property>
</Properties>
</file>