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b/>
          <w:bCs/>
        </w:rPr>
        <w:t>视频监控系统云台预置位自动校正算法采购技术要求</w:t>
      </w:r>
    </w:p>
    <w:p>
      <w:pPr>
        <w:numPr>
          <w:ilvl w:val="0"/>
          <w:numId w:val="1"/>
        </w:numPr>
        <w:ind w:left="0" w:leftChars="0" w:firstLine="0" w:firstLineChars="0"/>
        <w:rPr>
          <w:b/>
          <w:bCs/>
        </w:rPr>
      </w:pPr>
      <w:r>
        <w:rPr>
          <w:b/>
          <w:bCs/>
        </w:rPr>
        <w:t>项目背景</w:t>
      </w:r>
    </w:p>
    <w:p>
      <w:pPr>
        <w:numPr>
          <w:numId w:val="0"/>
        </w:numPr>
        <w:ind w:leftChars="0" w:firstLine="440" w:firstLineChars="200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为解决云台摄像机因机械磨损、人为移动或长期使用导致的预置位偏移问题，需采购基于二维码识别的预置位自动检测与校正</w:t>
      </w:r>
      <w:r>
        <w:rPr>
          <w:rFonts w:hint="eastAsia" w:ascii="宋体" w:hAnsi="宋体" w:eastAsia="宋体" w:cs="宋体"/>
          <w:color w:val="auto"/>
          <w:lang w:eastAsia="zh-CN"/>
        </w:rPr>
        <w:t>的</w:t>
      </w:r>
      <w:r>
        <w:rPr>
          <w:rFonts w:hint="eastAsia" w:ascii="宋体" w:hAnsi="宋体" w:eastAsia="宋体" w:cs="宋体"/>
          <w:color w:val="auto"/>
        </w:rPr>
        <w:t>算法</w:t>
      </w:r>
      <w:r>
        <w:rPr>
          <w:rFonts w:hint="eastAsia" w:ascii="宋体" w:hAnsi="宋体" w:eastAsia="宋体" w:cs="宋体"/>
          <w:color w:val="auto"/>
          <w:lang w:val="en-US" w:eastAsia="zh-CN"/>
        </w:rPr>
        <w:t>测试加工</w:t>
      </w:r>
      <w:r>
        <w:rPr>
          <w:rFonts w:hint="eastAsia" w:ascii="宋体" w:hAnsi="宋体" w:eastAsia="宋体" w:cs="宋体"/>
          <w:color w:val="auto"/>
        </w:rPr>
        <w:t>服务，确保远方倒闸操作、设备巡视的精准性与安全性。</w:t>
      </w:r>
    </w:p>
    <w:p>
      <w:r>
        <w:rPr>
          <w:b/>
          <w:bCs/>
        </w:rPr>
        <w:t>二、采购内容及要求</w:t>
      </w:r>
    </w:p>
    <w:p>
      <w:pPr>
        <w:numPr>
          <w:ilvl w:val="0"/>
          <w:numId w:val="2"/>
        </w:numPr>
        <w:rPr>
          <w:color w:val="auto"/>
        </w:rPr>
      </w:pPr>
      <w:r>
        <w:rPr>
          <w:b/>
          <w:bCs/>
          <w:color w:val="auto"/>
        </w:rPr>
        <w:t>算法功能测试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测试加工</w:t>
      </w:r>
      <w:r>
        <w:rPr>
          <w:rFonts w:hint="eastAsia" w:ascii="宋体" w:hAnsi="宋体" w:eastAsia="宋体" w:cs="宋体"/>
          <w:color w:val="auto"/>
        </w:rPr>
        <w:t>基于二维码识别的云台预置位偏移检测算法，实现角度偏差识别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测试加工</w:t>
      </w:r>
      <w:r>
        <w:rPr>
          <w:rFonts w:hint="eastAsia" w:ascii="宋体" w:hAnsi="宋体" w:eastAsia="宋体" w:cs="宋体"/>
          <w:color w:val="auto"/>
        </w:rPr>
        <w:t>自动校正功能模块，支持手动/自动触发校正模式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需完成实验室环境下的多场景测试（光照变化、不同距离、遮挡干扰等）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提供完整的测试报告及问题修改建议，迭代周期不超过5个工作日/次</w:t>
      </w:r>
    </w:p>
    <w:p>
      <w:pPr>
        <w:numPr>
          <w:ilvl w:val="0"/>
          <w:numId w:val="2"/>
        </w:numPr>
        <w:rPr>
          <w:color w:val="auto"/>
        </w:rPr>
      </w:pPr>
      <w:r>
        <w:rPr>
          <w:b/>
          <w:bCs/>
          <w:color w:val="auto"/>
        </w:rPr>
        <w:t>现场实施与验证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在委托方指定变电站部署至少3个试点摄像头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配合完成200次以上预置位操作稳定性测试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现场校正成功率需达到98%以上（连续3次测试达标）</w:t>
      </w:r>
    </w:p>
    <w:p>
      <w:pPr>
        <w:numPr>
          <w:ilvl w:val="0"/>
          <w:numId w:val="2"/>
        </w:numPr>
        <w:rPr>
          <w:color w:val="auto"/>
        </w:rPr>
      </w:pPr>
      <w:r>
        <w:rPr>
          <w:b/>
          <w:bCs/>
          <w:color w:val="auto"/>
        </w:rPr>
        <w:t>知识产权服务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协助完善算法</w:t>
      </w:r>
      <w:r>
        <w:rPr>
          <w:rFonts w:hint="eastAsia" w:ascii="宋体" w:hAnsi="宋体" w:eastAsia="宋体" w:cs="宋体"/>
          <w:color w:val="auto"/>
        </w:rPr>
        <w:t>核心逻辑说明文档（可脱敏处理）</w:t>
      </w:r>
    </w:p>
    <w:p>
      <w:pPr>
        <w:numPr>
          <w:ilvl w:val="1"/>
          <w:numId w:val="2"/>
        </w:num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协助编写专利申请书</w:t>
      </w:r>
    </w:p>
    <w:p>
      <w:r>
        <w:rPr>
          <w:b/>
          <w:bCs/>
        </w:rPr>
        <w:t>三、技术指标</w:t>
      </w:r>
    </w:p>
    <w:tbl>
      <w:tblPr>
        <w:tblStyle w:val="15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5"/>
        <w:gridCol w:w="425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4" w:hRule="atLeast"/>
          <w:tblHeader/>
        </w:trPr>
        <w:tc>
          <w:tcPr>
            <w:tcW w:w="0" w:type="auto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项目</w:t>
            </w:r>
          </w:p>
        </w:tc>
        <w:tc>
          <w:tcPr>
            <w:tcW w:w="0" w:type="auto"/>
            <w:vAlign w:val="center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指标要求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>
            <w:r>
              <w:t>校正时间</w:t>
            </w:r>
          </w:p>
        </w:tc>
        <w:tc>
          <w:tcPr>
            <w:tcW w:w="0" w:type="auto"/>
            <w:vAlign w:val="center"/>
          </w:tcPr>
          <w:p>
            <w:r>
              <w:t>≤30秒/次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>
            <w:r>
              <w:t>二维码兼容性</w:t>
            </w:r>
          </w:p>
        </w:tc>
        <w:tc>
          <w:tcPr>
            <w:tcW w:w="0" w:type="auto"/>
            <w:vAlign w:val="center"/>
          </w:tcPr>
          <w:p>
            <w:r>
              <w:t>支持QR Code/DM Code，识别距离3-15米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>
            <w:r>
              <w:t>环境适应性</w:t>
            </w:r>
          </w:p>
        </w:tc>
        <w:tc>
          <w:tcPr>
            <w:tcW w:w="0" w:type="auto"/>
            <w:vAlign w:val="center"/>
          </w:tcPr>
          <w:p>
            <w:r>
              <w:t>工作温度-20℃~60℃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</w:tcPr>
          <w:p>
            <w:r>
              <w:t>通信接口</w:t>
            </w:r>
          </w:p>
        </w:tc>
        <w:tc>
          <w:tcPr>
            <w:tcW w:w="0" w:type="auto"/>
            <w:vAlign w:val="center"/>
          </w:tcPr>
          <w:p>
            <w:r>
              <w:t>支持ONVIF协议，提供SDK开发包</w:t>
            </w:r>
          </w:p>
        </w:tc>
      </w:tr>
    </w:tbl>
    <w:p>
      <w:r>
        <w:rPr>
          <w:b/>
          <w:bCs/>
        </w:rPr>
        <w:t>四、交付物清单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算法源代码（含注释）及编译版本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测试数据集（≥1000组样本）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系统集成文档、API接口文档</w:t>
      </w:r>
    </w:p>
    <w:p>
      <w:pPr>
        <w:numPr>
          <w:ilvl w:val="0"/>
          <w:numId w:val="3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项目验收报告（双方签字确认）</w:t>
      </w:r>
    </w:p>
    <w:p>
      <w:r>
        <w:rPr>
          <w:b/>
          <w:bCs/>
        </w:rPr>
        <w:t>五、验收标准</w:t>
      </w:r>
    </w:p>
    <w:p>
      <w:pPr>
        <w:numPr>
          <w:ilvl w:val="0"/>
          <w:numId w:val="4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实验室测试：连续100次校正无失败记录</w:t>
      </w:r>
    </w:p>
    <w:p>
      <w:pPr>
        <w:numPr>
          <w:ilvl w:val="0"/>
          <w:numId w:val="4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现场测试：在3个不同位置点各完成50次操作验证</w:t>
      </w:r>
    </w:p>
    <w:p>
      <w:r>
        <w:rPr>
          <w:b/>
          <w:bCs/>
        </w:rPr>
        <w:t>六、</w:t>
      </w:r>
      <w:r>
        <w:rPr>
          <w:rFonts w:hint="eastAsia"/>
          <w:b/>
          <w:bCs/>
        </w:rPr>
        <w:t>其它要求</w:t>
      </w:r>
    </w:p>
    <w:p>
      <w:pPr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lang w:val="en-US" w:eastAsia="zh-CN"/>
        </w:rPr>
        <w:t>协助</w:t>
      </w:r>
      <w:r>
        <w:rPr>
          <w:rFonts w:hint="eastAsia" w:ascii="宋体" w:hAnsi="宋体" w:eastAsia="宋体" w:cs="宋体"/>
          <w:color w:val="auto"/>
        </w:rPr>
        <w:t>提供以下内容：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具体的二维码生成规范要求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与现有视频管理平台的对接方式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硬件兼容性清单（测试用摄像机型号等）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保密协议特殊条款</w:t>
      </w:r>
    </w:p>
    <w:p>
      <w:pPr>
        <w:numPr>
          <w:ilvl w:val="0"/>
          <w:numId w:val="5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供应商需承诺至少安排一人专职与委托方对接跟进项目工作，并配合项目后期开展试点应用工作</w:t>
      </w: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2E71C7"/>
    <w:multiLevelType w:val="multilevel"/>
    <w:tmpl w:val="262E71C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3E67B858"/>
    <w:multiLevelType w:val="singleLevel"/>
    <w:tmpl w:val="3E67B85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7AE41B4"/>
    <w:multiLevelType w:val="multilevel"/>
    <w:tmpl w:val="67AE41B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7597784F"/>
    <w:multiLevelType w:val="multilevel"/>
    <w:tmpl w:val="7597784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7DE16328"/>
    <w:multiLevelType w:val="multilevel"/>
    <w:tmpl w:val="7DE1632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AAF"/>
    <w:rsid w:val="000F5CA5"/>
    <w:rsid w:val="00503EDA"/>
    <w:rsid w:val="00513144"/>
    <w:rsid w:val="007D6AAF"/>
    <w:rsid w:val="00983446"/>
    <w:rsid w:val="00AD4532"/>
    <w:rsid w:val="00C06B51"/>
    <w:rsid w:val="00C1546D"/>
    <w:rsid w:val="018567A9"/>
    <w:rsid w:val="02E01BE8"/>
    <w:rsid w:val="172123D6"/>
    <w:rsid w:val="3202132D"/>
    <w:rsid w:val="39B47A40"/>
    <w:rsid w:val="4709159A"/>
    <w:rsid w:val="4FF757C1"/>
    <w:rsid w:val="58E952AC"/>
    <w:rsid w:val="62893DF4"/>
    <w:rsid w:val="6A6E032F"/>
    <w:rsid w:val="7C38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628</Words>
  <Characters>664</Characters>
  <Lines>31</Lines>
  <Paragraphs>38</Paragraphs>
  <TotalTime>61</TotalTime>
  <ScaleCrop>false</ScaleCrop>
  <LinksUpToDate>false</LinksUpToDate>
  <CharactersWithSpaces>666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2025-03-26T15:46:00Z</dcterms:created>
  <dc:creator>庆炫 刘</dc:creator>
  <cp:lastModifiedBy>梁敏菲</cp:lastModifiedBy>
  <dcterms:modified xsi:type="dcterms:W3CDTF">2025-03-28T06:41:12Z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eyJoZGlkIjoiOWNjZmFlMThhNWQzZWVmYjBkNzU2NGVjYTA0YWQ0NDEiLCJ1c2VySWQiOiIzMjY4OTUyNzMifQ==</vt:lpwstr>
  </property>
  <property fmtid="{D5CDD505-2E9C-101B-9397-08002B2CF9AE}" pid="3" name="KSOProductBuildVer">
    <vt:lpwstr>2052-11.8.2.12309</vt:lpwstr>
  </property>
  <property fmtid="{D5CDD505-2E9C-101B-9397-08002B2CF9AE}" pid="4" name="ICV">
    <vt:lpwstr>58DC05162AA342F0ACE7EE8D30749B58</vt:lpwstr>
  </property>
</Properties>
</file>