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 w:bidi="ar-SA"/>
        </w:rPr>
        <w:t>2025年中共云南电网有限责任公司党校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 w:bidi="ar-SA"/>
        </w:rPr>
        <w:t>台式电脑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 w:bidi="ar-SA"/>
        </w:rPr>
        <w:t>内存条零星采购采购技术规范书</w:t>
      </w:r>
    </w:p>
    <w:p>
      <w:pPr>
        <w:pStyle w:val="4"/>
        <w:rPr>
          <w:rFonts w:hint="eastAsia"/>
          <w:lang w:val="en-US" w:eastAsia="zh-CN"/>
        </w:rPr>
      </w:pPr>
    </w:p>
    <w:p>
      <w:pPr>
        <w:pStyle w:val="4"/>
        <w:rPr>
          <w:rFonts w:hint="eastAsia" w:ascii="黑体" w:hAnsi="黑体" w:eastAsia="黑体" w:cs="黑体"/>
          <w:kern w:val="2"/>
          <w:sz w:val="32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lang w:val="en-US" w:eastAsia="zh-CN"/>
        </w:rPr>
        <w:t>一、采购内容</w:t>
      </w:r>
    </w:p>
    <w:p>
      <w:pPr>
        <w:pStyle w:val="4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1.采购设备：DDR4 8GB台式机内存条125条。</w:t>
      </w:r>
    </w:p>
    <w:p>
      <w:pPr>
        <w:pStyle w:val="4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2.交货地点：云南省昆明市</w:t>
      </w:r>
      <w:r>
        <w:rPr>
          <w:rFonts w:hint="eastAsia"/>
          <w:lang w:val="en-US" w:eastAsia="zh-CN"/>
        </w:rPr>
        <w:t>五华区羊仙坡28号</w:t>
      </w:r>
      <w:r>
        <w:rPr>
          <w:rFonts w:hint="default"/>
          <w:lang w:val="en-US" w:eastAsia="zh-CN"/>
        </w:rPr>
        <w:t>。</w:t>
      </w:r>
    </w:p>
    <w:p>
      <w:pPr>
        <w:pStyle w:val="4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3.交货时间：供应商须在中标结果公示结束后24小时内发货，确保发货后现场到货时间不超过72小时。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4.验收标准：</w:t>
      </w:r>
      <w:r>
        <w:rPr>
          <w:rFonts w:hint="eastAsia"/>
        </w:rPr>
        <w:t>每条内存独立防静电包装，附带原厂保修卡及SN码标签</w:t>
      </w:r>
      <w:r>
        <w:rPr>
          <w:rFonts w:hint="eastAsia"/>
          <w:lang w:eastAsia="zh-CN"/>
        </w:rPr>
        <w:t>（包装完整、SN码可追溯）</w:t>
      </w:r>
      <w:r>
        <w:rPr>
          <w:rFonts w:hint="eastAsia"/>
        </w:rPr>
        <w:t>。</w:t>
      </w:r>
    </w:p>
    <w:p>
      <w:pPr>
        <w:pStyle w:val="4"/>
        <w:rPr>
          <w:rFonts w:hint="eastAsia" w:eastAsia="仿宋"/>
          <w:lang w:val="en-US" w:eastAsia="zh-CN"/>
        </w:rPr>
      </w:pPr>
      <w:r>
        <w:rPr>
          <w:rFonts w:hint="eastAsia"/>
          <w:lang w:val="en-US" w:eastAsia="zh-CN"/>
        </w:rPr>
        <w:t>5.技术支持：供应商须</w:t>
      </w:r>
      <w:r>
        <w:rPr>
          <w:rFonts w:hint="eastAsia"/>
        </w:rPr>
        <w:t>提供兼容性预测试服务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提供</w:t>
      </w:r>
      <w:r>
        <w:rPr>
          <w:rFonts w:hint="eastAsia"/>
          <w:lang w:eastAsia="zh-CN"/>
        </w:rPr>
        <w:t>工程师支持，</w:t>
      </w:r>
      <w:r>
        <w:rPr>
          <w:rFonts w:hint="eastAsia"/>
          <w:lang w:val="en-US" w:eastAsia="zh-CN"/>
        </w:rPr>
        <w:t>做好内存条安装</w:t>
      </w:r>
      <w:r>
        <w:rPr>
          <w:rFonts w:hint="eastAsia"/>
          <w:lang w:eastAsia="zh-CN"/>
        </w:rPr>
        <w:t>部署。</w:t>
      </w:r>
    </w:p>
    <w:p>
      <w:pPr>
        <w:pStyle w:val="4"/>
        <w:rPr>
          <w:rFonts w:hint="eastAsia" w:ascii="黑体" w:hAnsi="黑体" w:eastAsia="黑体" w:cs="黑体"/>
          <w:kern w:val="2"/>
          <w:sz w:val="32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lang w:val="en-US" w:eastAsia="zh-CN"/>
        </w:rPr>
        <w:t>二、产品技术参数</w:t>
      </w:r>
    </w:p>
    <w:tbl>
      <w:tblPr>
        <w:tblStyle w:val="5"/>
        <w:tblW w:w="4517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"/>
        <w:gridCol w:w="1208"/>
        <w:gridCol w:w="4735"/>
        <w:gridCol w:w="513"/>
        <w:gridCol w:w="74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79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设备名称</w:t>
            </w:r>
          </w:p>
        </w:tc>
        <w:tc>
          <w:tcPr>
            <w:tcW w:w="30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产品参数要求</w:t>
            </w:r>
          </w:p>
        </w:tc>
        <w:tc>
          <w:tcPr>
            <w:tcW w:w="34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49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79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内存条</w:t>
            </w:r>
          </w:p>
        </w:tc>
        <w:tc>
          <w:tcPr>
            <w:tcW w:w="30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1. 基础规格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- 容量：单条8GB。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- 类型：DDR4 UDIMM（非缓冲内存），288针脚。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- 频率：≥2400MHz（需满足或高于标称值）。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- 时序（CL）：≤CL15（如CL15-15-15-36）。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- 工作电压：1.2V（低功耗设计）。 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left="0" w:leftChars="0" w:firstLine="0" w:firstLineChars="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2. 扩展功能 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- XMP 2.0支持：需支持一键超频至更高频率（如3200MHz），需提供XMP配置文件兼容性证明。 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- 双通道支持：支持双通道模式，提升带宽效率。 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3. 主板兼容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要求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：适配联想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清华同方等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主流品牌认证。</w:t>
            </w:r>
          </w:p>
        </w:tc>
        <w:tc>
          <w:tcPr>
            <w:tcW w:w="34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条</w:t>
            </w:r>
          </w:p>
        </w:tc>
        <w:tc>
          <w:tcPr>
            <w:tcW w:w="49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125</w:t>
            </w:r>
          </w:p>
        </w:tc>
      </w:tr>
    </w:tbl>
    <w:p>
      <w:pPr>
        <w:pStyle w:val="3"/>
        <w:spacing w:before="0" w:after="0"/>
        <w:rPr>
          <w:rFonts w:hint="eastAsia" w:ascii="黑体" w:hAnsi="黑体" w:eastAsia="黑体" w:cs="黑体"/>
          <w:b w:val="0"/>
          <w:kern w:val="2"/>
          <w:sz w:val="32"/>
          <w:lang w:val="en-US" w:eastAsia="zh-CN"/>
        </w:rPr>
      </w:pPr>
    </w:p>
    <w:p>
      <w:pPr>
        <w:rPr>
          <w:rFonts w:hint="eastAsia" w:ascii="黑体" w:hAnsi="黑体" w:eastAsia="黑体" w:cs="黑体"/>
          <w:b w:val="0"/>
          <w:kern w:val="2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kern w:val="2"/>
          <w:sz w:val="32"/>
          <w:lang w:val="en-US" w:eastAsia="zh-CN"/>
        </w:rPr>
        <w:br w:type="page"/>
      </w:r>
    </w:p>
    <w:p>
      <w:pPr>
        <w:pStyle w:val="3"/>
        <w:spacing w:before="0" w:after="0"/>
        <w:rPr>
          <w:rFonts w:hint="eastAsia" w:ascii="黑体" w:hAnsi="黑体" w:eastAsia="黑体" w:cs="黑体"/>
          <w:b w:val="0"/>
          <w:kern w:val="2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kern w:val="2"/>
          <w:sz w:val="32"/>
          <w:lang w:val="en-US" w:eastAsia="zh-CN"/>
        </w:rPr>
        <w:t>附件：产品偏差表格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lang w:eastAsia="zh-CN"/>
        </w:rPr>
        <w:t>供应商</w:t>
      </w:r>
      <w:r>
        <w:rPr>
          <w:rFonts w:hint="eastAsia" w:ascii="宋体" w:hAnsi="宋体" w:cs="宋体"/>
        </w:rPr>
        <w:t>应完全阅读并理解技术规范书的要求后如实填写此表，内容必须真实准确</w:t>
      </w:r>
      <w:r>
        <w:rPr>
          <w:rFonts w:hint="eastAsia" w:ascii="宋体" w:hAnsi="宋体" w:cs="宋体"/>
          <w:lang w:eastAsia="zh-CN"/>
        </w:rPr>
        <w:t>，</w:t>
      </w:r>
      <w:r>
        <w:rPr>
          <w:rFonts w:hint="eastAsia" w:ascii="宋体" w:hAnsi="宋体" w:cs="宋体"/>
          <w:lang w:val="en-US" w:eastAsia="zh-CN"/>
        </w:rPr>
        <w:t>填写“</w:t>
      </w:r>
      <w:r>
        <w:rPr>
          <w:rFonts w:hint="eastAsia" w:ascii="宋体" w:hAnsi="宋体" w:cs="宋体"/>
          <w:bCs/>
          <w:color w:val="000000"/>
          <w:szCs w:val="24"/>
          <w:lang w:val="en-US" w:eastAsia="zh-CN"/>
        </w:rPr>
        <w:t>供货品牌、</w:t>
      </w:r>
      <w:r>
        <w:rPr>
          <w:rFonts w:hint="eastAsia" w:ascii="宋体" w:hAnsi="宋体" w:cs="宋体"/>
          <w:bCs/>
          <w:color w:val="000000"/>
          <w:kern w:val="0"/>
          <w:szCs w:val="24"/>
          <w:lang w:val="en-US" w:eastAsia="zh-CN" w:bidi="ar"/>
        </w:rPr>
        <w:t>供货产品参数/技术支撑、</w:t>
      </w:r>
      <w:r>
        <w:rPr>
          <w:rFonts w:hint="eastAsia" w:ascii="宋体" w:hAnsi="宋体" w:cs="宋体"/>
          <w:bCs/>
          <w:color w:val="000000"/>
          <w:kern w:val="0"/>
          <w:szCs w:val="24"/>
          <w:lang w:bidi="ar"/>
        </w:rPr>
        <w:t>偏差情况</w:t>
      </w:r>
      <w:r>
        <w:rPr>
          <w:rFonts w:hint="eastAsia" w:ascii="宋体" w:hAnsi="宋体" w:cs="宋体"/>
          <w:lang w:val="en-US" w:eastAsia="zh-CN"/>
        </w:rPr>
        <w:t>”3列</w:t>
      </w:r>
      <w:r>
        <w:rPr>
          <w:rFonts w:hint="eastAsia" w:ascii="宋体" w:hAnsi="宋体" w:cs="宋体"/>
        </w:rPr>
        <w:t>。不存在偏差的，按照范例表要求填写“完全满足”。若</w:t>
      </w:r>
      <w:r>
        <w:rPr>
          <w:rFonts w:hint="eastAsia" w:ascii="宋体" w:hAnsi="宋体" w:cs="宋体"/>
          <w:lang w:eastAsia="zh-CN"/>
        </w:rPr>
        <w:t>供应商</w:t>
      </w:r>
      <w:r>
        <w:rPr>
          <w:rFonts w:hint="eastAsia" w:ascii="宋体" w:hAnsi="宋体" w:cs="宋体"/>
        </w:rPr>
        <w:t>优于或低于技术规范书要求，存在正偏差/负偏差的。</w:t>
      </w:r>
    </w:p>
    <w:tbl>
      <w:tblPr>
        <w:tblStyle w:val="5"/>
        <w:tblW w:w="9816" w:type="dxa"/>
        <w:tblInd w:w="-99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83"/>
        <w:gridCol w:w="3700"/>
        <w:gridCol w:w="3350"/>
        <w:gridCol w:w="1017"/>
        <w:gridCol w:w="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</w:trPr>
        <w:tc>
          <w:tcPr>
            <w:tcW w:w="983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default" w:ascii="宋体" w:hAnsi="宋体" w:eastAsia="仿宋" w:cs="宋体"/>
                <w:bCs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4"/>
                <w:lang w:val="en-US" w:eastAsia="zh-CN"/>
              </w:rPr>
              <w:t>供货品牌</w:t>
            </w:r>
          </w:p>
        </w:tc>
        <w:tc>
          <w:tcPr>
            <w:tcW w:w="370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仿宋" w:cs="宋体"/>
                <w:bCs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4"/>
                <w:lang w:val="en-US" w:eastAsia="zh-CN" w:bidi="ar"/>
              </w:rPr>
              <w:t>供货产品参数/技术支撑</w:t>
            </w:r>
          </w:p>
        </w:tc>
        <w:tc>
          <w:tcPr>
            <w:tcW w:w="335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4"/>
                <w:lang w:bidi="ar"/>
              </w:rPr>
              <w:t>技术规范书要求</w:t>
            </w:r>
          </w:p>
        </w:tc>
        <w:tc>
          <w:tcPr>
            <w:tcW w:w="1017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4"/>
                <w:lang w:bidi="ar"/>
              </w:rPr>
              <w:t>偏差情况</w:t>
            </w:r>
          </w:p>
        </w:tc>
        <w:tc>
          <w:tcPr>
            <w:tcW w:w="76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4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40" w:hRule="atLeast"/>
        </w:trPr>
        <w:tc>
          <w:tcPr>
            <w:tcW w:w="983" w:type="dxa"/>
            <w:vMerge w:val="restart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3700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33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1. 基础规格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- 容量：单条8GB。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- 类型：DDR4 UDIMM（非缓冲内存），288针脚。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- 频率：≥2400MHz（需满足或高于标称值）。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- 时序（CL）：≤CL15（如CL15-15-15-36）。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240" w:lineRule="exact"/>
              <w:ind w:left="0" w:leftChars="0" w:firstLine="0" w:firstLineChars="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2. 扩展功能 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240" w:lineRule="exact"/>
              <w:ind w:firstLine="0" w:firstLineChars="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- XMP 2.0支持：需支持一键超频至更高频率（如3200MHz），需提供XMP配置文件兼容性证明。 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240" w:lineRule="exact"/>
              <w:ind w:firstLine="0" w:firstLineChars="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- 双通道支持：支持双通道模式，提升带宽效率。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3. 主板兼容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要求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：适配联想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清华同方等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主流品牌认证。  </w:t>
            </w: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766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983" w:type="dxa"/>
            <w:vMerge w:val="continue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3700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33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每条内存独立防静电包装，附带原厂保修卡及SN码标签</w:t>
            </w: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766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983" w:type="dxa"/>
            <w:vMerge w:val="continue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3700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33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技术支持供应商须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提供兼容性预测试服务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提供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工程师支持，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做好内存条安装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部署。</w:t>
            </w:r>
          </w:p>
        </w:tc>
        <w:tc>
          <w:tcPr>
            <w:tcW w:w="1017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766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</w:tr>
    </w:tbl>
    <w:p>
      <w:pPr>
        <w:ind w:left="0" w:leftChars="0" w:firstLine="0" w:firstLineChars="0"/>
        <w:rPr>
          <w:rFonts w:hint="eastAsia" w:ascii="宋体"/>
        </w:rPr>
      </w:pPr>
    </w:p>
    <w:p>
      <w:pPr>
        <w:pStyle w:val="2"/>
        <w:rPr>
          <w:rFonts w:hint="eastAsia"/>
        </w:rPr>
      </w:pPr>
    </w:p>
    <w:p>
      <w:pPr>
        <w:wordWrap w:val="0"/>
        <w:ind w:right="-94"/>
        <w:jc w:val="right"/>
        <w:rPr>
          <w:rFonts w:hint="default" w:eastAsia="仿宋"/>
          <w:snapToGrid w:val="0"/>
          <w:kern w:val="24"/>
          <w:szCs w:val="24"/>
          <w:lang w:val="en-US" w:eastAsia="zh-CN"/>
        </w:rPr>
      </w:pPr>
      <w:r>
        <w:rPr>
          <w:rFonts w:hint="eastAsia"/>
          <w:snapToGrid w:val="0"/>
          <w:kern w:val="24"/>
          <w:szCs w:val="24"/>
          <w:lang w:eastAsia="zh-CN"/>
        </w:rPr>
        <w:t>供应商（</w:t>
      </w:r>
      <w:r>
        <w:rPr>
          <w:rFonts w:hint="eastAsia"/>
          <w:snapToGrid w:val="0"/>
          <w:kern w:val="24"/>
          <w:szCs w:val="24"/>
          <w:lang w:val="en-US" w:eastAsia="zh-CN"/>
        </w:rPr>
        <w:t>盖章</w:t>
      </w:r>
      <w:r>
        <w:rPr>
          <w:rFonts w:hint="eastAsia"/>
          <w:snapToGrid w:val="0"/>
          <w:kern w:val="24"/>
          <w:szCs w:val="24"/>
          <w:lang w:eastAsia="zh-CN"/>
        </w:rPr>
        <w:t>）</w:t>
      </w:r>
      <w:r>
        <w:rPr>
          <w:rFonts w:hint="eastAsia"/>
          <w:snapToGrid w:val="0"/>
          <w:kern w:val="24"/>
          <w:szCs w:val="24"/>
        </w:rPr>
        <w:t>：</w:t>
      </w:r>
      <w:r>
        <w:rPr>
          <w:rFonts w:hint="eastAsia"/>
          <w:snapToGrid w:val="0"/>
          <w:kern w:val="24"/>
          <w:szCs w:val="24"/>
          <w:lang w:val="en-US" w:eastAsia="zh-CN"/>
        </w:rPr>
        <w:t xml:space="preserve">      </w:t>
      </w:r>
    </w:p>
    <w:p>
      <w:pPr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/>
          <w:snapToGrid w:val="0"/>
          <w:kern w:val="24"/>
          <w:szCs w:val="24"/>
        </w:rPr>
        <w:t>日期：_____年_____月_____日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79055A"/>
    <w:rsid w:val="008B3DAC"/>
    <w:rsid w:val="01CB3D54"/>
    <w:rsid w:val="027E5299"/>
    <w:rsid w:val="05276A0F"/>
    <w:rsid w:val="0A070ABE"/>
    <w:rsid w:val="0B33536C"/>
    <w:rsid w:val="0BC9684C"/>
    <w:rsid w:val="0C396944"/>
    <w:rsid w:val="0D7E6879"/>
    <w:rsid w:val="101F711F"/>
    <w:rsid w:val="10DC1A3E"/>
    <w:rsid w:val="11D01343"/>
    <w:rsid w:val="13BD21BC"/>
    <w:rsid w:val="140156E2"/>
    <w:rsid w:val="143A4C14"/>
    <w:rsid w:val="16EB59F2"/>
    <w:rsid w:val="1AB14B19"/>
    <w:rsid w:val="1D5B03CB"/>
    <w:rsid w:val="20966FCB"/>
    <w:rsid w:val="21806E2B"/>
    <w:rsid w:val="21D82DB6"/>
    <w:rsid w:val="25166461"/>
    <w:rsid w:val="28160531"/>
    <w:rsid w:val="28307AE2"/>
    <w:rsid w:val="28822A29"/>
    <w:rsid w:val="29060E04"/>
    <w:rsid w:val="2971405A"/>
    <w:rsid w:val="2A1337E9"/>
    <w:rsid w:val="2B9B459C"/>
    <w:rsid w:val="2C837A35"/>
    <w:rsid w:val="307F6A9F"/>
    <w:rsid w:val="36F84658"/>
    <w:rsid w:val="374B3A22"/>
    <w:rsid w:val="38473D3C"/>
    <w:rsid w:val="38C52820"/>
    <w:rsid w:val="3A785316"/>
    <w:rsid w:val="3ACA3197"/>
    <w:rsid w:val="3F470127"/>
    <w:rsid w:val="3F8B5930"/>
    <w:rsid w:val="40E163E2"/>
    <w:rsid w:val="417026DE"/>
    <w:rsid w:val="41CC5E03"/>
    <w:rsid w:val="430A7458"/>
    <w:rsid w:val="44313616"/>
    <w:rsid w:val="44BB68FE"/>
    <w:rsid w:val="454171C7"/>
    <w:rsid w:val="459A7AE1"/>
    <w:rsid w:val="460E0F90"/>
    <w:rsid w:val="47201420"/>
    <w:rsid w:val="48D514BC"/>
    <w:rsid w:val="4ADF5144"/>
    <w:rsid w:val="50CE318B"/>
    <w:rsid w:val="5124259C"/>
    <w:rsid w:val="52D7654E"/>
    <w:rsid w:val="52FB27DE"/>
    <w:rsid w:val="53574C44"/>
    <w:rsid w:val="53AA2852"/>
    <w:rsid w:val="59720157"/>
    <w:rsid w:val="5A2D639F"/>
    <w:rsid w:val="5EBA6B67"/>
    <w:rsid w:val="5EE07D59"/>
    <w:rsid w:val="5FD9665C"/>
    <w:rsid w:val="60E12E5E"/>
    <w:rsid w:val="6336526B"/>
    <w:rsid w:val="67E07CEF"/>
    <w:rsid w:val="685012CA"/>
    <w:rsid w:val="696E1956"/>
    <w:rsid w:val="69BC0EA5"/>
    <w:rsid w:val="69D945A5"/>
    <w:rsid w:val="6AF32E55"/>
    <w:rsid w:val="6B156E9E"/>
    <w:rsid w:val="6D446D0C"/>
    <w:rsid w:val="6ED46D92"/>
    <w:rsid w:val="6F4264D4"/>
    <w:rsid w:val="700E156E"/>
    <w:rsid w:val="70765F9A"/>
    <w:rsid w:val="760A08A4"/>
    <w:rsid w:val="7679055A"/>
    <w:rsid w:val="777E29D6"/>
    <w:rsid w:val="78116C65"/>
    <w:rsid w:val="7BC11E66"/>
    <w:rsid w:val="7FC6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560" w:lineRule="exact"/>
      <w:ind w:firstLine="880" w:firstLineChars="200"/>
      <w:jc w:val="both"/>
    </w:pPr>
    <w:rPr>
      <w:rFonts w:ascii="Calibri" w:hAnsi="Calibri" w:eastAsia="仿宋" w:cs="Times New Roman"/>
      <w:kern w:val="2"/>
      <w:sz w:val="32"/>
    </w:rPr>
  </w:style>
  <w:style w:type="paragraph" w:styleId="2">
    <w:name w:val="heading 1"/>
    <w:basedOn w:val="1"/>
    <w:next w:val="1"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340" w:after="330" w:line="576" w:lineRule="auto"/>
      <w:jc w:val="center"/>
      <w:outlineLvl w:val="0"/>
    </w:pPr>
    <w:rPr>
      <w:rFonts w:ascii="Times New Roman" w:hAnsi="Times New Roman"/>
      <w:bCs/>
      <w:kern w:val="44"/>
      <w:sz w:val="44"/>
      <w:szCs w:val="44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2025-04-07T09:07:00Z</dcterms:created>
  <dc:creator>洪成</dc:creator>
  <cp:lastModifiedBy>洪成</cp:lastModifiedBy>
  <cp:lastPrinted>2025-04-07T09:41:00Z</cp:lastPrinted>
  <dcterms:modified xsi:type="dcterms:W3CDTF">2025-04-09T03:14:31Z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BAFA9B4422F047BCA14D4BBF1FF7C48D</vt:lpwstr>
  </property>
</Properties>
</file>