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黑体"/>
          <w:b/>
          <w:sz w:val="52"/>
        </w:rPr>
      </w:pPr>
      <w:r>
        <w:rPr>
          <w:rFonts w:eastAsia="黑体"/>
          <w:b/>
          <w:sz w:val="52"/>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-922020</wp:posOffset>
            </wp:positionV>
            <wp:extent cx="7643495" cy="2315210"/>
            <wp:effectExtent l="0" t="0" r="14605" b="46990"/>
            <wp:wrapTight wrapText="bothSides">
              <wp:wrapPolygon>
                <wp:start x="0" y="0"/>
                <wp:lineTo x="0" y="21505"/>
                <wp:lineTo x="21534" y="21505"/>
                <wp:lineTo x="2153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pic:cNvPicPr>
                  </pic:nvPicPr>
                  <pic:blipFill>
                    <a:blip r:embed="rId10"/>
                    <a:stretch>
                      <a:fillRect/>
                    </a:stretch>
                  </pic:blipFill>
                  <pic:spPr>
                    <a:xfrm>
                      <a:off x="0" y="0"/>
                      <a:ext cx="7643495" cy="2315210"/>
                    </a:xfrm>
                    <a:prstGeom prst="rect">
                      <a:avLst/>
                    </a:prstGeom>
                    <a:noFill/>
                    <a:ln>
                      <a:noFill/>
                    </a:ln>
                  </pic:spPr>
                </pic:pic>
              </a:graphicData>
            </a:graphic>
          </wp:anchor>
        </w:drawing>
      </w:r>
    </w:p>
    <w:p>
      <w:pPr>
        <w:spacing w:line="360" w:lineRule="auto"/>
        <w:jc w:val="center"/>
        <w:rPr>
          <w:rFonts w:hint="eastAsia" w:ascii="宋体" w:hAnsi="宋体" w:eastAsia="宋体" w:cs="宋体"/>
          <w:b/>
          <w:bCs/>
          <w:i w:val="0"/>
          <w:color w:val="auto"/>
          <w:kern w:val="0"/>
          <w:sz w:val="52"/>
          <w:szCs w:val="52"/>
          <w:u w:val="none"/>
          <w:lang w:val="en-US" w:eastAsia="zh-CN" w:bidi="ar"/>
        </w:rPr>
      </w:pPr>
      <w:r>
        <w:rPr>
          <w:rFonts w:hint="eastAsia" w:ascii="宋体" w:hAnsi="宋体" w:eastAsia="宋体" w:cs="宋体"/>
          <w:b/>
          <w:bCs/>
          <w:i w:val="0"/>
          <w:color w:val="auto"/>
          <w:kern w:val="0"/>
          <w:sz w:val="52"/>
          <w:szCs w:val="52"/>
          <w:u w:val="none"/>
          <w:lang w:val="en-US" w:eastAsia="zh-CN" w:bidi="ar"/>
        </w:rPr>
        <w:t>调速器压力油罐技术规范书</w:t>
      </w:r>
    </w:p>
    <w:p>
      <w:pPr>
        <w:pStyle w:val="2"/>
        <w:rPr>
          <w:rFonts w:hint="eastAsia"/>
          <w:lang w:val="en-US" w:eastAsia="zh-CN"/>
        </w:rPr>
      </w:pPr>
    </w:p>
    <w:p>
      <w:pPr>
        <w:spacing w:line="360" w:lineRule="auto"/>
        <w:jc w:val="center"/>
        <w:rPr>
          <w:rFonts w:hint="eastAsia" w:ascii="宋体" w:hAnsi="宋体" w:eastAsia="宋体" w:cs="宋体"/>
          <w:b/>
          <w:bCs/>
          <w:i w:val="0"/>
          <w:color w:val="auto"/>
          <w:kern w:val="0"/>
          <w:sz w:val="32"/>
          <w:szCs w:val="32"/>
          <w:u w:val="none"/>
          <w:lang w:val="en-US" w:eastAsia="zh-CN" w:bidi="ar"/>
        </w:rPr>
      </w:pPr>
      <w:r>
        <w:rPr>
          <w:rFonts w:hint="eastAsia" w:ascii="宋体" w:hAnsi="宋体" w:eastAsia="宋体" w:cs="宋体"/>
          <w:b/>
          <w:bCs/>
          <w:i w:val="0"/>
          <w:color w:val="auto"/>
          <w:kern w:val="0"/>
          <w:sz w:val="32"/>
          <w:szCs w:val="32"/>
          <w:u w:val="none"/>
          <w:lang w:val="en-US" w:eastAsia="zh-CN" w:bidi="ar"/>
        </w:rPr>
        <w:t>（百色田东供电局2023年作登电站1-3号机组调速器压力油罐更换改造项目（紧急））</w:t>
      </w:r>
    </w:p>
    <w:p>
      <w:pPr>
        <w:spacing w:line="720" w:lineRule="auto"/>
        <w:ind w:firstLine="0" w:firstLineChars="0"/>
        <w:jc w:val="center"/>
        <w:rPr>
          <w:rFonts w:hint="eastAsia" w:ascii="黑体" w:hAnsi="黑体" w:eastAsia="黑体" w:cs="黑体"/>
          <w:b w:val="0"/>
          <w:bCs/>
          <w:color w:val="auto"/>
          <w:sz w:val="32"/>
          <w:szCs w:val="32"/>
          <w:lang w:eastAsia="zh-CN"/>
        </w:rPr>
      </w:pPr>
    </w:p>
    <w:p>
      <w:pPr>
        <w:spacing w:line="360" w:lineRule="auto"/>
        <w:ind w:firstLine="600" w:firstLineChars="200"/>
        <w:rPr>
          <w:rFonts w:hint="eastAsia" w:ascii="宋体" w:hAnsi="宋体"/>
          <w:color w:val="auto"/>
          <w:sz w:val="30"/>
          <w:szCs w:val="30"/>
        </w:rPr>
      </w:pPr>
    </w:p>
    <w:p>
      <w:pPr>
        <w:spacing w:line="360" w:lineRule="auto"/>
        <w:ind w:firstLine="480" w:firstLineChars="200"/>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p>
    <w:p>
      <w:pPr>
        <w:pStyle w:val="2"/>
        <w:rPr>
          <w:rFonts w:hint="eastAsia"/>
        </w:rPr>
      </w:pPr>
    </w:p>
    <w:p>
      <w:pPr>
        <w:spacing w:line="360" w:lineRule="auto"/>
        <w:ind w:firstLine="480" w:firstLineChars="200"/>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p>
    <w:p>
      <w:pPr>
        <w:pStyle w:val="5"/>
        <w:jc w:val="center"/>
        <w:rPr>
          <w:rFonts w:hint="eastAsia" w:ascii="宋体" w:hAnsi="宋体" w:eastAsia="宋体" w:cs="宋体"/>
          <w:b/>
          <w:bCs/>
          <w:i w:val="0"/>
          <w:color w:val="auto"/>
          <w:kern w:val="0"/>
          <w:sz w:val="44"/>
          <w:szCs w:val="44"/>
          <w:u w:val="none"/>
          <w:lang w:val="en-US" w:eastAsia="zh-CN" w:bidi="ar"/>
        </w:rPr>
      </w:pPr>
      <w:r>
        <w:rPr>
          <w:rFonts w:hint="eastAsia" w:ascii="宋体" w:hAnsi="宋体" w:eastAsia="宋体" w:cs="宋体"/>
          <w:b/>
          <w:bCs/>
          <w:i w:val="0"/>
          <w:color w:val="auto"/>
          <w:kern w:val="0"/>
          <w:sz w:val="44"/>
          <w:szCs w:val="44"/>
          <w:u w:val="none"/>
          <w:lang w:val="en-US" w:eastAsia="zh-CN" w:bidi="ar"/>
        </w:rPr>
        <w:t>百色田东供电局</w:t>
      </w:r>
    </w:p>
    <w:p>
      <w:pPr>
        <w:rPr>
          <w:rFonts w:hint="eastAsia"/>
          <w:sz w:val="44"/>
          <w:szCs w:val="44"/>
          <w:lang w:val="en-US" w:eastAsia="zh-CN"/>
        </w:rPr>
      </w:pPr>
    </w:p>
    <w:p>
      <w:pPr>
        <w:pStyle w:val="5"/>
        <w:jc w:val="center"/>
        <w:rPr>
          <w:rFonts w:hint="eastAsia" w:ascii="宋体" w:hAnsi="宋体" w:eastAsia="宋体" w:cs="宋体"/>
          <w:b/>
          <w:bCs/>
          <w:i w:val="0"/>
          <w:color w:val="auto"/>
          <w:kern w:val="0"/>
          <w:sz w:val="44"/>
          <w:szCs w:val="44"/>
          <w:u w:val="none"/>
          <w:lang w:val="en-US" w:eastAsia="zh-CN" w:bidi="ar"/>
        </w:rPr>
      </w:pPr>
      <w:r>
        <w:rPr>
          <w:rFonts w:hint="eastAsia" w:ascii="宋体" w:hAnsi="宋体" w:eastAsia="宋体" w:cs="宋体"/>
          <w:b/>
          <w:bCs/>
          <w:i w:val="0"/>
          <w:color w:val="auto"/>
          <w:kern w:val="0"/>
          <w:sz w:val="44"/>
          <w:szCs w:val="44"/>
          <w:u w:val="none"/>
          <w:lang w:val="en-US" w:eastAsia="zh-CN" w:bidi="ar"/>
        </w:rPr>
        <w:t>2024年</w:t>
      </w:r>
      <w:r>
        <w:rPr>
          <w:rFonts w:hint="eastAsia" w:hAnsi="宋体" w:cs="宋体"/>
          <w:b/>
          <w:bCs/>
          <w:i w:val="0"/>
          <w:color w:val="auto"/>
          <w:kern w:val="0"/>
          <w:sz w:val="44"/>
          <w:szCs w:val="44"/>
          <w:u w:val="none"/>
          <w:lang w:val="en-US" w:eastAsia="zh-CN" w:bidi="ar"/>
        </w:rPr>
        <w:t>2</w:t>
      </w:r>
      <w:r>
        <w:rPr>
          <w:rFonts w:hint="eastAsia" w:ascii="宋体" w:hAnsi="宋体" w:eastAsia="宋体" w:cs="宋体"/>
          <w:b/>
          <w:bCs/>
          <w:i w:val="0"/>
          <w:color w:val="auto"/>
          <w:kern w:val="0"/>
          <w:sz w:val="44"/>
          <w:szCs w:val="44"/>
          <w:u w:val="none"/>
          <w:lang w:val="en-US" w:eastAsia="zh-CN" w:bidi="ar"/>
        </w:rPr>
        <w:t>月</w:t>
      </w:r>
    </w:p>
    <w:p>
      <w:pPr>
        <w:jc w:val="center"/>
        <w:rPr>
          <w:rFonts w:eastAsia="黑体"/>
          <w:b/>
          <w:spacing w:val="20"/>
          <w:w w:val="135"/>
          <w:sz w:val="30"/>
        </w:rPr>
      </w:pPr>
    </w:p>
    <w:p>
      <w:pPr>
        <w:pStyle w:val="2"/>
        <w:rPr>
          <w:rFonts w:eastAsia="黑体"/>
          <w:b/>
          <w:spacing w:val="20"/>
          <w:w w:val="135"/>
          <w:sz w:val="30"/>
        </w:rPr>
      </w:pPr>
    </w:p>
    <w:p>
      <w:pPr>
        <w:pStyle w:val="3"/>
      </w:pPr>
    </w:p>
    <w:p>
      <w:pPr>
        <w:adjustRightInd w:val="0"/>
        <w:snapToGrid w:val="0"/>
        <w:spacing w:before="312" w:beforeLines="100" w:after="312" w:afterLines="100"/>
        <w:jc w:val="center"/>
        <w:rPr>
          <w:rFonts w:hint="eastAsia" w:ascii="黑体" w:eastAsia="黑体"/>
          <w:sz w:val="36"/>
        </w:rPr>
      </w:pPr>
      <w:r>
        <w:rPr>
          <w:rFonts w:hint="eastAsia" w:ascii="黑体" w:eastAsia="黑体"/>
          <w:sz w:val="36"/>
        </w:rPr>
        <w:t>目    录</w:t>
      </w:r>
    </w:p>
    <w:p>
      <w:pPr>
        <w:jc w:val="center"/>
        <w:rPr>
          <w:rFonts w:hint="eastAsia"/>
        </w:rPr>
      </w:pPr>
    </w:p>
    <w:p>
      <w:pPr>
        <w:pStyle w:val="11"/>
        <w:adjustRightInd w:val="0"/>
        <w:snapToGrid w:val="0"/>
        <w:spacing w:line="360" w:lineRule="auto"/>
        <w:rPr>
          <w:rFonts w:hint="eastAsia" w:ascii="宋体" w:hAnsi="宋体" w:eastAsia="宋体" w:cs="宋体"/>
          <w:b w:val="0"/>
          <w:sz w:val="24"/>
          <w:szCs w:val="24"/>
          <w:lang w:val="en-US" w:eastAsia="zh-CN"/>
        </w:rPr>
      </w:pPr>
      <w:r>
        <w:rPr>
          <w:rFonts w:hint="eastAsia" w:ascii="仿宋" w:hAnsi="仿宋" w:eastAsia="仿宋"/>
          <w:b w:val="0"/>
          <w:szCs w:val="21"/>
        </w:rPr>
        <w:fldChar w:fldCharType="begin"/>
      </w:r>
      <w:r>
        <w:rPr>
          <w:rFonts w:hint="eastAsia" w:ascii="仿宋" w:hAnsi="仿宋" w:eastAsia="仿宋"/>
          <w:b w:val="0"/>
          <w:szCs w:val="21"/>
        </w:rPr>
        <w:instrText xml:space="preserve">TOC \o "1-2" \h  \u </w:instrText>
      </w:r>
      <w:r>
        <w:rPr>
          <w:rFonts w:hint="eastAsia" w:ascii="仿宋" w:hAnsi="仿宋" w:eastAsia="仿宋"/>
          <w:b w:val="0"/>
          <w:szCs w:val="21"/>
        </w:rPr>
        <w:fldChar w:fldCharType="separate"/>
      </w:r>
      <w:r>
        <w:rPr>
          <w:rFonts w:hint="eastAsia" w:ascii="宋体" w:hAnsi="宋体" w:eastAsia="宋体" w:cs="宋体"/>
          <w:b w:val="0"/>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instrText xml:space="preserve">HYPERLINK \l "_Toc408319163"</w:instrText>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fldChar w:fldCharType="separate"/>
      </w:r>
      <w:r>
        <w:rPr>
          <w:rStyle w:val="16"/>
          <w:rFonts w:hint="eastAsia" w:ascii="宋体" w:hAnsi="宋体" w:eastAsia="宋体" w:cs="宋体"/>
          <w:b w:val="0"/>
          <w:sz w:val="24"/>
          <w:szCs w:val="24"/>
        </w:rPr>
        <w:t>1标准技术参数</w:t>
      </w:r>
      <w:r>
        <w:rPr>
          <w:rFonts w:hint="eastAsia" w:ascii="宋体" w:hAnsi="宋体" w:eastAsia="宋体" w:cs="宋体"/>
          <w:b w:val="0"/>
          <w:sz w:val="24"/>
          <w:szCs w:val="24"/>
        </w:rPr>
        <w:tab/>
      </w:r>
      <w:r>
        <w:rPr>
          <w:rFonts w:hint="eastAsia" w:ascii="宋体" w:hAnsi="宋体" w:cs="宋体"/>
          <w:b w:val="0"/>
          <w:sz w:val="24"/>
          <w:szCs w:val="24"/>
          <w:lang w:val="en-US" w:eastAsia="zh-CN"/>
        </w:rPr>
        <w:t>3</w:t>
      </w:r>
      <w:r>
        <w:rPr>
          <w:rFonts w:hint="eastAsia" w:ascii="宋体" w:hAnsi="宋体" w:eastAsia="宋体" w:cs="宋体"/>
          <w:b w:val="0"/>
          <w:sz w:val="24"/>
          <w:szCs w:val="24"/>
        </w:rPr>
        <w:fldChar w:fldCharType="end"/>
      </w:r>
    </w:p>
    <w:p>
      <w:pPr>
        <w:pStyle w:val="11"/>
        <w:adjustRightInd w:val="0"/>
        <w:snapToGrid w:val="0"/>
        <w:spacing w:line="360" w:lineRule="auto"/>
        <w:rPr>
          <w:rFonts w:hint="eastAsia" w:ascii="宋体" w:hAnsi="宋体" w:eastAsia="宋体" w:cs="宋体"/>
          <w:b w:val="0"/>
          <w:sz w:val="24"/>
          <w:szCs w:val="24"/>
          <w:lang w:val="en-US" w:eastAsia="zh-CN"/>
        </w:rPr>
      </w:pPr>
      <w:r>
        <w:rPr>
          <w:rFonts w:hint="eastAsia" w:ascii="宋体" w:hAnsi="宋体" w:eastAsia="宋体" w:cs="宋体"/>
          <w:b w:val="0"/>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instrText xml:space="preserve">HYPERLINK \l "_Toc408319164"</w:instrText>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fldChar w:fldCharType="separate"/>
      </w:r>
      <w:r>
        <w:rPr>
          <w:rStyle w:val="16"/>
          <w:rFonts w:hint="eastAsia" w:ascii="宋体" w:hAnsi="宋体" w:eastAsia="宋体" w:cs="宋体"/>
          <w:b w:val="0"/>
          <w:sz w:val="24"/>
          <w:szCs w:val="24"/>
        </w:rPr>
        <w:t>2项目需求部分</w:t>
      </w:r>
      <w:r>
        <w:rPr>
          <w:rFonts w:hint="eastAsia" w:ascii="宋体" w:hAnsi="宋体" w:eastAsia="宋体" w:cs="宋体"/>
          <w:b w:val="0"/>
          <w:sz w:val="24"/>
          <w:szCs w:val="24"/>
        </w:rPr>
        <w:tab/>
      </w:r>
      <w:r>
        <w:rPr>
          <w:rFonts w:hint="eastAsia" w:ascii="宋体" w:hAnsi="宋体" w:cs="宋体"/>
          <w:b w:val="0"/>
          <w:sz w:val="24"/>
          <w:szCs w:val="24"/>
          <w:lang w:val="en-US" w:eastAsia="zh-CN"/>
        </w:rPr>
        <w:t>4</w:t>
      </w:r>
      <w:r>
        <w:rPr>
          <w:rFonts w:hint="eastAsia" w:ascii="宋体" w:hAnsi="宋体" w:eastAsia="宋体" w:cs="宋体"/>
          <w:b w:val="0"/>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"_Toc408319165"</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2.1 供货需求及供货范围</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"_Toc408319166"</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2.2 必备的备品备件、专用工具和仪器仪表供货表</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"_Toc408319167"</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2.3 图纸资料提交单位</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"_Toc408319168"</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2.4 工程概况</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"_Toc408319169"</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2.5 使用条件</w:t>
      </w:r>
      <w:r>
        <w:rPr>
          <w:rFonts w:hint="eastAsia" w:ascii="宋体" w:hAnsi="宋体" w:eastAsia="宋体" w:cs="宋体"/>
          <w:sz w:val="24"/>
          <w:szCs w:val="24"/>
        </w:rPr>
        <w:tab/>
      </w:r>
      <w:r>
        <w:rPr>
          <w:rFonts w:hint="eastAsia" w:ascii="宋体" w:hAnsi="宋体" w:cs="宋体"/>
          <w:sz w:val="24"/>
          <w:szCs w:val="24"/>
          <w:lang w:val="en-US" w:eastAsia="zh-CN"/>
        </w:rPr>
        <w:t>6</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"_Toc408319170"</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2.6 项目单位可选技术参数</w:t>
      </w:r>
      <w:r>
        <w:rPr>
          <w:rFonts w:hint="eastAsia" w:ascii="宋体" w:hAnsi="宋体" w:eastAsia="宋体" w:cs="宋体"/>
          <w:sz w:val="24"/>
          <w:szCs w:val="24"/>
        </w:rPr>
        <w:tab/>
      </w:r>
      <w:r>
        <w:rPr>
          <w:rFonts w:hint="eastAsia" w:ascii="宋体" w:hAnsi="宋体" w:cs="宋体"/>
          <w:sz w:val="24"/>
          <w:szCs w:val="24"/>
          <w:lang w:val="en-US" w:eastAsia="zh-CN"/>
        </w:rPr>
        <w:t>6</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"_Toc408319171"</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2.7 项目单位技术差异表</w:t>
      </w:r>
      <w:r>
        <w:rPr>
          <w:rFonts w:hint="eastAsia" w:ascii="宋体" w:hAnsi="宋体" w:eastAsia="宋体" w:cs="宋体"/>
          <w:sz w:val="24"/>
          <w:szCs w:val="24"/>
        </w:rPr>
        <w:tab/>
      </w:r>
      <w:r>
        <w:rPr>
          <w:rFonts w:hint="eastAsia" w:ascii="宋体" w:hAnsi="宋体" w:cs="宋体"/>
          <w:sz w:val="24"/>
          <w:szCs w:val="24"/>
          <w:lang w:val="en-US" w:eastAsia="zh-CN"/>
        </w:rPr>
        <w:t>7</w:t>
      </w:r>
      <w:r>
        <w:rPr>
          <w:rFonts w:hint="eastAsia" w:ascii="宋体" w:hAnsi="宋体" w:eastAsia="宋体" w:cs="宋体"/>
          <w:b/>
          <w:sz w:val="24"/>
          <w:szCs w:val="24"/>
        </w:rPr>
        <w:fldChar w:fldCharType="end"/>
      </w:r>
    </w:p>
    <w:p>
      <w:pPr>
        <w:pStyle w:val="11"/>
        <w:adjustRightInd w:val="0"/>
        <w:snapToGrid w:val="0"/>
        <w:spacing w:line="360" w:lineRule="auto"/>
        <w:rPr>
          <w:rFonts w:hint="eastAsia" w:ascii="宋体" w:hAnsi="宋体" w:eastAsia="宋体" w:cs="宋体"/>
          <w:b w:val="0"/>
          <w:sz w:val="24"/>
          <w:szCs w:val="24"/>
          <w:lang w:val="en-US" w:eastAsia="zh-CN"/>
        </w:rPr>
      </w:pPr>
      <w:r>
        <w:rPr>
          <w:rFonts w:hint="eastAsia" w:ascii="宋体" w:hAnsi="宋体" w:eastAsia="宋体" w:cs="宋体"/>
          <w:b w:val="0"/>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instrText xml:space="preserve">HYPERLINK \l "_Toc408319173"</w:instrText>
      </w:r>
      <w:r>
        <w:rPr>
          <w:rStyle w:val="16"/>
          <w:rFonts w:hint="eastAsia" w:ascii="宋体" w:hAnsi="宋体" w:eastAsia="宋体" w:cs="宋体"/>
          <w:b w:val="0"/>
          <w:sz w:val="24"/>
          <w:szCs w:val="24"/>
        </w:rPr>
        <w:instrText xml:space="preserve"> </w:instrText>
      </w:r>
      <w:r>
        <w:rPr>
          <w:rFonts w:hint="eastAsia" w:ascii="宋体" w:hAnsi="宋体" w:eastAsia="宋体" w:cs="宋体"/>
          <w:b w:val="0"/>
          <w:sz w:val="24"/>
          <w:szCs w:val="24"/>
        </w:rPr>
        <w:fldChar w:fldCharType="separate"/>
      </w:r>
      <w:r>
        <w:rPr>
          <w:rStyle w:val="16"/>
          <w:rFonts w:hint="eastAsia" w:ascii="宋体" w:hAnsi="宋体" w:eastAsia="宋体" w:cs="宋体"/>
          <w:b w:val="0"/>
          <w:sz w:val="24"/>
          <w:szCs w:val="24"/>
        </w:rPr>
        <w:t>3 投标人响应部分</w:t>
      </w:r>
      <w:r>
        <w:rPr>
          <w:rFonts w:hint="eastAsia" w:ascii="宋体" w:hAnsi="宋体" w:eastAsia="宋体" w:cs="宋体"/>
          <w:b w:val="0"/>
          <w:sz w:val="24"/>
          <w:szCs w:val="24"/>
        </w:rPr>
        <w:tab/>
      </w:r>
      <w:r>
        <w:rPr>
          <w:rFonts w:hint="eastAsia" w:ascii="宋体" w:hAnsi="宋体" w:cs="宋体"/>
          <w:b w:val="0"/>
          <w:sz w:val="24"/>
          <w:szCs w:val="24"/>
          <w:lang w:val="en-US" w:eastAsia="zh-CN"/>
        </w:rPr>
        <w:t>7</w:t>
      </w:r>
      <w:r>
        <w:rPr>
          <w:rFonts w:hint="eastAsia" w:ascii="宋体" w:hAnsi="宋体" w:eastAsia="宋体" w:cs="宋体"/>
          <w:b w:val="0"/>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"_Toc408319174"</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3.1 投标人应提供技术参数</w:t>
      </w:r>
      <w:r>
        <w:rPr>
          <w:rFonts w:hint="eastAsia" w:ascii="宋体" w:hAnsi="宋体" w:eastAsia="宋体" w:cs="宋体"/>
          <w:sz w:val="24"/>
          <w:szCs w:val="24"/>
        </w:rPr>
        <w:tab/>
      </w:r>
      <w:r>
        <w:rPr>
          <w:rFonts w:hint="eastAsia" w:ascii="宋体" w:hAnsi="宋体" w:cs="宋体"/>
          <w:sz w:val="24"/>
          <w:szCs w:val="24"/>
          <w:lang w:val="en-US" w:eastAsia="zh-CN"/>
        </w:rPr>
        <w:t>7</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"_Toc408319175"</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3.2 投标人技术偏差</w:t>
      </w:r>
      <w:r>
        <w:rPr>
          <w:rFonts w:hint="eastAsia" w:ascii="宋体" w:hAnsi="宋体" w:eastAsia="宋体" w:cs="宋体"/>
          <w:sz w:val="24"/>
          <w:szCs w:val="24"/>
        </w:rPr>
        <w:tab/>
      </w:r>
      <w:r>
        <w:rPr>
          <w:rFonts w:hint="eastAsia" w:ascii="宋体" w:hAnsi="宋体" w:cs="宋体"/>
          <w:sz w:val="24"/>
          <w:szCs w:val="24"/>
          <w:lang w:val="en-US" w:eastAsia="zh-CN"/>
        </w:rPr>
        <w:t>8</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"_Toc408319176"</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3.3 投标人资料提交时间及培训要求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_Toc408319176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"_Toc408319177"</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3.4 主要元器件来源</w:t>
      </w:r>
      <w:r>
        <w:rPr>
          <w:rFonts w:hint="eastAsia" w:ascii="宋体" w:hAnsi="宋体" w:eastAsia="宋体" w:cs="宋体"/>
          <w:sz w:val="24"/>
          <w:szCs w:val="24"/>
        </w:rPr>
        <w:tab/>
      </w:r>
      <w:r>
        <w:rPr>
          <w:rFonts w:hint="eastAsia" w:ascii="宋体" w:hAnsi="宋体" w:cs="宋体"/>
          <w:sz w:val="24"/>
          <w:szCs w:val="24"/>
          <w:lang w:val="en-US" w:eastAsia="zh-CN"/>
        </w:rPr>
        <w:t>9</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hint="eastAsia" w:ascii="宋体" w:hAnsi="宋体" w:eastAsia="宋体" w:cs="宋体"/>
          <w:sz w:val="24"/>
          <w:szCs w:val="24"/>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"_Toc408319178"</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3.5 推荐备品备件、专用工具和仪器仪表</w:t>
      </w:r>
      <w:r>
        <w:rPr>
          <w:rFonts w:hint="eastAsia" w:ascii="宋体" w:hAnsi="宋体" w:eastAsia="宋体" w:cs="宋体"/>
          <w:sz w:val="24"/>
          <w:szCs w:val="24"/>
        </w:rPr>
        <w:tab/>
      </w:r>
      <w:r>
        <w:rPr>
          <w:rFonts w:hint="eastAsia" w:ascii="宋体" w:hAnsi="宋体" w:cs="宋体"/>
          <w:sz w:val="24"/>
          <w:szCs w:val="24"/>
          <w:lang w:val="en-US" w:eastAsia="zh-CN"/>
        </w:rPr>
        <w:t>9</w:t>
      </w:r>
      <w:r>
        <w:rPr>
          <w:rFonts w:hint="eastAsia" w:ascii="宋体" w:hAnsi="宋体" w:eastAsia="宋体" w:cs="宋体"/>
          <w:b/>
          <w:sz w:val="24"/>
          <w:szCs w:val="24"/>
        </w:rPr>
        <w:fldChar w:fldCharType="end"/>
      </w:r>
    </w:p>
    <w:p>
      <w:pPr>
        <w:pStyle w:val="12"/>
        <w:adjustRightInd w:val="0"/>
        <w:snapToGrid w:val="0"/>
        <w:spacing w:line="360" w:lineRule="auto"/>
        <w:ind w:left="0" w:leftChars="0"/>
        <w:rPr>
          <w:rFonts w:ascii="仿宋" w:hAnsi="仿宋" w:eastAsia="仿宋"/>
          <w:szCs w:val="21"/>
          <w:lang w:val="en-US" w:eastAsia="zh-CN"/>
        </w:rPr>
      </w:pPr>
      <w:r>
        <w:rPr>
          <w:rFonts w:hint="eastAsia" w:ascii="宋体" w:hAnsi="宋体" w:eastAsia="宋体" w:cs="宋体"/>
          <w:b/>
          <w:sz w:val="24"/>
          <w:szCs w:val="24"/>
        </w:rPr>
        <w:fldChar w:fldCharType="begin"/>
      </w:r>
      <w:r>
        <w:rPr>
          <w:rStyle w:val="16"/>
          <w:rFonts w:hint="eastAsia" w:ascii="宋体" w:hAnsi="宋体" w:eastAsia="宋体" w:cs="宋体"/>
          <w:b w:val="0"/>
          <w:sz w:val="24"/>
          <w:szCs w:val="24"/>
        </w:rPr>
        <w:instrText xml:space="preserve"> </w:instrText>
      </w:r>
      <w:r>
        <w:rPr>
          <w:rFonts w:hint="eastAsia" w:ascii="宋体" w:hAnsi="宋体" w:eastAsia="宋体" w:cs="宋体"/>
          <w:sz w:val="24"/>
          <w:szCs w:val="24"/>
        </w:rPr>
        <w:instrText xml:space="preserve">HYPERLINK \l "_Toc408319179"</w:instrText>
      </w:r>
      <w:r>
        <w:rPr>
          <w:rStyle w:val="16"/>
          <w:rFonts w:hint="eastAsia" w:ascii="宋体" w:hAnsi="宋体" w:eastAsia="宋体" w:cs="宋体"/>
          <w:b w:val="0"/>
          <w:sz w:val="24"/>
          <w:szCs w:val="24"/>
        </w:rPr>
        <w:instrText xml:space="preserve"> </w:instrText>
      </w:r>
      <w:r>
        <w:rPr>
          <w:rFonts w:hint="eastAsia" w:ascii="宋体" w:hAnsi="宋体" w:eastAsia="宋体" w:cs="宋体"/>
          <w:b/>
          <w:sz w:val="24"/>
          <w:szCs w:val="24"/>
        </w:rPr>
        <w:fldChar w:fldCharType="separate"/>
      </w:r>
      <w:r>
        <w:rPr>
          <w:rStyle w:val="16"/>
          <w:rFonts w:hint="eastAsia" w:ascii="宋体" w:hAnsi="宋体" w:eastAsia="宋体" w:cs="宋体"/>
          <w:b w:val="0"/>
          <w:sz w:val="24"/>
          <w:szCs w:val="24"/>
        </w:rPr>
        <w:t>3.6 投标方需说明的其他问题</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_Toc408319179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b/>
          <w:sz w:val="24"/>
          <w:szCs w:val="24"/>
        </w:rPr>
        <w:fldChar w:fldCharType="end"/>
      </w:r>
    </w:p>
    <w:p>
      <w:pPr>
        <w:jc w:val="center"/>
        <w:rPr>
          <w:rFonts w:hint="eastAsia" w:ascii="仿宋" w:hAnsi="仿宋" w:eastAsia="仿宋"/>
          <w:szCs w:val="21"/>
        </w:rPr>
      </w:pPr>
      <w:r>
        <w:rPr>
          <w:rFonts w:hint="eastAsia" w:ascii="仿宋" w:hAnsi="仿宋" w:eastAsia="仿宋"/>
          <w:szCs w:val="21"/>
        </w:rPr>
        <w:fldChar w:fldCharType="end"/>
      </w: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pStyle w:val="2"/>
        <w:rPr>
          <w:rFonts w:hint="eastAsia"/>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jc w:val="center"/>
        <w:rPr>
          <w:rFonts w:hint="eastAsia" w:ascii="仿宋" w:hAnsi="仿宋" w:eastAsia="仿宋"/>
          <w:szCs w:val="21"/>
        </w:rPr>
      </w:pPr>
    </w:p>
    <w:p>
      <w:pPr>
        <w:spacing w:line="360" w:lineRule="auto"/>
        <w:jc w:val="center"/>
        <w:rPr>
          <w:rFonts w:hint="eastAsia" w:ascii="黑体" w:hAnsi="黑体" w:eastAsia="黑体"/>
          <w:b/>
          <w:sz w:val="21"/>
          <w:szCs w:val="21"/>
          <w:lang w:eastAsia="zh-CN"/>
        </w:rPr>
      </w:pPr>
      <w:r>
        <w:rPr>
          <w:rFonts w:hint="eastAsia" w:ascii="宋体" w:hAnsi="宋体" w:eastAsia="宋体" w:cs="宋体"/>
          <w:b/>
          <w:bCs/>
          <w:i w:val="0"/>
          <w:color w:val="auto"/>
          <w:kern w:val="0"/>
          <w:sz w:val="36"/>
          <w:szCs w:val="36"/>
          <w:u w:val="none"/>
          <w:lang w:val="en-US" w:eastAsia="zh-CN" w:bidi="ar"/>
        </w:rPr>
        <w:t>调速器压力油罐技术规范书</w:t>
      </w:r>
      <w:bookmarkStart w:id="0" w:name="_Toc114253693"/>
      <w:bookmarkStart w:id="1" w:name="_Toc482581219"/>
      <w:bookmarkStart w:id="2" w:name="_Toc155114612"/>
      <w:bookmarkStart w:id="3" w:name="_Toc457979127"/>
      <w:bookmarkStart w:id="4" w:name="_Toc455543289"/>
      <w:bookmarkStart w:id="5" w:name="_Toc457986926"/>
      <w:bookmarkStart w:id="6" w:name="_Toc459534976"/>
      <w:bookmarkStart w:id="7" w:name="_Toc448828694"/>
      <w:bookmarkStart w:id="8" w:name="_Toc241912000"/>
      <w:bookmarkStart w:id="9" w:name="_Toc146182538"/>
      <w:bookmarkStart w:id="10" w:name="_Toc455373921"/>
      <w:bookmarkStart w:id="11" w:name="_Toc408319163"/>
    </w:p>
    <w:p>
      <w:pPr>
        <w:pStyle w:val="6"/>
        <w:numPr>
          <w:ilvl w:val="0"/>
          <w:numId w:val="0"/>
        </w:numPr>
        <w:adjustRightInd w:val="0"/>
        <w:snapToGrid w:val="0"/>
        <w:spacing w:line="360" w:lineRule="auto"/>
        <w:rPr>
          <w:rFonts w:hint="eastAsia" w:ascii="宋体" w:hAnsi="宋体" w:eastAsia="宋体" w:cs="宋体"/>
          <w:sz w:val="24"/>
          <w:szCs w:val="24"/>
        </w:rPr>
      </w:pPr>
      <w:r>
        <w:rPr>
          <w:rFonts w:hint="eastAsia" w:ascii="宋体" w:hAnsi="宋体" w:eastAsia="宋体" w:cs="宋体"/>
          <w:b/>
          <w:sz w:val="24"/>
          <w:szCs w:val="24"/>
          <w:lang w:eastAsia="zh-CN"/>
        </w:rPr>
        <w:t>1</w:t>
      </w:r>
      <w:bookmarkEnd w:id="0"/>
      <w:bookmarkEnd w:id="1"/>
      <w:bookmarkEnd w:id="2"/>
      <w:bookmarkEnd w:id="3"/>
      <w:bookmarkEnd w:id="4"/>
      <w:bookmarkEnd w:id="5"/>
      <w:bookmarkEnd w:id="6"/>
      <w:bookmarkEnd w:id="7"/>
      <w:bookmarkEnd w:id="8"/>
      <w:bookmarkEnd w:id="9"/>
      <w:bookmarkEnd w:id="10"/>
      <w:bookmarkStart w:id="12" w:name="_Toc292025370"/>
      <w:bookmarkStart w:id="13" w:name="_Toc282433716"/>
      <w:bookmarkStart w:id="14" w:name="_Toc283142590"/>
      <w:bookmarkStart w:id="15" w:name="_Toc283011668"/>
      <w:r>
        <w:rPr>
          <w:rFonts w:hint="eastAsia" w:ascii="宋体" w:hAnsi="宋体" w:eastAsia="宋体" w:cs="宋体"/>
          <w:b/>
          <w:sz w:val="24"/>
          <w:szCs w:val="24"/>
          <w:lang w:eastAsia="zh-CN"/>
        </w:rPr>
        <w:t>标准技术参数</w:t>
      </w:r>
      <w:bookmarkEnd w:id="11"/>
      <w:bookmarkEnd w:id="12"/>
      <w:bookmarkEnd w:id="13"/>
      <w:bookmarkEnd w:id="14"/>
      <w:bookmarkEnd w:id="15"/>
    </w:p>
    <w:p>
      <w:pPr>
        <w:adjustRightInd w:val="0"/>
        <w:snapToGri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投标方应认真逐项填写所供设备技术参数和性能要求响应表（见表1.1）中“投标方保证值”栏，不能空格，也不能以“响应”两字代替，不允许改动本表内 “投标方保证值”栏之外的数值。如有</w:t>
      </w:r>
      <w:r>
        <w:rPr>
          <w:rFonts w:hint="eastAsia" w:ascii="宋体" w:hAnsi="宋体" w:eastAsia="宋体" w:cs="宋体"/>
          <w:color w:val="000000"/>
          <w:sz w:val="24"/>
          <w:szCs w:val="24"/>
        </w:rPr>
        <w:t>差异，请填写表3.2：技术差异表。</w:t>
      </w:r>
    </w:p>
    <w:p>
      <w:pPr>
        <w:adjustRightInd w:val="0"/>
        <w:snapToGrid w:val="0"/>
        <w:spacing w:line="360" w:lineRule="auto"/>
        <w:ind w:firstLine="480" w:firstLineChars="200"/>
        <w:rPr>
          <w:rFonts w:hint="eastAsia" w:ascii="宋体" w:hAnsi="宋体" w:eastAsia="宋体" w:cs="宋体"/>
          <w:sz w:val="24"/>
          <w:szCs w:val="24"/>
        </w:rPr>
      </w:pPr>
      <w:bookmarkStart w:id="16" w:name="_Toc283142574"/>
      <w:r>
        <w:rPr>
          <w:rFonts w:hint="eastAsia" w:ascii="宋体" w:hAnsi="宋体" w:eastAsia="宋体" w:cs="宋体"/>
          <w:sz w:val="24"/>
          <w:szCs w:val="24"/>
        </w:rPr>
        <w:t>表1.1中“投标方保证值”为“在表3.1中填写”的内容，投标人应在表3.1中进行填写。</w:t>
      </w:r>
    </w:p>
    <w:p>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全部设备必须是全新的，持久耐用的，应满足作为一个完整产品所能满足的全部要求。投标方应保证设备在规定的使用条件下运行、并按使用说明书进行安装和维护、预期寿命应不少于25年。</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表1.1  技术参数和性能要求响应表</w:t>
      </w:r>
      <w:bookmarkEnd w:id="16"/>
    </w:p>
    <w:tbl>
      <w:tblPr>
        <w:tblStyle w:val="13"/>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8"/>
        <w:gridCol w:w="1550"/>
        <w:gridCol w:w="2126"/>
        <w:gridCol w:w="2642"/>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58" w:type="dxa"/>
            <w:noWrap w:val="0"/>
            <w:vAlign w:val="center"/>
          </w:tcPr>
          <w:p>
            <w:pPr>
              <w:pStyle w:val="8"/>
              <w:jc w:val="center"/>
              <w:rPr>
                <w:rFonts w:hint="eastAsia" w:ascii="宋体" w:hAnsi="宋体" w:eastAsia="宋体" w:cs="宋体"/>
                <w:sz w:val="24"/>
                <w:szCs w:val="24"/>
              </w:rPr>
            </w:pPr>
            <w:bookmarkStart w:id="17" w:name="_Toc282433717"/>
            <w:bookmarkStart w:id="18" w:name="_Toc283142592"/>
            <w:bookmarkStart w:id="19" w:name="_Toc292025371"/>
            <w:bookmarkStart w:id="20" w:name="_Toc283011669"/>
            <w:bookmarkStart w:id="21" w:name="_Toc246821928"/>
            <w:r>
              <w:rPr>
                <w:rFonts w:hint="eastAsia" w:ascii="宋体" w:hAnsi="宋体" w:eastAsia="宋体" w:cs="宋体"/>
                <w:sz w:val="24"/>
                <w:szCs w:val="24"/>
              </w:rPr>
              <w:t>序号</w:t>
            </w:r>
          </w:p>
        </w:tc>
        <w:tc>
          <w:tcPr>
            <w:tcW w:w="3676" w:type="dxa"/>
            <w:gridSpan w:val="2"/>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名    称</w:t>
            </w:r>
          </w:p>
        </w:tc>
        <w:tc>
          <w:tcPr>
            <w:tcW w:w="2642"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标准参数值</w:t>
            </w:r>
          </w:p>
        </w:tc>
        <w:tc>
          <w:tcPr>
            <w:tcW w:w="2155"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一</w:t>
            </w:r>
          </w:p>
        </w:tc>
        <w:tc>
          <w:tcPr>
            <w:tcW w:w="8473" w:type="dxa"/>
            <w:gridSpan w:val="4"/>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基本参数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676" w:type="dxa"/>
            <w:gridSpan w:val="2"/>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rPr>
              <w:t>系统</w:t>
            </w:r>
            <w:r>
              <w:rPr>
                <w:rFonts w:hint="eastAsia" w:ascii="宋体" w:hAnsi="宋体" w:eastAsia="宋体" w:cs="宋体"/>
                <w:sz w:val="24"/>
                <w:szCs w:val="24"/>
                <w:lang w:eastAsia="zh-CN"/>
              </w:rPr>
              <w:t>工作压力</w:t>
            </w:r>
            <w:r>
              <w:rPr>
                <w:rFonts w:hint="eastAsia" w:ascii="宋体" w:hAnsi="宋体" w:eastAsia="宋体" w:cs="宋体"/>
                <w:sz w:val="24"/>
                <w:szCs w:val="24"/>
              </w:rPr>
              <w:t>（</w:t>
            </w:r>
            <w:r>
              <w:rPr>
                <w:rFonts w:hint="eastAsia" w:ascii="宋体" w:hAnsi="宋体" w:eastAsia="宋体" w:cs="宋体"/>
                <w:sz w:val="24"/>
                <w:szCs w:val="24"/>
                <w:lang w:val="en-US" w:eastAsia="zh-CN"/>
              </w:rPr>
              <w:t>Mpa</w:t>
            </w:r>
            <w:r>
              <w:rPr>
                <w:rFonts w:hint="eastAsia" w:ascii="宋体" w:hAnsi="宋体" w:eastAsia="宋体" w:cs="宋体"/>
                <w:sz w:val="24"/>
                <w:szCs w:val="24"/>
              </w:rPr>
              <w:t>）</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676" w:type="dxa"/>
            <w:gridSpan w:val="2"/>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rPr>
              <w:t>系统最高</w:t>
            </w:r>
            <w:r>
              <w:rPr>
                <w:rFonts w:hint="eastAsia" w:ascii="宋体" w:hAnsi="宋体" w:eastAsia="宋体" w:cs="宋体"/>
                <w:sz w:val="24"/>
                <w:szCs w:val="24"/>
                <w:lang w:eastAsia="zh-CN"/>
              </w:rPr>
              <w:t>压力</w:t>
            </w:r>
            <w:r>
              <w:rPr>
                <w:rFonts w:hint="eastAsia" w:ascii="宋体" w:hAnsi="宋体" w:eastAsia="宋体" w:cs="宋体"/>
                <w:sz w:val="24"/>
                <w:szCs w:val="24"/>
              </w:rPr>
              <w:t>（</w:t>
            </w:r>
            <w:r>
              <w:rPr>
                <w:rFonts w:hint="eastAsia" w:ascii="宋体" w:hAnsi="宋体" w:eastAsia="宋体" w:cs="宋体"/>
                <w:sz w:val="24"/>
                <w:szCs w:val="24"/>
                <w:lang w:val="en-US" w:eastAsia="zh-CN"/>
              </w:rPr>
              <w:t>Mpa</w:t>
            </w:r>
            <w:r>
              <w:rPr>
                <w:rFonts w:hint="eastAsia" w:ascii="宋体" w:hAnsi="宋体" w:eastAsia="宋体" w:cs="宋体"/>
                <w:sz w:val="24"/>
                <w:szCs w:val="24"/>
              </w:rPr>
              <w:t>）</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3676" w:type="dxa"/>
            <w:gridSpan w:val="2"/>
            <w:noWrap w:val="0"/>
            <w:vAlign w:val="center"/>
          </w:tcPr>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t>液压有效容积</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0.22m</w:t>
            </w:r>
            <w:r>
              <w:rPr>
                <w:rFonts w:hint="eastAsia" w:ascii="宋体" w:hAnsi="宋体" w:eastAsia="宋体" w:cs="宋体"/>
                <w:sz w:val="24"/>
                <w:szCs w:val="24"/>
                <w:vertAlign w:val="superscript"/>
                <w:lang w:val="en-US" w:eastAsia="zh-CN"/>
              </w:rPr>
              <w:t>3</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二</w:t>
            </w:r>
          </w:p>
        </w:tc>
        <w:tc>
          <w:tcPr>
            <w:tcW w:w="8473" w:type="dxa"/>
            <w:gridSpan w:val="4"/>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必备功能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液位</w:t>
            </w:r>
            <w:r>
              <w:rPr>
                <w:rFonts w:hint="eastAsia" w:ascii="宋体" w:hAnsi="宋体" w:eastAsia="宋体" w:cs="宋体"/>
                <w:kern w:val="0"/>
                <w:sz w:val="24"/>
                <w:szCs w:val="24"/>
              </w:rPr>
              <w:t>指示</w:t>
            </w:r>
            <w:r>
              <w:rPr>
                <w:rFonts w:hint="eastAsia" w:ascii="宋体" w:hAnsi="宋体" w:eastAsia="宋体" w:cs="宋体"/>
                <w:kern w:val="0"/>
                <w:sz w:val="24"/>
                <w:szCs w:val="24"/>
                <w:lang w:eastAsia="zh-CN"/>
              </w:rPr>
              <w:t>接口</w:t>
            </w:r>
          </w:p>
        </w:tc>
        <w:tc>
          <w:tcPr>
            <w:tcW w:w="2642"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系统压力</w:t>
            </w:r>
            <w:r>
              <w:rPr>
                <w:rFonts w:hint="eastAsia" w:ascii="宋体" w:hAnsi="宋体" w:eastAsia="宋体" w:cs="宋体"/>
                <w:kern w:val="0"/>
                <w:sz w:val="24"/>
                <w:szCs w:val="24"/>
              </w:rPr>
              <w:t>指示</w:t>
            </w:r>
            <w:r>
              <w:rPr>
                <w:rFonts w:hint="eastAsia" w:ascii="宋体" w:hAnsi="宋体" w:eastAsia="宋体" w:cs="宋体"/>
                <w:kern w:val="0"/>
                <w:sz w:val="24"/>
                <w:szCs w:val="24"/>
                <w:lang w:eastAsia="zh-CN"/>
              </w:rPr>
              <w:t>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3</w:t>
            </w:r>
          </w:p>
        </w:tc>
        <w:tc>
          <w:tcPr>
            <w:tcW w:w="3676" w:type="dxa"/>
            <w:gridSpan w:val="2"/>
            <w:noWrap w:val="0"/>
            <w:vAlign w:val="top"/>
          </w:tcPr>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系统压力泄放阀接口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放油阀接口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液压止回阀接口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电接点压力表接口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液压油取样接口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3676" w:type="dxa"/>
            <w:gridSpan w:val="2"/>
            <w:noWrap w:val="0"/>
            <w:vAlign w:val="top"/>
          </w:tcPr>
          <w:p>
            <w:pPr>
              <w:widowControl/>
              <w:jc w:val="lef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补气阀接口</w:t>
            </w:r>
          </w:p>
        </w:tc>
        <w:tc>
          <w:tcPr>
            <w:tcW w:w="264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具备</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三</w:t>
            </w:r>
          </w:p>
        </w:tc>
        <w:tc>
          <w:tcPr>
            <w:tcW w:w="8473" w:type="dxa"/>
            <w:gridSpan w:val="4"/>
            <w:noWrap w:val="0"/>
            <w:vAlign w:val="top"/>
          </w:tcPr>
          <w:p>
            <w:pPr>
              <w:pStyle w:val="8"/>
              <w:jc w:val="center"/>
              <w:rPr>
                <w:rFonts w:hint="eastAsia" w:ascii="宋体" w:hAnsi="宋体" w:eastAsia="宋体" w:cs="宋体"/>
                <w:sz w:val="24"/>
                <w:szCs w:val="24"/>
              </w:rPr>
            </w:pPr>
            <w:r>
              <w:rPr>
                <w:rFonts w:hint="eastAsia" w:ascii="宋体" w:hAnsi="宋体" w:eastAsia="宋体" w:cs="宋体"/>
                <w:sz w:val="24"/>
                <w:szCs w:val="24"/>
              </w:rPr>
              <w:t>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676" w:type="dxa"/>
            <w:gridSpan w:val="2"/>
            <w:noWrap w:val="0"/>
            <w:vAlign w:val="center"/>
          </w:tcPr>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t>额定工作压力</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676" w:type="dxa"/>
            <w:gridSpan w:val="2"/>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lang w:eastAsia="zh-CN"/>
              </w:rPr>
              <w:t>设计压力</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3.75Mpa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3</w:t>
            </w:r>
          </w:p>
        </w:tc>
        <w:tc>
          <w:tcPr>
            <w:tcW w:w="3676" w:type="dxa"/>
            <w:gridSpan w:val="2"/>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泄压阀压力范围</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&gt;2.75Mpa</w:t>
            </w:r>
          </w:p>
        </w:tc>
        <w:tc>
          <w:tcPr>
            <w:tcW w:w="2155" w:type="dxa"/>
            <w:noWrap w:val="0"/>
            <w:vAlign w:val="center"/>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4</w:t>
            </w:r>
          </w:p>
        </w:tc>
        <w:tc>
          <w:tcPr>
            <w:tcW w:w="3676" w:type="dxa"/>
            <w:gridSpan w:val="2"/>
            <w:noWrap w:val="0"/>
            <w:vAlign w:val="top"/>
          </w:tcPr>
          <w:p>
            <w:pPr>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适用油品型号</w:t>
            </w:r>
          </w:p>
        </w:tc>
        <w:tc>
          <w:tcPr>
            <w:tcW w:w="2642" w:type="dxa"/>
            <w:noWrap w:val="0"/>
            <w:vAlign w:val="center"/>
          </w:tcPr>
          <w:p>
            <w:pPr>
              <w:pStyle w:val="8"/>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N46</w:t>
            </w:r>
          </w:p>
        </w:tc>
        <w:tc>
          <w:tcPr>
            <w:tcW w:w="2155" w:type="dxa"/>
            <w:noWrap w:val="0"/>
            <w:vAlign w:val="top"/>
          </w:tcPr>
          <w:p>
            <w:pPr>
              <w:pStyle w:val="8"/>
              <w:jc w:val="center"/>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5</w:t>
            </w:r>
          </w:p>
        </w:tc>
        <w:tc>
          <w:tcPr>
            <w:tcW w:w="3676" w:type="dxa"/>
            <w:gridSpan w:val="2"/>
            <w:noWrap w:val="0"/>
            <w:vAlign w:val="center"/>
          </w:tcPr>
          <w:p>
            <w:pPr>
              <w:pStyle w:val="8"/>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使用温度范围</w:t>
            </w:r>
          </w:p>
        </w:tc>
        <w:tc>
          <w:tcPr>
            <w:tcW w:w="2642" w:type="dxa"/>
            <w:noWrap w:val="0"/>
            <w:vAlign w:val="center"/>
          </w:tcPr>
          <w:p>
            <w:pPr>
              <w:pStyle w:val="8"/>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-25</w:t>
            </w:r>
            <w:r>
              <w:rPr>
                <w:rFonts w:hint="eastAsia" w:ascii="宋体" w:hAnsi="宋体" w:eastAsia="宋体" w:cs="宋体"/>
                <w:sz w:val="24"/>
                <w:szCs w:val="24"/>
                <w:vertAlign w:val="superscript"/>
                <w:lang w:val="en-US" w:eastAsia="zh-CN"/>
              </w:rPr>
              <w:t>0</w:t>
            </w:r>
            <w:r>
              <w:rPr>
                <w:rFonts w:hint="eastAsia" w:ascii="宋体" w:hAnsi="宋体" w:eastAsia="宋体" w:cs="宋体"/>
                <w:sz w:val="24"/>
                <w:szCs w:val="24"/>
                <w:lang w:val="en-US" w:eastAsia="zh-CN"/>
              </w:rPr>
              <w:t>-55</w:t>
            </w:r>
            <w:r>
              <w:rPr>
                <w:rFonts w:hint="eastAsia" w:ascii="宋体" w:hAnsi="宋体" w:eastAsia="宋体" w:cs="宋体"/>
                <w:sz w:val="24"/>
                <w:szCs w:val="24"/>
                <w:vertAlign w:val="superscript"/>
                <w:lang w:val="en-US" w:eastAsia="zh-CN"/>
              </w:rPr>
              <w:t>0</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6</w:t>
            </w:r>
          </w:p>
        </w:tc>
        <w:tc>
          <w:tcPr>
            <w:tcW w:w="3676" w:type="dxa"/>
            <w:gridSpan w:val="2"/>
            <w:noWrap w:val="0"/>
            <w:vAlign w:val="center"/>
          </w:tcPr>
          <w:p>
            <w:pPr>
              <w:pStyle w:val="8"/>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允许最大外泄漏量</w:t>
            </w:r>
          </w:p>
        </w:tc>
        <w:tc>
          <w:tcPr>
            <w:tcW w:w="2642" w:type="dxa"/>
            <w:noWrap w:val="0"/>
            <w:vAlign w:val="center"/>
          </w:tcPr>
          <w:p>
            <w:pPr>
              <w:pStyle w:val="8"/>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&lt;0.005ml/S</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7</w:t>
            </w:r>
          </w:p>
        </w:tc>
        <w:tc>
          <w:tcPr>
            <w:tcW w:w="3676" w:type="dxa"/>
            <w:gridSpan w:val="2"/>
            <w:noWrap w:val="0"/>
            <w:vAlign w:val="top"/>
          </w:tcPr>
          <w:p>
            <w:pP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进油口连接法兰</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DN25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8</w:t>
            </w:r>
          </w:p>
        </w:tc>
        <w:tc>
          <w:tcPr>
            <w:tcW w:w="3676" w:type="dxa"/>
            <w:gridSpan w:val="2"/>
            <w:noWrap w:val="0"/>
            <w:vAlign w:val="top"/>
          </w:tcPr>
          <w:p>
            <w:pP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出油口连接法兰</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DN25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9</w:t>
            </w:r>
          </w:p>
        </w:tc>
        <w:tc>
          <w:tcPr>
            <w:tcW w:w="3676" w:type="dxa"/>
            <w:gridSpan w:val="2"/>
            <w:noWrap w:val="0"/>
            <w:vAlign w:val="top"/>
          </w:tcPr>
          <w:p>
            <w:pP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泄压阀连接法兰</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DN25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10</w:t>
            </w:r>
          </w:p>
        </w:tc>
        <w:tc>
          <w:tcPr>
            <w:tcW w:w="3676" w:type="dxa"/>
            <w:gridSpan w:val="2"/>
            <w:noWrap w:val="0"/>
            <w:vAlign w:val="top"/>
          </w:tcPr>
          <w:p>
            <w:pP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压力表接口螺纹</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M20*1.5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3676" w:type="dxa"/>
            <w:gridSpan w:val="2"/>
            <w:noWrap w:val="0"/>
            <w:vAlign w:val="top"/>
          </w:tcPr>
          <w:p>
            <w:pP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液位管连接螺纹</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M20*1.5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p>
        </w:tc>
        <w:tc>
          <w:tcPr>
            <w:tcW w:w="3676" w:type="dxa"/>
            <w:gridSpan w:val="2"/>
            <w:noWrap w:val="0"/>
            <w:vAlign w:val="top"/>
          </w:tcPr>
          <w:p>
            <w:pPr>
              <w:rPr>
                <w:rFonts w:hint="eastAsia" w:ascii="宋体" w:hAnsi="宋体" w:eastAsia="宋体" w:cs="宋体"/>
                <w:sz w:val="24"/>
                <w:szCs w:val="24"/>
                <w:lang w:eastAsia="zh-CN"/>
              </w:rPr>
            </w:pPr>
          </w:p>
        </w:tc>
        <w:tc>
          <w:tcPr>
            <w:tcW w:w="2642" w:type="dxa"/>
            <w:noWrap w:val="0"/>
            <w:vAlign w:val="top"/>
          </w:tcPr>
          <w:p>
            <w:pPr>
              <w:rPr>
                <w:rFonts w:hint="eastAsia" w:ascii="宋体" w:hAnsi="宋体" w:eastAsia="宋体" w:cs="宋体"/>
                <w:sz w:val="24"/>
                <w:szCs w:val="24"/>
                <w:lang w:val="en-US" w:eastAsia="zh-CN"/>
              </w:rPr>
            </w:pPr>
          </w:p>
        </w:tc>
        <w:tc>
          <w:tcPr>
            <w:tcW w:w="2155" w:type="dxa"/>
            <w:noWrap w:val="0"/>
            <w:vAlign w:val="top"/>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p>
        </w:tc>
        <w:tc>
          <w:tcPr>
            <w:tcW w:w="3676" w:type="dxa"/>
            <w:gridSpan w:val="2"/>
            <w:noWrap w:val="0"/>
            <w:vAlign w:val="top"/>
          </w:tcPr>
          <w:p>
            <w:pPr>
              <w:rPr>
                <w:rFonts w:hint="eastAsia" w:ascii="宋体" w:hAnsi="宋体" w:eastAsia="宋体" w:cs="宋体"/>
                <w:kern w:val="0"/>
                <w:sz w:val="24"/>
                <w:szCs w:val="24"/>
                <w:lang w:eastAsia="zh-CN"/>
              </w:rPr>
            </w:pPr>
          </w:p>
        </w:tc>
        <w:tc>
          <w:tcPr>
            <w:tcW w:w="2642" w:type="dxa"/>
            <w:noWrap w:val="0"/>
            <w:vAlign w:val="center"/>
          </w:tcPr>
          <w:p>
            <w:pPr>
              <w:pStyle w:val="8"/>
              <w:jc w:val="center"/>
              <w:rPr>
                <w:rFonts w:hint="eastAsia" w:ascii="宋体" w:hAnsi="宋体" w:eastAsia="宋体" w:cs="宋体"/>
                <w:sz w:val="24"/>
                <w:szCs w:val="24"/>
                <w:lang w:val="en-US" w:eastAsia="zh-CN"/>
              </w:rPr>
            </w:pP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四</w:t>
            </w:r>
          </w:p>
        </w:tc>
        <w:tc>
          <w:tcPr>
            <w:tcW w:w="8473" w:type="dxa"/>
            <w:gridSpan w:val="4"/>
            <w:noWrap w:val="0"/>
            <w:vAlign w:val="top"/>
          </w:tcPr>
          <w:p>
            <w:pPr>
              <w:pStyle w:val="8"/>
              <w:jc w:val="center"/>
              <w:rPr>
                <w:rFonts w:hint="eastAsia" w:ascii="宋体" w:hAnsi="宋体" w:eastAsia="宋体" w:cs="宋体"/>
                <w:sz w:val="24"/>
                <w:szCs w:val="24"/>
              </w:rPr>
            </w:pPr>
            <w:r>
              <w:rPr>
                <w:rFonts w:hint="eastAsia" w:ascii="宋体" w:hAnsi="宋体" w:eastAsia="宋体" w:cs="宋体"/>
                <w:sz w:val="24"/>
                <w:szCs w:val="24"/>
                <w:lang w:eastAsia="zh-CN"/>
              </w:rPr>
              <w:t>电接点压力</w:t>
            </w:r>
            <w:r>
              <w:rPr>
                <w:rFonts w:hint="eastAsia" w:ascii="宋体" w:hAnsi="宋体" w:eastAsia="宋体" w:cs="宋体"/>
                <w:sz w:val="24"/>
                <w:szCs w:val="24"/>
              </w:rPr>
              <w:t>传感器要求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676" w:type="dxa"/>
            <w:gridSpan w:val="2"/>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rPr>
              <w:t>适应</w:t>
            </w:r>
            <w:r>
              <w:rPr>
                <w:rFonts w:hint="eastAsia" w:ascii="宋体" w:hAnsi="宋体" w:eastAsia="宋体" w:cs="宋体"/>
                <w:sz w:val="24"/>
                <w:szCs w:val="24"/>
                <w:lang w:eastAsia="zh-CN"/>
              </w:rPr>
              <w:t>接口</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M20*1.5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676"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lang w:eastAsia="zh-CN"/>
              </w:rPr>
              <w:t>测量范围</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0-4Mpa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3</w:t>
            </w:r>
          </w:p>
        </w:tc>
        <w:tc>
          <w:tcPr>
            <w:tcW w:w="3676"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防护等级</w:t>
            </w:r>
          </w:p>
        </w:tc>
        <w:tc>
          <w:tcPr>
            <w:tcW w:w="2642" w:type="dxa"/>
            <w:noWrap w:val="0"/>
            <w:vAlign w:val="center"/>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rPr>
              <w:t>IP6</w:t>
            </w:r>
            <w:r>
              <w:rPr>
                <w:rFonts w:hint="eastAsia" w:ascii="宋体" w:hAnsi="宋体" w:eastAsia="宋体" w:cs="宋体"/>
                <w:sz w:val="24"/>
                <w:szCs w:val="24"/>
                <w:lang w:val="en-US" w:eastAsia="zh-CN"/>
              </w:rPr>
              <w:t>5</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4</w:t>
            </w:r>
          </w:p>
        </w:tc>
        <w:tc>
          <w:tcPr>
            <w:tcW w:w="3676"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工作电源及功耗</w:t>
            </w:r>
          </w:p>
        </w:tc>
        <w:tc>
          <w:tcPr>
            <w:tcW w:w="2642"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220VDC或380VAC   1A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rPr>
            </w:pPr>
            <w:bookmarkStart w:id="22" w:name="OLE_LINK40" w:colFirst="1" w:colLast="2"/>
            <w:bookmarkStart w:id="23" w:name="_Hlk401319540"/>
            <w:bookmarkStart w:id="24" w:name="OLE_LINK41" w:colFirst="1" w:colLast="2"/>
            <w:r>
              <w:rPr>
                <w:rFonts w:hint="eastAsia" w:ascii="宋体" w:hAnsi="宋体" w:eastAsia="宋体" w:cs="宋体"/>
                <w:sz w:val="24"/>
                <w:szCs w:val="24"/>
              </w:rPr>
              <w:t>6</w:t>
            </w:r>
          </w:p>
        </w:tc>
        <w:tc>
          <w:tcPr>
            <w:tcW w:w="3676"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平均无故障时间（MTBF）</w:t>
            </w:r>
          </w:p>
        </w:tc>
        <w:tc>
          <w:tcPr>
            <w:tcW w:w="2642"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0000小时</w:t>
            </w:r>
          </w:p>
        </w:tc>
        <w:tc>
          <w:tcPr>
            <w:tcW w:w="2155" w:type="dxa"/>
            <w:noWrap w:val="0"/>
            <w:vAlign w:val="top"/>
          </w:tcPr>
          <w:p>
            <w:pPr>
              <w:pStyle w:val="8"/>
              <w:jc w:val="center"/>
              <w:rPr>
                <w:rFonts w:hint="eastAsia" w:ascii="宋体" w:hAnsi="宋体" w:eastAsia="宋体" w:cs="宋体"/>
                <w:sz w:val="24"/>
                <w:szCs w:val="24"/>
              </w:rPr>
            </w:pPr>
          </w:p>
        </w:tc>
      </w:tr>
      <w:bookmarkEnd w:id="22"/>
      <w:bookmarkEnd w:id="23"/>
      <w:bookmark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五</w:t>
            </w:r>
          </w:p>
        </w:tc>
        <w:tc>
          <w:tcPr>
            <w:tcW w:w="8473" w:type="dxa"/>
            <w:gridSpan w:val="4"/>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安全特性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550" w:type="dxa"/>
            <w:vMerge w:val="restart"/>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介质</w:t>
            </w:r>
          </w:p>
        </w:tc>
        <w:tc>
          <w:tcPr>
            <w:tcW w:w="2126" w:type="dxa"/>
            <w:noWrap w:val="0"/>
            <w:vAlign w:val="top"/>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压缩空气</w:t>
            </w:r>
          </w:p>
        </w:tc>
        <w:tc>
          <w:tcPr>
            <w:tcW w:w="2642" w:type="dxa"/>
            <w:noWrap w:val="0"/>
            <w:vAlign w:val="top"/>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&lt;2.75Mpa</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550" w:type="dxa"/>
            <w:vMerge w:val="continue"/>
            <w:noWrap w:val="0"/>
            <w:vAlign w:val="center"/>
          </w:tcPr>
          <w:p>
            <w:pPr>
              <w:jc w:val="center"/>
              <w:rPr>
                <w:rFonts w:hint="eastAsia" w:ascii="宋体" w:hAnsi="宋体" w:eastAsia="宋体" w:cs="宋体"/>
                <w:sz w:val="24"/>
                <w:szCs w:val="24"/>
              </w:rPr>
            </w:pPr>
          </w:p>
        </w:tc>
        <w:tc>
          <w:tcPr>
            <w:tcW w:w="2126" w:type="dxa"/>
            <w:noWrap w:val="0"/>
            <w:vAlign w:val="top"/>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液压油</w:t>
            </w:r>
          </w:p>
        </w:tc>
        <w:tc>
          <w:tcPr>
            <w:tcW w:w="2642" w:type="dxa"/>
            <w:noWrap w:val="0"/>
            <w:vAlign w:val="top"/>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N46</w:t>
            </w:r>
          </w:p>
        </w:tc>
        <w:tc>
          <w:tcPr>
            <w:tcW w:w="2155"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58" w:type="dxa"/>
            <w:noWrap w:val="0"/>
            <w:vAlign w:val="center"/>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3676" w:type="dxa"/>
            <w:gridSpan w:val="2"/>
            <w:noWrap w:val="0"/>
            <w:vAlign w:val="top"/>
          </w:tcPr>
          <w:p>
            <w:pPr>
              <w:pStyle w:val="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液压容器分类等级</w:t>
            </w:r>
          </w:p>
        </w:tc>
        <w:tc>
          <w:tcPr>
            <w:tcW w:w="2642" w:type="dxa"/>
            <w:noWrap w:val="0"/>
            <w:vAlign w:val="center"/>
          </w:tcPr>
          <w:p>
            <w:pPr>
              <w:pStyle w:val="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中压储存压力容器</w:t>
            </w:r>
          </w:p>
        </w:tc>
        <w:tc>
          <w:tcPr>
            <w:tcW w:w="2155" w:type="dxa"/>
            <w:noWrap w:val="0"/>
            <w:vAlign w:val="top"/>
          </w:tcPr>
          <w:p>
            <w:pPr>
              <w:pStyle w:val="8"/>
              <w:jc w:val="center"/>
              <w:rPr>
                <w:rFonts w:hint="eastAsia" w:ascii="宋体" w:hAnsi="宋体" w:eastAsia="宋体" w:cs="宋体"/>
                <w:sz w:val="24"/>
                <w:szCs w:val="24"/>
              </w:rPr>
            </w:pPr>
          </w:p>
        </w:tc>
      </w:tr>
    </w:tbl>
    <w:p>
      <w:pPr>
        <w:pStyle w:val="6"/>
        <w:numPr>
          <w:ilvl w:val="0"/>
          <w:numId w:val="0"/>
        </w:numPr>
        <w:adjustRightInd w:val="0"/>
        <w:snapToGrid w:val="0"/>
        <w:spacing w:before="312" w:beforeLines="100" w:line="360" w:lineRule="auto"/>
        <w:rPr>
          <w:rFonts w:hint="eastAsia" w:ascii="宋体" w:hAnsi="宋体" w:eastAsia="宋体" w:cs="宋体"/>
          <w:b/>
          <w:sz w:val="24"/>
          <w:szCs w:val="24"/>
          <w:lang w:eastAsia="zh-CN"/>
        </w:rPr>
      </w:pPr>
      <w:bookmarkStart w:id="25" w:name="_Toc408319164"/>
      <w:bookmarkStart w:id="26" w:name="_Toc250553838"/>
      <w:r>
        <w:rPr>
          <w:rFonts w:hint="eastAsia" w:ascii="宋体" w:hAnsi="宋体" w:eastAsia="宋体" w:cs="宋体"/>
          <w:b/>
          <w:sz w:val="24"/>
          <w:szCs w:val="24"/>
          <w:lang w:eastAsia="zh-CN"/>
        </w:rPr>
        <w:t>2项目需求部分</w:t>
      </w:r>
      <w:bookmarkEnd w:id="25"/>
    </w:p>
    <w:p>
      <w:pPr>
        <w:pStyle w:val="7"/>
        <w:numPr>
          <w:ilvl w:val="0"/>
          <w:numId w:val="0"/>
        </w:numPr>
        <w:spacing w:line="360" w:lineRule="auto"/>
        <w:rPr>
          <w:rFonts w:hint="eastAsia" w:ascii="宋体" w:hAnsi="宋体" w:eastAsia="宋体" w:cs="宋体"/>
          <w:sz w:val="24"/>
          <w:szCs w:val="24"/>
          <w:highlight w:val="none"/>
          <w:lang w:eastAsia="zh-CN"/>
        </w:rPr>
      </w:pPr>
      <w:bookmarkStart w:id="27" w:name="_Toc408319165"/>
      <w:r>
        <w:rPr>
          <w:rFonts w:hint="eastAsia" w:ascii="宋体" w:hAnsi="宋体" w:eastAsia="宋体" w:cs="宋体"/>
          <w:sz w:val="24"/>
          <w:szCs w:val="24"/>
          <w:highlight w:val="none"/>
          <w:lang w:eastAsia="zh-CN"/>
        </w:rPr>
        <w:t>2.1 供货需求及供货范围</w:t>
      </w:r>
      <w:bookmarkEnd w:id="27"/>
    </w:p>
    <w:p>
      <w:pPr>
        <w:pStyle w:val="17"/>
        <w:snapToGrid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投标方提供的</w:t>
      </w:r>
      <w:r>
        <w:rPr>
          <w:rFonts w:hint="eastAsia" w:ascii="宋体" w:hAnsi="宋体" w:eastAsia="宋体" w:cs="宋体"/>
          <w:sz w:val="24"/>
          <w:szCs w:val="24"/>
          <w:lang w:eastAsia="zh-CN"/>
        </w:rPr>
        <w:t>调速器</w:t>
      </w:r>
      <w:r>
        <w:rPr>
          <w:rFonts w:hint="eastAsia" w:ascii="宋体" w:hAnsi="宋体" w:eastAsia="宋体" w:cs="宋体"/>
          <w:sz w:val="24"/>
          <w:szCs w:val="24"/>
          <w:lang w:val="en-US" w:eastAsia="zh-CN"/>
        </w:rPr>
        <w:t>压力油</w:t>
      </w:r>
      <w:r>
        <w:rPr>
          <w:rFonts w:hint="eastAsia" w:ascii="宋体" w:hAnsi="宋体" w:eastAsia="宋体" w:cs="宋体"/>
          <w:sz w:val="24"/>
          <w:szCs w:val="24"/>
          <w:lang w:eastAsia="zh-CN"/>
        </w:rPr>
        <w:t>罐</w:t>
      </w:r>
      <w:r>
        <w:rPr>
          <w:rFonts w:hint="eastAsia" w:ascii="宋体" w:hAnsi="宋体" w:eastAsia="宋体" w:cs="宋体"/>
          <w:sz w:val="24"/>
          <w:szCs w:val="24"/>
          <w:highlight w:val="none"/>
        </w:rPr>
        <w:t>的具体规格、数</w:t>
      </w:r>
      <w:r>
        <w:rPr>
          <w:rFonts w:hint="eastAsia" w:ascii="宋体" w:hAnsi="宋体" w:eastAsia="宋体" w:cs="宋体"/>
          <w:sz w:val="24"/>
          <w:szCs w:val="24"/>
        </w:rPr>
        <w:t>量见表2.1：供货范围及设备技术规格一览表。投标方应如实填写“投标方保证”栏。</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表2.1供货范围及设备技术规格一览表</w:t>
      </w:r>
    </w:p>
    <w:tbl>
      <w:tblPr>
        <w:tblStyle w:val="13"/>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96"/>
        <w:gridCol w:w="1284"/>
        <w:gridCol w:w="527"/>
        <w:gridCol w:w="2933"/>
        <w:gridCol w:w="626"/>
        <w:gridCol w:w="2570"/>
        <w:gridCol w:w="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596"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84"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名  称</w:t>
            </w:r>
          </w:p>
        </w:tc>
        <w:tc>
          <w:tcPr>
            <w:tcW w:w="527"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3559" w:type="dxa"/>
            <w:gridSpan w:val="2"/>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招标方要求</w:t>
            </w:r>
          </w:p>
        </w:tc>
        <w:tc>
          <w:tcPr>
            <w:tcW w:w="3160" w:type="dxa"/>
            <w:gridSpan w:val="2"/>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596" w:type="dxa"/>
            <w:vMerge w:val="continue"/>
            <w:noWrap w:val="0"/>
            <w:vAlign w:val="center"/>
          </w:tcPr>
          <w:p>
            <w:pPr>
              <w:jc w:val="center"/>
              <w:rPr>
                <w:rFonts w:hint="eastAsia" w:ascii="宋体" w:hAnsi="宋体" w:eastAsia="宋体" w:cs="宋体"/>
                <w:sz w:val="24"/>
                <w:szCs w:val="24"/>
              </w:rPr>
            </w:pPr>
          </w:p>
        </w:tc>
        <w:tc>
          <w:tcPr>
            <w:tcW w:w="1284" w:type="dxa"/>
            <w:vMerge w:val="continue"/>
            <w:noWrap w:val="0"/>
            <w:vAlign w:val="center"/>
          </w:tcPr>
          <w:p>
            <w:pPr>
              <w:jc w:val="center"/>
              <w:rPr>
                <w:rFonts w:hint="eastAsia" w:ascii="宋体" w:hAnsi="宋体" w:eastAsia="宋体" w:cs="宋体"/>
                <w:sz w:val="24"/>
                <w:szCs w:val="24"/>
              </w:rPr>
            </w:pPr>
          </w:p>
        </w:tc>
        <w:tc>
          <w:tcPr>
            <w:tcW w:w="527" w:type="dxa"/>
            <w:vMerge w:val="continue"/>
            <w:noWrap w:val="0"/>
            <w:vAlign w:val="center"/>
          </w:tcPr>
          <w:p>
            <w:pPr>
              <w:jc w:val="center"/>
              <w:rPr>
                <w:rFonts w:hint="eastAsia" w:ascii="宋体" w:hAnsi="宋体" w:eastAsia="宋体" w:cs="宋体"/>
                <w:sz w:val="24"/>
                <w:szCs w:val="24"/>
              </w:rPr>
            </w:pPr>
          </w:p>
        </w:tc>
        <w:tc>
          <w:tcPr>
            <w:tcW w:w="2933" w:type="dxa"/>
            <w:noWrap w:val="0"/>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型式、规格</w:t>
            </w:r>
          </w:p>
        </w:tc>
        <w:tc>
          <w:tcPr>
            <w:tcW w:w="626"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数量</w:t>
            </w:r>
          </w:p>
        </w:tc>
        <w:tc>
          <w:tcPr>
            <w:tcW w:w="257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型式、规格</w:t>
            </w:r>
          </w:p>
        </w:tc>
        <w:tc>
          <w:tcPr>
            <w:tcW w:w="59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96"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1284" w:type="dxa"/>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调速器</w:t>
            </w:r>
            <w:r>
              <w:rPr>
                <w:rFonts w:hint="eastAsia" w:ascii="宋体" w:hAnsi="宋体" w:cs="宋体"/>
                <w:sz w:val="24"/>
                <w:szCs w:val="24"/>
                <w:lang w:val="en-US" w:eastAsia="zh-CN"/>
              </w:rPr>
              <w:t>压力油</w:t>
            </w:r>
            <w:r>
              <w:rPr>
                <w:rFonts w:hint="eastAsia" w:ascii="宋体" w:hAnsi="宋体" w:eastAsia="宋体" w:cs="宋体"/>
                <w:sz w:val="24"/>
                <w:szCs w:val="24"/>
                <w:lang w:eastAsia="zh-CN"/>
              </w:rPr>
              <w:t>罐</w:t>
            </w:r>
          </w:p>
        </w:tc>
        <w:tc>
          <w:tcPr>
            <w:tcW w:w="527" w:type="dxa"/>
            <w:noWrap w:val="0"/>
            <w:vAlign w:val="top"/>
          </w:tcPr>
          <w:p>
            <w:pPr>
              <w:rPr>
                <w:rFonts w:hint="eastAsia" w:ascii="宋体" w:hAnsi="宋体" w:eastAsia="宋体" w:cs="宋体"/>
                <w:sz w:val="24"/>
                <w:szCs w:val="24"/>
                <w:lang w:eastAsia="zh-CN"/>
              </w:rPr>
            </w:pPr>
            <w:r>
              <w:rPr>
                <w:rFonts w:hint="eastAsia" w:ascii="宋体" w:hAnsi="宋体" w:cs="宋体"/>
                <w:sz w:val="24"/>
                <w:szCs w:val="24"/>
                <w:lang w:eastAsia="zh-CN"/>
              </w:rPr>
              <w:t>个</w:t>
            </w:r>
          </w:p>
        </w:tc>
        <w:tc>
          <w:tcPr>
            <w:tcW w:w="2933" w:type="dxa"/>
            <w:noWrap w:val="0"/>
            <w:vAlign w:val="top"/>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轮廓外形尺寸</w:t>
            </w: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0*17</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0</w:t>
            </w:r>
          </w:p>
        </w:tc>
        <w:tc>
          <w:tcPr>
            <w:tcW w:w="626" w:type="dxa"/>
            <w:noWrap w:val="0"/>
            <w:vAlign w:val="top"/>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570" w:type="dxa"/>
            <w:noWrap w:val="0"/>
            <w:vAlign w:val="top"/>
          </w:tcPr>
          <w:p>
            <w:pPr>
              <w:rPr>
                <w:rFonts w:hint="eastAsia" w:ascii="宋体" w:hAnsi="宋体" w:eastAsia="宋体" w:cs="宋体"/>
                <w:sz w:val="24"/>
                <w:szCs w:val="24"/>
              </w:rPr>
            </w:pPr>
          </w:p>
        </w:tc>
        <w:tc>
          <w:tcPr>
            <w:tcW w:w="590" w:type="dxa"/>
            <w:noWrap w:val="0"/>
            <w:vAlign w:val="top"/>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96"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1.1</w:t>
            </w:r>
          </w:p>
        </w:tc>
        <w:tc>
          <w:tcPr>
            <w:tcW w:w="1284" w:type="dxa"/>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液面指示器</w:t>
            </w:r>
          </w:p>
        </w:tc>
        <w:tc>
          <w:tcPr>
            <w:tcW w:w="52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台</w:t>
            </w:r>
          </w:p>
        </w:tc>
        <w:tc>
          <w:tcPr>
            <w:tcW w:w="2933" w:type="dxa"/>
            <w:noWrap w:val="0"/>
            <w:vAlign w:val="top"/>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条式</w:t>
            </w:r>
            <w:r>
              <w:rPr>
                <w:rFonts w:hint="eastAsia" w:ascii="宋体" w:hAnsi="宋体" w:cs="宋体"/>
                <w:color w:val="auto"/>
                <w:sz w:val="24"/>
                <w:szCs w:val="24"/>
                <w:lang w:val="en-US" w:eastAsia="zh-CN"/>
              </w:rPr>
              <w:t>35</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50</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360</w:t>
            </w:r>
          </w:p>
        </w:tc>
        <w:tc>
          <w:tcPr>
            <w:tcW w:w="626" w:type="dxa"/>
            <w:noWrap w:val="0"/>
            <w:vAlign w:val="top"/>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570" w:type="dxa"/>
            <w:noWrap w:val="0"/>
            <w:vAlign w:val="top"/>
          </w:tcPr>
          <w:p>
            <w:pPr>
              <w:rPr>
                <w:rFonts w:hint="eastAsia" w:ascii="宋体" w:hAnsi="宋体" w:eastAsia="宋体" w:cs="宋体"/>
                <w:sz w:val="24"/>
                <w:szCs w:val="24"/>
              </w:rPr>
            </w:pPr>
          </w:p>
        </w:tc>
        <w:tc>
          <w:tcPr>
            <w:tcW w:w="590" w:type="dxa"/>
            <w:noWrap w:val="0"/>
            <w:vAlign w:val="top"/>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96"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1.2</w:t>
            </w:r>
          </w:p>
        </w:tc>
        <w:tc>
          <w:tcPr>
            <w:tcW w:w="1284" w:type="dxa"/>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电接点压力表</w:t>
            </w:r>
          </w:p>
        </w:tc>
        <w:tc>
          <w:tcPr>
            <w:tcW w:w="527" w:type="dxa"/>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台</w:t>
            </w:r>
          </w:p>
        </w:tc>
        <w:tc>
          <w:tcPr>
            <w:tcW w:w="293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DC220V或AC380V    1A</w:t>
            </w:r>
          </w:p>
        </w:tc>
        <w:tc>
          <w:tcPr>
            <w:tcW w:w="626" w:type="dxa"/>
            <w:noWrap w:val="0"/>
            <w:vAlign w:val="top"/>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570" w:type="dxa"/>
            <w:noWrap w:val="0"/>
            <w:vAlign w:val="top"/>
          </w:tcPr>
          <w:p>
            <w:pPr>
              <w:rPr>
                <w:rFonts w:hint="eastAsia" w:ascii="宋体" w:hAnsi="宋体" w:eastAsia="宋体" w:cs="宋体"/>
                <w:sz w:val="24"/>
                <w:szCs w:val="24"/>
              </w:rPr>
            </w:pPr>
          </w:p>
        </w:tc>
        <w:tc>
          <w:tcPr>
            <w:tcW w:w="590" w:type="dxa"/>
            <w:noWrap w:val="0"/>
            <w:vAlign w:val="top"/>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596"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1.3</w:t>
            </w:r>
          </w:p>
        </w:tc>
        <w:tc>
          <w:tcPr>
            <w:tcW w:w="128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安装支架及附件</w:t>
            </w:r>
          </w:p>
        </w:tc>
        <w:tc>
          <w:tcPr>
            <w:tcW w:w="52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套</w:t>
            </w:r>
          </w:p>
        </w:tc>
        <w:tc>
          <w:tcPr>
            <w:tcW w:w="2933" w:type="dxa"/>
            <w:noWrap w:val="0"/>
            <w:vAlign w:val="top"/>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吊装工具，连接螺栓，减震胶环</w:t>
            </w:r>
          </w:p>
        </w:tc>
        <w:tc>
          <w:tcPr>
            <w:tcW w:w="626" w:type="dxa"/>
            <w:noWrap w:val="0"/>
            <w:vAlign w:val="top"/>
          </w:tcPr>
          <w:p>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570" w:type="dxa"/>
            <w:noWrap w:val="0"/>
            <w:vAlign w:val="top"/>
          </w:tcPr>
          <w:p>
            <w:pPr>
              <w:rPr>
                <w:rFonts w:hint="eastAsia" w:ascii="宋体" w:hAnsi="宋体" w:eastAsia="宋体" w:cs="宋体"/>
                <w:sz w:val="24"/>
                <w:szCs w:val="24"/>
              </w:rPr>
            </w:pPr>
          </w:p>
        </w:tc>
        <w:tc>
          <w:tcPr>
            <w:tcW w:w="590" w:type="dxa"/>
            <w:noWrap w:val="0"/>
            <w:vAlign w:val="top"/>
          </w:tcPr>
          <w:p>
            <w:pPr>
              <w:rPr>
                <w:rFonts w:hint="eastAsia" w:ascii="宋体" w:hAnsi="宋体" w:eastAsia="宋体" w:cs="宋体"/>
                <w:sz w:val="24"/>
                <w:szCs w:val="24"/>
              </w:rPr>
            </w:pP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lang w:eastAsia="zh-CN"/>
        </w:rPr>
      </w:pPr>
      <w:bookmarkStart w:id="28" w:name="_Toc408319166"/>
      <w:r>
        <w:rPr>
          <w:rFonts w:hint="eastAsia" w:ascii="宋体" w:hAnsi="宋体" w:eastAsia="宋体" w:cs="宋体"/>
          <w:sz w:val="24"/>
          <w:szCs w:val="24"/>
          <w:lang w:eastAsia="zh-CN"/>
        </w:rPr>
        <w:t>2.2 必备的备品备件、专用工具和仪器仪表供货表</w:t>
      </w:r>
      <w:bookmarkEnd w:id="28"/>
    </w:p>
    <w:p>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投标方应向招标方提供必备的备品备件，备品备件清单详见检修维护手册，专用工具和仪器仪表清单见表2.2， 要求提供的专用工具和仪器仪表应是新品，与设备同型号、同工艺。</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表2.2</w:t>
      </w:r>
      <w:r>
        <w:rPr>
          <w:rFonts w:hint="eastAsia" w:ascii="宋体" w:hAnsi="宋体" w:eastAsia="宋体" w:cs="宋体"/>
          <w:sz w:val="24"/>
          <w:szCs w:val="24"/>
        </w:rPr>
        <w:tab/>
      </w:r>
      <w:r>
        <w:rPr>
          <w:rFonts w:hint="eastAsia" w:ascii="宋体" w:hAnsi="宋体" w:eastAsia="宋体" w:cs="宋体"/>
          <w:sz w:val="24"/>
          <w:szCs w:val="24"/>
        </w:rPr>
        <w:t>专用工具和仪器仪表清单</w:t>
      </w:r>
    </w:p>
    <w:tbl>
      <w:tblPr>
        <w:tblStyle w:val="13"/>
        <w:tblW w:w="86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1"/>
        <w:gridCol w:w="2410"/>
        <w:gridCol w:w="1081"/>
        <w:gridCol w:w="1045"/>
        <w:gridCol w:w="1435"/>
        <w:gridCol w:w="922"/>
        <w:gridCol w:w="90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59" w:hRule="atLeast"/>
          <w:jc w:val="center"/>
        </w:trPr>
        <w:tc>
          <w:tcPr>
            <w:tcW w:w="821" w:type="dxa"/>
            <w:vMerge w:val="restart"/>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序号</w:t>
            </w:r>
          </w:p>
        </w:tc>
        <w:tc>
          <w:tcPr>
            <w:tcW w:w="2410" w:type="dxa"/>
            <w:vMerge w:val="restart"/>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名   称</w:t>
            </w:r>
          </w:p>
        </w:tc>
        <w:tc>
          <w:tcPr>
            <w:tcW w:w="2126" w:type="dxa"/>
            <w:gridSpan w:val="2"/>
            <w:tcBorders>
              <w:left w:val="single" w:color="auto" w:sz="4" w:space="0"/>
            </w:tcBorders>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项目单位要求</w:t>
            </w:r>
          </w:p>
        </w:tc>
        <w:tc>
          <w:tcPr>
            <w:tcW w:w="3264" w:type="dxa"/>
            <w:gridSpan w:val="3"/>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投标方响应</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821" w:type="dxa"/>
            <w:vMerge w:val="continue"/>
            <w:noWrap w:val="0"/>
            <w:vAlign w:val="center"/>
          </w:tcPr>
          <w:p>
            <w:pPr>
              <w:pStyle w:val="18"/>
              <w:spacing w:before="48" w:after="48"/>
              <w:rPr>
                <w:rFonts w:hint="eastAsia" w:ascii="宋体" w:hAnsi="宋体" w:eastAsia="宋体" w:cs="宋体"/>
                <w:sz w:val="24"/>
                <w:szCs w:val="24"/>
              </w:rPr>
            </w:pPr>
          </w:p>
        </w:tc>
        <w:tc>
          <w:tcPr>
            <w:tcW w:w="2410" w:type="dxa"/>
            <w:vMerge w:val="continue"/>
            <w:noWrap w:val="0"/>
            <w:vAlign w:val="center"/>
          </w:tcPr>
          <w:p>
            <w:pPr>
              <w:pStyle w:val="18"/>
              <w:spacing w:before="48" w:after="48"/>
              <w:rPr>
                <w:rFonts w:hint="eastAsia" w:ascii="宋体" w:hAnsi="宋体" w:eastAsia="宋体" w:cs="宋体"/>
                <w:sz w:val="24"/>
                <w:szCs w:val="24"/>
              </w:rPr>
            </w:pPr>
          </w:p>
        </w:tc>
        <w:tc>
          <w:tcPr>
            <w:tcW w:w="1081" w:type="dxa"/>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单位</w:t>
            </w:r>
          </w:p>
        </w:tc>
        <w:tc>
          <w:tcPr>
            <w:tcW w:w="1045" w:type="dxa"/>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数量</w:t>
            </w:r>
          </w:p>
        </w:tc>
        <w:tc>
          <w:tcPr>
            <w:tcW w:w="1435" w:type="dxa"/>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规      格</w:t>
            </w:r>
          </w:p>
        </w:tc>
        <w:tc>
          <w:tcPr>
            <w:tcW w:w="922" w:type="dxa"/>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单位</w:t>
            </w:r>
          </w:p>
        </w:tc>
        <w:tc>
          <w:tcPr>
            <w:tcW w:w="907" w:type="dxa"/>
            <w:noWrap w:val="0"/>
            <w:vAlign w:val="center"/>
          </w:tcPr>
          <w:p>
            <w:pPr>
              <w:pStyle w:val="18"/>
              <w:spacing w:before="48" w:after="48"/>
              <w:rPr>
                <w:rFonts w:hint="eastAsia" w:ascii="宋体" w:hAnsi="宋体" w:eastAsia="宋体" w:cs="宋体"/>
                <w:sz w:val="24"/>
                <w:szCs w:val="24"/>
              </w:rPr>
            </w:pPr>
            <w:r>
              <w:rPr>
                <w:rFonts w:hint="eastAsia" w:ascii="宋体" w:hAnsi="宋体" w:eastAsia="宋体" w:cs="宋体"/>
                <w:sz w:val="24"/>
                <w:szCs w:val="24"/>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821" w:type="dxa"/>
            <w:noWrap w:val="0"/>
            <w:vAlign w:val="center"/>
          </w:tcPr>
          <w:p>
            <w:pPr>
              <w:snapToGrid w:val="0"/>
              <w:spacing w:before="156" w:beforeLines="50" w:after="156" w:afterLines="50"/>
              <w:jc w:val="center"/>
              <w:rPr>
                <w:rFonts w:hint="eastAsia" w:ascii="宋体" w:hAnsi="宋体" w:eastAsia="宋体" w:cs="宋体"/>
                <w:sz w:val="24"/>
                <w:szCs w:val="24"/>
              </w:rPr>
            </w:pPr>
            <w:r>
              <w:rPr>
                <w:rFonts w:hint="eastAsia" w:ascii="宋体" w:hAnsi="宋体" w:eastAsia="宋体" w:cs="宋体"/>
                <w:sz w:val="24"/>
                <w:szCs w:val="24"/>
              </w:rPr>
              <w:t>1</w:t>
            </w:r>
          </w:p>
        </w:tc>
        <w:tc>
          <w:tcPr>
            <w:tcW w:w="2410" w:type="dxa"/>
            <w:noWrap w:val="0"/>
            <w:vAlign w:val="center"/>
          </w:tcPr>
          <w:p>
            <w:pPr>
              <w:rPr>
                <w:rFonts w:hint="eastAsia" w:ascii="宋体" w:hAnsi="宋体" w:eastAsia="宋体" w:cs="宋体"/>
                <w:sz w:val="24"/>
                <w:szCs w:val="24"/>
              </w:rPr>
            </w:pPr>
          </w:p>
        </w:tc>
        <w:tc>
          <w:tcPr>
            <w:tcW w:w="1081" w:type="dxa"/>
            <w:noWrap w:val="0"/>
            <w:vAlign w:val="center"/>
          </w:tcPr>
          <w:p>
            <w:pPr>
              <w:jc w:val="center"/>
              <w:rPr>
                <w:rFonts w:hint="eastAsia" w:ascii="宋体" w:hAnsi="宋体" w:eastAsia="宋体" w:cs="宋体"/>
                <w:sz w:val="24"/>
                <w:szCs w:val="24"/>
              </w:rPr>
            </w:pPr>
          </w:p>
        </w:tc>
        <w:tc>
          <w:tcPr>
            <w:tcW w:w="1045" w:type="dxa"/>
            <w:noWrap w:val="0"/>
            <w:vAlign w:val="center"/>
          </w:tcPr>
          <w:p>
            <w:pPr>
              <w:snapToGrid w:val="0"/>
              <w:spacing w:before="156" w:beforeLines="50" w:after="156" w:afterLines="50"/>
              <w:outlineLvl w:val="0"/>
              <w:rPr>
                <w:rFonts w:hint="eastAsia" w:ascii="宋体" w:hAnsi="宋体" w:eastAsia="宋体" w:cs="宋体"/>
                <w:sz w:val="24"/>
                <w:szCs w:val="24"/>
              </w:rPr>
            </w:pPr>
          </w:p>
        </w:tc>
        <w:tc>
          <w:tcPr>
            <w:tcW w:w="1435"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c>
          <w:tcPr>
            <w:tcW w:w="922"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c>
          <w:tcPr>
            <w:tcW w:w="907"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821" w:type="dxa"/>
            <w:noWrap w:val="0"/>
            <w:vAlign w:val="center"/>
          </w:tcPr>
          <w:p>
            <w:pPr>
              <w:snapToGrid w:val="0"/>
              <w:spacing w:before="156" w:beforeLines="50" w:after="156" w:afterLines="50"/>
              <w:jc w:val="center"/>
              <w:rPr>
                <w:rFonts w:hint="eastAsia" w:ascii="宋体" w:hAnsi="宋体" w:eastAsia="宋体" w:cs="宋体"/>
                <w:sz w:val="24"/>
                <w:szCs w:val="24"/>
              </w:rPr>
            </w:pPr>
            <w:r>
              <w:rPr>
                <w:rFonts w:hint="eastAsia" w:ascii="宋体" w:hAnsi="宋体" w:eastAsia="宋体" w:cs="宋体"/>
                <w:sz w:val="24"/>
                <w:szCs w:val="24"/>
              </w:rPr>
              <w:t>2</w:t>
            </w:r>
          </w:p>
        </w:tc>
        <w:tc>
          <w:tcPr>
            <w:tcW w:w="2410" w:type="dxa"/>
            <w:noWrap w:val="0"/>
            <w:vAlign w:val="center"/>
          </w:tcPr>
          <w:p>
            <w:pPr>
              <w:pStyle w:val="8"/>
              <w:jc w:val="left"/>
              <w:rPr>
                <w:rFonts w:hint="eastAsia" w:ascii="宋体" w:hAnsi="宋体" w:eastAsia="宋体" w:cs="宋体"/>
                <w:sz w:val="24"/>
                <w:szCs w:val="24"/>
              </w:rPr>
            </w:pPr>
          </w:p>
        </w:tc>
        <w:tc>
          <w:tcPr>
            <w:tcW w:w="1081" w:type="dxa"/>
            <w:noWrap w:val="0"/>
            <w:vAlign w:val="center"/>
          </w:tcPr>
          <w:p>
            <w:pPr>
              <w:pStyle w:val="8"/>
              <w:jc w:val="center"/>
              <w:rPr>
                <w:rFonts w:hint="eastAsia" w:ascii="宋体" w:hAnsi="宋体" w:eastAsia="宋体" w:cs="宋体"/>
                <w:sz w:val="24"/>
                <w:szCs w:val="24"/>
              </w:rPr>
            </w:pPr>
          </w:p>
        </w:tc>
        <w:tc>
          <w:tcPr>
            <w:tcW w:w="1045"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c>
          <w:tcPr>
            <w:tcW w:w="1435"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c>
          <w:tcPr>
            <w:tcW w:w="922"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c>
          <w:tcPr>
            <w:tcW w:w="907" w:type="dxa"/>
            <w:noWrap w:val="0"/>
            <w:vAlign w:val="center"/>
          </w:tcPr>
          <w:p>
            <w:pPr>
              <w:snapToGrid w:val="0"/>
              <w:spacing w:before="156" w:beforeLines="50" w:after="156" w:afterLines="50"/>
              <w:ind w:firstLine="403"/>
              <w:jc w:val="center"/>
              <w:outlineLvl w:val="0"/>
              <w:rPr>
                <w:rFonts w:hint="eastAsia" w:ascii="宋体" w:hAnsi="宋体" w:eastAsia="宋体" w:cs="宋体"/>
                <w:sz w:val="24"/>
                <w:szCs w:val="24"/>
              </w:rPr>
            </w:pP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rPr>
      </w:pPr>
      <w:bookmarkStart w:id="29" w:name="_Toc155169637"/>
      <w:bookmarkStart w:id="30" w:name="_Toc155113115"/>
      <w:bookmarkStart w:id="31" w:name="_Toc250553834"/>
      <w:bookmarkStart w:id="32" w:name="_Toc408319167"/>
      <w:bookmarkStart w:id="33" w:name="_Toc155194182"/>
      <w:r>
        <w:rPr>
          <w:rFonts w:hint="eastAsia" w:ascii="宋体" w:hAnsi="宋体" w:eastAsia="宋体" w:cs="宋体"/>
          <w:sz w:val="24"/>
          <w:szCs w:val="24"/>
        </w:rPr>
        <w:t>2.3 图纸资料提交单位</w:t>
      </w:r>
      <w:bookmarkEnd w:id="29"/>
      <w:bookmarkEnd w:id="30"/>
      <w:bookmarkEnd w:id="31"/>
      <w:bookmarkEnd w:id="32"/>
      <w:bookmarkEnd w:id="33"/>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表2.3  提交的图纸资料及其接收单位</w:t>
      </w:r>
    </w:p>
    <w:tbl>
      <w:tblPr>
        <w:tblStyle w:val="13"/>
        <w:tblW w:w="8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1"/>
        <w:gridCol w:w="3035"/>
        <w:gridCol w:w="1810"/>
        <w:gridCol w:w="1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01"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提交图纸资料名称</w:t>
            </w:r>
          </w:p>
        </w:tc>
        <w:tc>
          <w:tcPr>
            <w:tcW w:w="3035"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接收图纸单位名称、地址、邮编、电话</w:t>
            </w:r>
          </w:p>
        </w:tc>
        <w:tc>
          <w:tcPr>
            <w:tcW w:w="1810"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提交份数</w:t>
            </w:r>
          </w:p>
        </w:tc>
        <w:tc>
          <w:tcPr>
            <w:tcW w:w="1943"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图纸类</w:t>
            </w:r>
          </w:p>
        </w:tc>
        <w:tc>
          <w:tcPr>
            <w:tcW w:w="3035" w:type="dxa"/>
            <w:vMerge w:val="restart"/>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（设计单位）</w:t>
            </w:r>
          </w:p>
        </w:tc>
        <w:tc>
          <w:tcPr>
            <w:tcW w:w="1810" w:type="dxa"/>
            <w:vMerge w:val="restart"/>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z w:val="24"/>
                <w:szCs w:val="24"/>
              </w:rPr>
              <w:t>（项目单位填写）</w:t>
            </w:r>
          </w:p>
        </w:tc>
        <w:tc>
          <w:tcPr>
            <w:tcW w:w="1943" w:type="dxa"/>
            <w:vMerge w:val="restart"/>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z w:val="24"/>
                <w:szCs w:val="24"/>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安装使用说明书</w:t>
            </w:r>
          </w:p>
        </w:tc>
        <w:tc>
          <w:tcPr>
            <w:tcW w:w="3035" w:type="dxa"/>
            <w:vMerge w:val="continue"/>
            <w:noWrap w:val="0"/>
            <w:vAlign w:val="center"/>
          </w:tcPr>
          <w:p>
            <w:pPr>
              <w:jc w:val="center"/>
              <w:rPr>
                <w:rFonts w:hint="eastAsia" w:ascii="宋体" w:hAnsi="宋体" w:eastAsia="宋体" w:cs="宋体"/>
                <w:snapToGrid w:val="0"/>
                <w:kern w:val="0"/>
                <w:sz w:val="24"/>
                <w:szCs w:val="24"/>
              </w:rPr>
            </w:pPr>
          </w:p>
        </w:tc>
        <w:tc>
          <w:tcPr>
            <w:tcW w:w="1810" w:type="dxa"/>
            <w:vMerge w:val="continue"/>
            <w:noWrap w:val="0"/>
            <w:vAlign w:val="center"/>
          </w:tcPr>
          <w:p>
            <w:pPr>
              <w:jc w:val="center"/>
              <w:rPr>
                <w:rFonts w:hint="eastAsia" w:ascii="宋体" w:hAnsi="宋体" w:eastAsia="宋体" w:cs="宋体"/>
                <w:sz w:val="24"/>
                <w:szCs w:val="24"/>
              </w:rPr>
            </w:pPr>
          </w:p>
        </w:tc>
        <w:tc>
          <w:tcPr>
            <w:tcW w:w="1943" w:type="dxa"/>
            <w:vMerge w:val="continue"/>
            <w:noWrap w:val="0"/>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试验报告</w:t>
            </w:r>
          </w:p>
        </w:tc>
        <w:tc>
          <w:tcPr>
            <w:tcW w:w="3035" w:type="dxa"/>
            <w:vMerge w:val="continue"/>
            <w:noWrap w:val="0"/>
            <w:vAlign w:val="center"/>
          </w:tcPr>
          <w:p>
            <w:pPr>
              <w:jc w:val="center"/>
              <w:rPr>
                <w:rFonts w:hint="eastAsia" w:ascii="宋体" w:hAnsi="宋体" w:eastAsia="宋体" w:cs="宋体"/>
                <w:snapToGrid w:val="0"/>
                <w:kern w:val="0"/>
                <w:sz w:val="24"/>
                <w:szCs w:val="24"/>
              </w:rPr>
            </w:pPr>
          </w:p>
        </w:tc>
        <w:tc>
          <w:tcPr>
            <w:tcW w:w="1810" w:type="dxa"/>
            <w:vMerge w:val="continue"/>
            <w:noWrap w:val="0"/>
            <w:vAlign w:val="center"/>
          </w:tcPr>
          <w:p>
            <w:pPr>
              <w:jc w:val="center"/>
              <w:rPr>
                <w:rFonts w:hint="eastAsia" w:ascii="宋体" w:hAnsi="宋体" w:eastAsia="宋体" w:cs="宋体"/>
                <w:sz w:val="24"/>
                <w:szCs w:val="24"/>
              </w:rPr>
            </w:pPr>
          </w:p>
        </w:tc>
        <w:tc>
          <w:tcPr>
            <w:tcW w:w="1943" w:type="dxa"/>
            <w:vMerge w:val="continue"/>
            <w:noWrap w:val="0"/>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01" w:type="dxa"/>
            <w:tcBorders>
              <w:bottom w:val="single" w:color="auto" w:sz="4" w:space="0"/>
            </w:tcBorders>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其它资料</w:t>
            </w:r>
          </w:p>
        </w:tc>
        <w:tc>
          <w:tcPr>
            <w:tcW w:w="3035" w:type="dxa"/>
            <w:vMerge w:val="continue"/>
            <w:tcBorders>
              <w:bottom w:val="single" w:color="auto" w:sz="4" w:space="0"/>
            </w:tcBorders>
            <w:noWrap w:val="0"/>
            <w:vAlign w:val="center"/>
          </w:tcPr>
          <w:p>
            <w:pPr>
              <w:jc w:val="center"/>
              <w:rPr>
                <w:rFonts w:hint="eastAsia" w:ascii="宋体" w:hAnsi="宋体" w:eastAsia="宋体" w:cs="宋体"/>
                <w:snapToGrid w:val="0"/>
                <w:kern w:val="0"/>
                <w:sz w:val="24"/>
                <w:szCs w:val="24"/>
              </w:rPr>
            </w:pPr>
          </w:p>
        </w:tc>
        <w:tc>
          <w:tcPr>
            <w:tcW w:w="1810" w:type="dxa"/>
            <w:vMerge w:val="continue"/>
            <w:tcBorders>
              <w:bottom w:val="single" w:color="auto" w:sz="4" w:space="0"/>
            </w:tcBorders>
            <w:noWrap w:val="0"/>
            <w:vAlign w:val="center"/>
          </w:tcPr>
          <w:p>
            <w:pPr>
              <w:jc w:val="center"/>
              <w:rPr>
                <w:rFonts w:hint="eastAsia" w:ascii="宋体" w:hAnsi="宋体" w:eastAsia="宋体" w:cs="宋体"/>
                <w:sz w:val="24"/>
                <w:szCs w:val="24"/>
              </w:rPr>
            </w:pPr>
          </w:p>
        </w:tc>
        <w:tc>
          <w:tcPr>
            <w:tcW w:w="1943" w:type="dxa"/>
            <w:vMerge w:val="continue"/>
            <w:tcBorders>
              <w:bottom w:val="single" w:color="auto" w:sz="4" w:space="0"/>
            </w:tcBorders>
            <w:noWrap w:val="0"/>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图纸类</w:t>
            </w:r>
          </w:p>
        </w:tc>
        <w:tc>
          <w:tcPr>
            <w:tcW w:w="3035" w:type="dxa"/>
            <w:vMerge w:val="restart"/>
            <w:noWrap w:val="0"/>
            <w:vAlign w:val="center"/>
          </w:tcPr>
          <w:p>
            <w:pPr>
              <w:spacing w:line="300" w:lineRule="auto"/>
              <w:jc w:val="center"/>
              <w:rPr>
                <w:rFonts w:hint="default" w:ascii="宋体" w:hAnsi="宋体" w:eastAsia="宋体" w:cs="宋体"/>
                <w:snapToGrid w:val="0"/>
                <w:kern w:val="0"/>
                <w:sz w:val="24"/>
                <w:szCs w:val="24"/>
                <w:lang w:val="en-US" w:eastAsia="zh-CN"/>
              </w:rPr>
            </w:pPr>
            <w:r>
              <w:rPr>
                <w:rFonts w:hint="eastAsia" w:ascii="宋体" w:hAnsi="宋体" w:cs="宋体"/>
                <w:snapToGrid w:val="0"/>
                <w:kern w:val="0"/>
                <w:sz w:val="24"/>
                <w:szCs w:val="24"/>
                <w:lang w:val="en-US" w:eastAsia="zh-CN"/>
              </w:rPr>
              <w:t>百色田东供电局、广西百色市田东县平马镇庆平路45号、0776-5235900</w:t>
            </w:r>
          </w:p>
        </w:tc>
        <w:tc>
          <w:tcPr>
            <w:tcW w:w="1810" w:type="dxa"/>
            <w:vMerge w:val="restart"/>
            <w:noWrap w:val="0"/>
            <w:vAlign w:val="center"/>
          </w:tcPr>
          <w:p>
            <w:pPr>
              <w:spacing w:line="300" w:lineRule="auto"/>
              <w:jc w:val="center"/>
              <w:rPr>
                <w:rFonts w:hint="default" w:ascii="宋体" w:hAnsi="宋体" w:eastAsia="宋体" w:cs="宋体"/>
                <w:snapToGrid w:val="0"/>
                <w:kern w:val="0"/>
                <w:sz w:val="24"/>
                <w:szCs w:val="24"/>
                <w:lang w:val="en-US" w:eastAsia="zh-CN"/>
              </w:rPr>
            </w:pPr>
            <w:r>
              <w:rPr>
                <w:rFonts w:hint="eastAsia" w:ascii="宋体" w:hAnsi="宋体" w:cs="宋体"/>
                <w:sz w:val="24"/>
                <w:szCs w:val="24"/>
                <w:lang w:val="en-US" w:eastAsia="zh-CN"/>
              </w:rPr>
              <w:t>2份</w:t>
            </w:r>
          </w:p>
        </w:tc>
        <w:tc>
          <w:tcPr>
            <w:tcW w:w="1943" w:type="dxa"/>
            <w:vMerge w:val="restart"/>
            <w:noWrap w:val="0"/>
            <w:vAlign w:val="center"/>
          </w:tcPr>
          <w:p>
            <w:pPr>
              <w:spacing w:line="300" w:lineRule="auto"/>
              <w:jc w:val="center"/>
              <w:rPr>
                <w:rFonts w:hint="eastAsia" w:ascii="宋体" w:hAnsi="宋体" w:eastAsia="宋体" w:cs="宋体"/>
                <w:snapToGrid w:val="0"/>
                <w:kern w:val="0"/>
                <w:sz w:val="24"/>
                <w:szCs w:val="24"/>
              </w:rPr>
            </w:pPr>
            <w:r>
              <w:rPr>
                <w:rFonts w:hint="eastAsia" w:hAnsi="宋体"/>
                <w:color w:val="auto"/>
                <w:spacing w:val="-2"/>
                <w:sz w:val="24"/>
                <w:szCs w:val="24"/>
              </w:rPr>
              <w:t>随设备同时装运，但必须单独包装，并明显标记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安装使用说明书</w:t>
            </w:r>
          </w:p>
        </w:tc>
        <w:tc>
          <w:tcPr>
            <w:tcW w:w="3035" w:type="dxa"/>
            <w:vMerge w:val="continue"/>
            <w:noWrap w:val="0"/>
            <w:vAlign w:val="center"/>
          </w:tcPr>
          <w:p>
            <w:pPr>
              <w:spacing w:line="300" w:lineRule="auto"/>
              <w:jc w:val="center"/>
              <w:rPr>
                <w:rFonts w:hint="eastAsia" w:ascii="宋体" w:hAnsi="宋体" w:eastAsia="宋体" w:cs="宋体"/>
                <w:snapToGrid w:val="0"/>
                <w:kern w:val="0"/>
                <w:sz w:val="24"/>
                <w:szCs w:val="24"/>
              </w:rPr>
            </w:pPr>
          </w:p>
        </w:tc>
        <w:tc>
          <w:tcPr>
            <w:tcW w:w="1810" w:type="dxa"/>
            <w:vMerge w:val="continue"/>
            <w:noWrap w:val="0"/>
            <w:vAlign w:val="center"/>
          </w:tcPr>
          <w:p>
            <w:pPr>
              <w:spacing w:line="300" w:lineRule="auto"/>
              <w:jc w:val="center"/>
              <w:rPr>
                <w:rFonts w:hint="eastAsia" w:ascii="宋体" w:hAnsi="宋体" w:eastAsia="宋体" w:cs="宋体"/>
                <w:sz w:val="24"/>
                <w:szCs w:val="24"/>
              </w:rPr>
            </w:pPr>
          </w:p>
        </w:tc>
        <w:tc>
          <w:tcPr>
            <w:tcW w:w="1943" w:type="dxa"/>
            <w:vMerge w:val="continue"/>
            <w:noWrap w:val="0"/>
            <w:vAlign w:val="center"/>
          </w:tcPr>
          <w:p>
            <w:pPr>
              <w:spacing w:line="300" w:lineRule="auto"/>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试验报告</w:t>
            </w:r>
          </w:p>
        </w:tc>
        <w:tc>
          <w:tcPr>
            <w:tcW w:w="3035" w:type="dxa"/>
            <w:vMerge w:val="continue"/>
            <w:noWrap w:val="0"/>
            <w:vAlign w:val="center"/>
          </w:tcPr>
          <w:p>
            <w:pPr>
              <w:spacing w:line="300" w:lineRule="auto"/>
              <w:jc w:val="center"/>
              <w:rPr>
                <w:rFonts w:hint="eastAsia" w:ascii="宋体" w:hAnsi="宋体" w:eastAsia="宋体" w:cs="宋体"/>
                <w:snapToGrid w:val="0"/>
                <w:kern w:val="0"/>
                <w:sz w:val="24"/>
                <w:szCs w:val="24"/>
              </w:rPr>
            </w:pPr>
          </w:p>
        </w:tc>
        <w:tc>
          <w:tcPr>
            <w:tcW w:w="1810" w:type="dxa"/>
            <w:vMerge w:val="continue"/>
            <w:noWrap w:val="0"/>
            <w:vAlign w:val="center"/>
          </w:tcPr>
          <w:p>
            <w:pPr>
              <w:spacing w:line="300" w:lineRule="auto"/>
              <w:jc w:val="center"/>
              <w:rPr>
                <w:rFonts w:hint="eastAsia" w:ascii="宋体" w:hAnsi="宋体" w:eastAsia="宋体" w:cs="宋体"/>
                <w:sz w:val="24"/>
                <w:szCs w:val="24"/>
              </w:rPr>
            </w:pPr>
          </w:p>
        </w:tc>
        <w:tc>
          <w:tcPr>
            <w:tcW w:w="1943" w:type="dxa"/>
            <w:vMerge w:val="continue"/>
            <w:noWrap w:val="0"/>
            <w:vAlign w:val="center"/>
          </w:tcPr>
          <w:p>
            <w:pPr>
              <w:spacing w:line="300" w:lineRule="auto"/>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01" w:type="dxa"/>
            <w:tcBorders>
              <w:bottom w:val="single" w:color="auto" w:sz="4" w:space="0"/>
            </w:tcBorders>
            <w:noWrap w:val="0"/>
            <w:vAlign w:val="center"/>
          </w:tcPr>
          <w:p>
            <w:pPr>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其它资料</w:t>
            </w:r>
          </w:p>
        </w:tc>
        <w:tc>
          <w:tcPr>
            <w:tcW w:w="3035" w:type="dxa"/>
            <w:vMerge w:val="continue"/>
            <w:tcBorders>
              <w:bottom w:val="single" w:color="auto" w:sz="4" w:space="0"/>
            </w:tcBorders>
            <w:noWrap w:val="0"/>
            <w:vAlign w:val="center"/>
          </w:tcPr>
          <w:p>
            <w:pPr>
              <w:spacing w:line="300" w:lineRule="auto"/>
              <w:jc w:val="center"/>
              <w:rPr>
                <w:rFonts w:hint="eastAsia" w:ascii="宋体" w:hAnsi="宋体" w:eastAsia="宋体" w:cs="宋体"/>
                <w:snapToGrid w:val="0"/>
                <w:kern w:val="0"/>
                <w:sz w:val="24"/>
                <w:szCs w:val="24"/>
              </w:rPr>
            </w:pPr>
          </w:p>
        </w:tc>
        <w:tc>
          <w:tcPr>
            <w:tcW w:w="1810" w:type="dxa"/>
            <w:vMerge w:val="continue"/>
            <w:tcBorders>
              <w:bottom w:val="single" w:color="auto" w:sz="4" w:space="0"/>
            </w:tcBorders>
            <w:noWrap w:val="0"/>
            <w:vAlign w:val="center"/>
          </w:tcPr>
          <w:p>
            <w:pPr>
              <w:spacing w:line="300" w:lineRule="auto"/>
              <w:jc w:val="center"/>
              <w:rPr>
                <w:rFonts w:hint="eastAsia" w:ascii="宋体" w:hAnsi="宋体" w:eastAsia="宋体" w:cs="宋体"/>
                <w:sz w:val="24"/>
                <w:szCs w:val="24"/>
              </w:rPr>
            </w:pPr>
          </w:p>
        </w:tc>
        <w:tc>
          <w:tcPr>
            <w:tcW w:w="1943" w:type="dxa"/>
            <w:vMerge w:val="continue"/>
            <w:tcBorders>
              <w:bottom w:val="single" w:color="auto" w:sz="4" w:space="0"/>
            </w:tcBorders>
            <w:noWrap w:val="0"/>
            <w:vAlign w:val="center"/>
          </w:tcPr>
          <w:p>
            <w:pPr>
              <w:spacing w:line="300" w:lineRule="auto"/>
              <w:jc w:val="center"/>
              <w:rPr>
                <w:rFonts w:hint="eastAsia" w:ascii="宋体" w:hAnsi="宋体" w:eastAsia="宋体" w:cs="宋体"/>
                <w:sz w:val="24"/>
                <w:szCs w:val="24"/>
              </w:rPr>
            </w:pP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rPr>
      </w:pPr>
      <w:bookmarkStart w:id="34" w:name="_Toc408319168"/>
      <w:r>
        <w:rPr>
          <w:rFonts w:hint="eastAsia" w:ascii="宋体" w:hAnsi="宋体" w:eastAsia="宋体" w:cs="宋体"/>
          <w:sz w:val="24"/>
          <w:szCs w:val="24"/>
        </w:rPr>
        <w:t>2.4 工程概况</w:t>
      </w:r>
      <w:bookmarkEnd w:id="34"/>
    </w:p>
    <w:p>
      <w:pPr>
        <w:pStyle w:val="1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本技术规范采购的设备适用的工程概况见表2.4：工程概况一览表。</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表2.4  工程概况一览表 （项目单位填写）</w:t>
      </w:r>
    </w:p>
    <w:tbl>
      <w:tblPr>
        <w:tblStyle w:val="13"/>
        <w:tblW w:w="8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2391"/>
        <w:gridCol w:w="2488"/>
        <w:gridCol w:w="3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名 称</w:t>
            </w:r>
          </w:p>
        </w:tc>
        <w:tc>
          <w:tcPr>
            <w:tcW w:w="248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内容</w:t>
            </w:r>
          </w:p>
        </w:tc>
        <w:tc>
          <w:tcPr>
            <w:tcW w:w="3185" w:type="dxa"/>
            <w:noWrap w:val="0"/>
            <w:vAlign w:val="center"/>
          </w:tcPr>
          <w:p>
            <w:pPr>
              <w:ind w:left="101"/>
              <w:jc w:val="center"/>
              <w:rPr>
                <w:rFonts w:hint="eastAsia" w:ascii="宋体" w:hAnsi="宋体" w:eastAsia="宋体" w:cs="宋体"/>
                <w:sz w:val="24"/>
                <w:szCs w:val="24"/>
              </w:rPr>
            </w:pPr>
            <w:r>
              <w:rPr>
                <w:rFonts w:hint="eastAsia" w:ascii="宋体" w:hAnsi="宋体" w:eastAsia="宋体" w:cs="宋体"/>
                <w:sz w:val="24"/>
                <w:szCs w:val="24"/>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工程名称</w:t>
            </w:r>
          </w:p>
        </w:tc>
        <w:tc>
          <w:tcPr>
            <w:tcW w:w="2488" w:type="dxa"/>
            <w:noWrap w:val="0"/>
            <w:vAlign w:val="center"/>
          </w:tcPr>
          <w:p>
            <w:pPr>
              <w:jc w:val="center"/>
              <w:rPr>
                <w:rFonts w:hint="eastAsia" w:ascii="宋体" w:hAnsi="宋体" w:eastAsia="宋体" w:cs="宋体"/>
                <w:sz w:val="24"/>
                <w:szCs w:val="24"/>
                <w:lang w:eastAsia="zh-CN"/>
              </w:rPr>
            </w:pPr>
          </w:p>
        </w:tc>
        <w:tc>
          <w:tcPr>
            <w:tcW w:w="318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百色田东供电局2023年作登电站1-3号机组调速器压力油罐更换改造项目（紧急）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工程建设单位</w:t>
            </w:r>
          </w:p>
        </w:tc>
        <w:tc>
          <w:tcPr>
            <w:tcW w:w="2488" w:type="dxa"/>
            <w:noWrap w:val="0"/>
            <w:vAlign w:val="center"/>
          </w:tcPr>
          <w:p>
            <w:pPr>
              <w:jc w:val="center"/>
              <w:rPr>
                <w:rFonts w:hint="eastAsia" w:ascii="宋体" w:hAnsi="宋体" w:eastAsia="宋体" w:cs="宋体"/>
                <w:sz w:val="24"/>
                <w:szCs w:val="24"/>
                <w:lang w:eastAsia="zh-CN"/>
              </w:rPr>
            </w:pPr>
          </w:p>
        </w:tc>
        <w:tc>
          <w:tcPr>
            <w:tcW w:w="3185" w:type="dxa"/>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广西电网公司百色田东供电局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3</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工程地址</w:t>
            </w:r>
          </w:p>
        </w:tc>
        <w:tc>
          <w:tcPr>
            <w:tcW w:w="2488" w:type="dxa"/>
            <w:noWrap w:val="0"/>
            <w:vAlign w:val="center"/>
          </w:tcPr>
          <w:p>
            <w:pPr>
              <w:jc w:val="center"/>
              <w:rPr>
                <w:rFonts w:hint="eastAsia" w:ascii="宋体" w:hAnsi="宋体" w:eastAsia="宋体" w:cs="宋体"/>
                <w:sz w:val="24"/>
                <w:szCs w:val="24"/>
                <w:lang w:eastAsia="zh-CN"/>
              </w:rPr>
            </w:pPr>
          </w:p>
        </w:tc>
        <w:tc>
          <w:tcPr>
            <w:tcW w:w="3185" w:type="dxa"/>
            <w:noWrap w:val="0"/>
            <w:vAlign w:val="center"/>
          </w:tcPr>
          <w:p>
            <w:pPr>
              <w:jc w:val="center"/>
              <w:rPr>
                <w:rFonts w:hint="eastAsia" w:ascii="宋体" w:hAnsi="宋体" w:eastAsia="宋体" w:cs="宋体"/>
                <w:sz w:val="24"/>
                <w:szCs w:val="24"/>
              </w:rPr>
            </w:pPr>
            <w:r>
              <w:rPr>
                <w:rFonts w:hint="eastAsia" w:ascii="宋体" w:hAnsi="宋体" w:cs="宋体"/>
                <w:sz w:val="24"/>
                <w:szCs w:val="24"/>
                <w:lang w:val="en-US" w:eastAsia="zh-CN"/>
              </w:rPr>
              <w:t>广西百色市</w:t>
            </w:r>
            <w:r>
              <w:rPr>
                <w:rFonts w:hint="eastAsia" w:ascii="宋体" w:hAnsi="宋体" w:eastAsia="宋体" w:cs="宋体"/>
                <w:sz w:val="24"/>
                <w:szCs w:val="24"/>
                <w:lang w:eastAsia="zh-CN"/>
              </w:rPr>
              <w:t>田东县作登</w:t>
            </w:r>
            <w:r>
              <w:rPr>
                <w:rFonts w:hint="eastAsia" w:ascii="宋体" w:hAnsi="宋体" w:cs="宋体"/>
                <w:sz w:val="24"/>
                <w:szCs w:val="24"/>
                <w:lang w:val="en-US" w:eastAsia="zh-CN"/>
              </w:rPr>
              <w:t>水</w:t>
            </w:r>
            <w:r>
              <w:rPr>
                <w:rFonts w:hint="eastAsia" w:ascii="宋体" w:hAnsi="宋体" w:eastAsia="宋体" w:cs="宋体"/>
                <w:sz w:val="24"/>
                <w:szCs w:val="24"/>
                <w:lang w:eastAsia="zh-CN"/>
              </w:rPr>
              <w:t>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4</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工程规模</w:t>
            </w:r>
          </w:p>
        </w:tc>
        <w:tc>
          <w:tcPr>
            <w:tcW w:w="2488" w:type="dxa"/>
            <w:noWrap w:val="0"/>
            <w:vAlign w:val="center"/>
          </w:tcPr>
          <w:p>
            <w:pPr>
              <w:jc w:val="center"/>
              <w:rPr>
                <w:rFonts w:hint="eastAsia" w:ascii="宋体" w:hAnsi="宋体" w:eastAsia="宋体" w:cs="宋体"/>
                <w:sz w:val="24"/>
                <w:szCs w:val="24"/>
              </w:rPr>
            </w:pPr>
          </w:p>
        </w:tc>
        <w:tc>
          <w:tcPr>
            <w:tcW w:w="3185" w:type="dxa"/>
            <w:noWrap w:val="0"/>
            <w:vAlign w:val="center"/>
          </w:tcPr>
          <w:p>
            <w:pPr>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5</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运输条件</w:t>
            </w:r>
          </w:p>
        </w:tc>
        <w:tc>
          <w:tcPr>
            <w:tcW w:w="2488" w:type="dxa"/>
            <w:noWrap w:val="0"/>
            <w:vAlign w:val="center"/>
          </w:tcPr>
          <w:p>
            <w:pPr>
              <w:jc w:val="center"/>
              <w:rPr>
                <w:rFonts w:hint="eastAsia" w:ascii="宋体" w:hAnsi="宋体" w:eastAsia="宋体" w:cs="宋体"/>
                <w:sz w:val="24"/>
                <w:szCs w:val="24"/>
                <w:lang w:eastAsia="zh-CN"/>
              </w:rPr>
            </w:pPr>
          </w:p>
        </w:tc>
        <w:tc>
          <w:tcPr>
            <w:tcW w:w="318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eastAsia="zh-CN"/>
              </w:rPr>
              <w:t>货运至田东县作登</w:t>
            </w:r>
            <w:r>
              <w:rPr>
                <w:rFonts w:hint="eastAsia" w:ascii="宋体" w:hAnsi="宋体" w:cs="宋体"/>
                <w:sz w:val="24"/>
                <w:szCs w:val="24"/>
                <w:lang w:val="en-US" w:eastAsia="zh-CN"/>
              </w:rPr>
              <w:t>水</w:t>
            </w:r>
            <w:r>
              <w:rPr>
                <w:rFonts w:hint="eastAsia" w:ascii="宋体" w:hAnsi="宋体" w:eastAsia="宋体" w:cs="宋体"/>
                <w:sz w:val="24"/>
                <w:szCs w:val="24"/>
                <w:lang w:eastAsia="zh-CN"/>
              </w:rPr>
              <w:t>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93"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11</w:t>
            </w:r>
          </w:p>
        </w:tc>
        <w:tc>
          <w:tcPr>
            <w:tcW w:w="2391"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安装地点</w:t>
            </w:r>
          </w:p>
        </w:tc>
        <w:tc>
          <w:tcPr>
            <w:tcW w:w="2488" w:type="dxa"/>
            <w:noWrap w:val="0"/>
            <w:vAlign w:val="center"/>
          </w:tcPr>
          <w:p>
            <w:pPr>
              <w:jc w:val="center"/>
              <w:rPr>
                <w:rFonts w:hint="eastAsia" w:ascii="宋体" w:hAnsi="宋体" w:eastAsia="宋体" w:cs="宋体"/>
                <w:sz w:val="24"/>
                <w:szCs w:val="24"/>
                <w:lang w:eastAsia="zh-CN"/>
              </w:rPr>
            </w:pPr>
          </w:p>
        </w:tc>
        <w:tc>
          <w:tcPr>
            <w:tcW w:w="3185"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百色田东供电局</w:t>
            </w:r>
            <w:r>
              <w:rPr>
                <w:rFonts w:hint="eastAsia" w:ascii="宋体" w:hAnsi="宋体" w:eastAsia="宋体" w:cs="宋体"/>
                <w:sz w:val="24"/>
                <w:szCs w:val="24"/>
                <w:lang w:eastAsia="zh-CN"/>
              </w:rPr>
              <w:t>作登</w:t>
            </w:r>
            <w:r>
              <w:rPr>
                <w:rFonts w:hint="eastAsia" w:ascii="宋体" w:hAnsi="宋体" w:cs="宋体"/>
                <w:sz w:val="24"/>
                <w:szCs w:val="24"/>
                <w:lang w:val="en-US" w:eastAsia="zh-CN"/>
              </w:rPr>
              <w:t>水</w:t>
            </w:r>
            <w:r>
              <w:rPr>
                <w:rFonts w:hint="eastAsia" w:ascii="宋体" w:hAnsi="宋体" w:eastAsia="宋体" w:cs="宋体"/>
                <w:sz w:val="24"/>
                <w:szCs w:val="24"/>
                <w:lang w:eastAsia="zh-CN"/>
              </w:rPr>
              <w:t>电站</w:t>
            </w: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rPr>
      </w:pPr>
      <w:bookmarkStart w:id="35" w:name="_Toc408319169"/>
      <w:r>
        <w:rPr>
          <w:rFonts w:hint="eastAsia" w:ascii="宋体" w:hAnsi="宋体" w:eastAsia="宋体" w:cs="宋体"/>
          <w:sz w:val="24"/>
          <w:szCs w:val="24"/>
        </w:rPr>
        <w:t>2.5 使用条件</w:t>
      </w:r>
      <w:bookmarkEnd w:id="35"/>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表2.5  设备外部条件一览表 （项目单位填写）</w:t>
      </w:r>
    </w:p>
    <w:tbl>
      <w:tblPr>
        <w:tblStyle w:val="13"/>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80"/>
        <w:gridCol w:w="244"/>
        <w:gridCol w:w="1935"/>
        <w:gridCol w:w="977"/>
        <w:gridCol w:w="1623"/>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3059" w:type="dxa"/>
            <w:gridSpan w:val="3"/>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名   称</w:t>
            </w:r>
          </w:p>
        </w:tc>
        <w:tc>
          <w:tcPr>
            <w:tcW w:w="977"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单位</w:t>
            </w:r>
          </w:p>
        </w:tc>
        <w:tc>
          <w:tcPr>
            <w:tcW w:w="1623"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标准参数值</w:t>
            </w:r>
          </w:p>
        </w:tc>
        <w:tc>
          <w:tcPr>
            <w:tcW w:w="1949"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880" w:type="dxa"/>
            <w:vMerge w:val="restart"/>
            <w:noWrap w:val="0"/>
            <w:vAlign w:val="center"/>
          </w:tcPr>
          <w:p>
            <w:pPr>
              <w:rPr>
                <w:rFonts w:hint="eastAsia" w:ascii="宋体" w:hAnsi="宋体" w:eastAsia="宋体" w:cs="宋体"/>
                <w:sz w:val="24"/>
                <w:szCs w:val="24"/>
              </w:rPr>
            </w:pPr>
            <w:r>
              <w:rPr>
                <w:rFonts w:hint="eastAsia" w:ascii="宋体" w:hAnsi="宋体" w:eastAsia="宋体" w:cs="宋体"/>
                <w:sz w:val="24"/>
                <w:szCs w:val="24"/>
              </w:rPr>
              <w:t>环境温度</w:t>
            </w:r>
          </w:p>
        </w:tc>
        <w:tc>
          <w:tcPr>
            <w:tcW w:w="2179"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最高日温度</w:t>
            </w:r>
          </w:p>
        </w:tc>
        <w:tc>
          <w:tcPr>
            <w:tcW w:w="977"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+40</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top"/>
          </w:tcPr>
          <w:p>
            <w:pPr>
              <w:jc w:val="center"/>
              <w:rPr>
                <w:rFonts w:hint="eastAsia" w:ascii="宋体" w:hAnsi="宋体" w:eastAsia="宋体" w:cs="宋体"/>
                <w:sz w:val="24"/>
                <w:szCs w:val="24"/>
              </w:rPr>
            </w:pPr>
          </w:p>
        </w:tc>
        <w:tc>
          <w:tcPr>
            <w:tcW w:w="880" w:type="dxa"/>
            <w:vMerge w:val="continue"/>
            <w:noWrap w:val="0"/>
            <w:vAlign w:val="top"/>
          </w:tcPr>
          <w:p>
            <w:pPr>
              <w:rPr>
                <w:rFonts w:hint="eastAsia" w:ascii="宋体" w:hAnsi="宋体" w:eastAsia="宋体" w:cs="宋体"/>
                <w:sz w:val="24"/>
                <w:szCs w:val="24"/>
              </w:rPr>
            </w:pPr>
          </w:p>
        </w:tc>
        <w:tc>
          <w:tcPr>
            <w:tcW w:w="2179"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最低日温度</w:t>
            </w:r>
          </w:p>
        </w:tc>
        <w:tc>
          <w:tcPr>
            <w:tcW w:w="977" w:type="dxa"/>
            <w:vMerge w:val="continue"/>
            <w:noWrap w:val="0"/>
            <w:vAlign w:val="top"/>
          </w:tcPr>
          <w:p>
            <w:pPr>
              <w:rPr>
                <w:rFonts w:hint="eastAsia" w:ascii="宋体" w:hAnsi="宋体" w:eastAsia="宋体" w:cs="宋体"/>
                <w:sz w:val="24"/>
                <w:szCs w:val="24"/>
              </w:rPr>
            </w:pP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-5</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vMerge w:val="continue"/>
            <w:noWrap w:val="0"/>
            <w:vAlign w:val="top"/>
          </w:tcPr>
          <w:p>
            <w:pPr>
              <w:jc w:val="center"/>
              <w:rPr>
                <w:rFonts w:hint="eastAsia" w:ascii="宋体" w:hAnsi="宋体" w:eastAsia="宋体" w:cs="宋体"/>
                <w:sz w:val="24"/>
                <w:szCs w:val="24"/>
              </w:rPr>
            </w:pPr>
          </w:p>
        </w:tc>
        <w:tc>
          <w:tcPr>
            <w:tcW w:w="880" w:type="dxa"/>
            <w:vMerge w:val="continue"/>
            <w:noWrap w:val="0"/>
            <w:vAlign w:val="top"/>
          </w:tcPr>
          <w:p>
            <w:pPr>
              <w:rPr>
                <w:rFonts w:hint="eastAsia" w:ascii="宋体" w:hAnsi="宋体" w:eastAsia="宋体" w:cs="宋体"/>
                <w:sz w:val="24"/>
                <w:szCs w:val="24"/>
              </w:rPr>
            </w:pPr>
          </w:p>
        </w:tc>
        <w:tc>
          <w:tcPr>
            <w:tcW w:w="2179" w:type="dxa"/>
            <w:gridSpan w:val="2"/>
            <w:noWrap w:val="0"/>
            <w:vAlign w:val="top"/>
          </w:tcPr>
          <w:p>
            <w:pPr>
              <w:rPr>
                <w:rFonts w:hint="eastAsia" w:ascii="宋体" w:hAnsi="宋体" w:eastAsia="宋体" w:cs="宋体"/>
                <w:sz w:val="24"/>
                <w:szCs w:val="24"/>
              </w:rPr>
            </w:pPr>
            <w:r>
              <w:rPr>
                <w:rFonts w:hint="eastAsia" w:ascii="宋体" w:hAnsi="宋体" w:eastAsia="宋体" w:cs="宋体"/>
                <w:sz w:val="24"/>
                <w:szCs w:val="24"/>
              </w:rPr>
              <w:t>最大日温差</w:t>
            </w:r>
          </w:p>
        </w:tc>
        <w:tc>
          <w:tcPr>
            <w:tcW w:w="977" w:type="dxa"/>
            <w:vMerge w:val="continue"/>
            <w:noWrap w:val="0"/>
            <w:vAlign w:val="top"/>
          </w:tcPr>
          <w:p>
            <w:pPr>
              <w:rPr>
                <w:rFonts w:hint="eastAsia" w:ascii="宋体" w:hAnsi="宋体" w:eastAsia="宋体" w:cs="宋体"/>
                <w:sz w:val="24"/>
                <w:szCs w:val="24"/>
              </w:rPr>
            </w:pP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25</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top"/>
          </w:tcPr>
          <w:p>
            <w:pPr>
              <w:jc w:val="center"/>
              <w:rPr>
                <w:rFonts w:hint="eastAsia" w:ascii="宋体" w:hAnsi="宋体" w:eastAsia="宋体" w:cs="宋体"/>
                <w:sz w:val="24"/>
                <w:szCs w:val="24"/>
              </w:rPr>
            </w:pPr>
          </w:p>
        </w:tc>
        <w:tc>
          <w:tcPr>
            <w:tcW w:w="880" w:type="dxa"/>
            <w:vMerge w:val="continue"/>
            <w:noWrap w:val="0"/>
            <w:vAlign w:val="top"/>
          </w:tcPr>
          <w:p>
            <w:pPr>
              <w:rPr>
                <w:rFonts w:hint="eastAsia" w:ascii="宋体" w:hAnsi="宋体" w:eastAsia="宋体" w:cs="宋体"/>
                <w:sz w:val="24"/>
                <w:szCs w:val="24"/>
              </w:rPr>
            </w:pPr>
          </w:p>
        </w:tc>
        <w:tc>
          <w:tcPr>
            <w:tcW w:w="2179" w:type="dxa"/>
            <w:gridSpan w:val="2"/>
            <w:noWrap w:val="0"/>
            <w:vAlign w:val="top"/>
          </w:tcPr>
          <w:p>
            <w:pPr>
              <w:rPr>
                <w:rFonts w:hint="eastAsia" w:ascii="宋体" w:hAnsi="宋体" w:eastAsia="宋体" w:cs="宋体"/>
                <w:sz w:val="24"/>
                <w:szCs w:val="24"/>
              </w:rPr>
            </w:pPr>
            <w:r>
              <w:rPr>
                <w:rFonts w:hint="eastAsia" w:ascii="宋体" w:hAnsi="宋体" w:eastAsia="宋体" w:cs="宋体"/>
                <w:snapToGrid w:val="0"/>
                <w:color w:val="000000"/>
                <w:kern w:val="0"/>
                <w:sz w:val="24"/>
                <w:szCs w:val="24"/>
              </w:rPr>
              <w:t>环境温度最大变化率</w:t>
            </w:r>
          </w:p>
        </w:tc>
        <w:tc>
          <w:tcPr>
            <w:tcW w:w="977" w:type="dxa"/>
            <w:noWrap w:val="0"/>
            <w:vAlign w:val="top"/>
          </w:tcPr>
          <w:p>
            <w:pPr>
              <w:rPr>
                <w:rFonts w:hint="eastAsia" w:ascii="宋体" w:hAnsi="宋体" w:eastAsia="宋体" w:cs="宋体"/>
                <w:sz w:val="24"/>
                <w:szCs w:val="24"/>
              </w:rPr>
            </w:pPr>
            <w:r>
              <w:rPr>
                <w:rFonts w:hint="eastAsia" w:ascii="宋体" w:hAnsi="宋体" w:eastAsia="宋体" w:cs="宋体"/>
                <w:snapToGrid w:val="0"/>
                <w:color w:val="000000"/>
                <w:kern w:val="0"/>
                <w:sz w:val="24"/>
                <w:szCs w:val="24"/>
              </w:rPr>
              <w:t>℃/min</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1</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3059" w:type="dxa"/>
            <w:gridSpan w:val="3"/>
            <w:noWrap w:val="0"/>
            <w:vAlign w:val="top"/>
          </w:tcPr>
          <w:p>
            <w:pPr>
              <w:rPr>
                <w:rFonts w:hint="eastAsia" w:ascii="宋体" w:hAnsi="宋体" w:eastAsia="宋体" w:cs="宋体"/>
                <w:sz w:val="24"/>
                <w:szCs w:val="24"/>
              </w:rPr>
            </w:pPr>
            <w:r>
              <w:rPr>
                <w:rFonts w:hint="eastAsia" w:ascii="宋体" w:hAnsi="宋体" w:eastAsia="宋体" w:cs="宋体"/>
                <w:sz w:val="24"/>
                <w:szCs w:val="24"/>
              </w:rPr>
              <w:t>海拔</w:t>
            </w:r>
          </w:p>
        </w:tc>
        <w:tc>
          <w:tcPr>
            <w:tcW w:w="977"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m</w:t>
            </w:r>
          </w:p>
        </w:tc>
        <w:tc>
          <w:tcPr>
            <w:tcW w:w="1623" w:type="dxa"/>
            <w:noWrap w:val="0"/>
            <w:vAlign w:val="center"/>
          </w:tcPr>
          <w:p>
            <w:pPr>
              <w:pStyle w:val="10"/>
              <w:pBdr>
                <w:bottom w:val="none" w:color="auto" w:sz="0" w:space="0"/>
              </w:pBdr>
              <w:tabs>
                <w:tab w:val="clear" w:pos="4153"/>
                <w:tab w:val="clear" w:pos="8306"/>
              </w:tabs>
              <w:spacing w:before="62" w:beforeLines="20" w:after="62" w:afterLines="20"/>
              <w:rPr>
                <w:rFonts w:hint="eastAsia" w:ascii="宋体" w:hAnsi="宋体" w:eastAsia="宋体" w:cs="宋体"/>
                <w:sz w:val="24"/>
                <w:szCs w:val="24"/>
              </w:rPr>
            </w:pPr>
            <w:r>
              <w:rPr>
                <w:rFonts w:hint="eastAsia" w:ascii="宋体" w:hAnsi="宋体" w:eastAsia="宋体" w:cs="宋体"/>
                <w:sz w:val="24"/>
                <w:szCs w:val="24"/>
              </w:rPr>
              <w:t>≤1000</w:t>
            </w:r>
          </w:p>
        </w:tc>
        <w:tc>
          <w:tcPr>
            <w:tcW w:w="1949" w:type="dxa"/>
            <w:noWrap w:val="0"/>
            <w:vAlign w:val="center"/>
          </w:tcPr>
          <w:p>
            <w:pPr>
              <w:pStyle w:val="10"/>
              <w:pBdr>
                <w:bottom w:val="none" w:color="auto" w:sz="0" w:space="0"/>
              </w:pBdr>
              <w:tabs>
                <w:tab w:val="clear" w:pos="4153"/>
                <w:tab w:val="clear" w:pos="8306"/>
              </w:tabs>
              <w:spacing w:before="62" w:beforeLines="20" w:after="62" w:afterLines="20"/>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pPr>
              <w:jc w:val="center"/>
              <w:rPr>
                <w:rFonts w:hint="eastAsia" w:ascii="宋体" w:hAnsi="宋体" w:eastAsia="宋体" w:cs="宋体"/>
                <w:sz w:val="24"/>
                <w:szCs w:val="24"/>
              </w:rPr>
            </w:pPr>
            <w:r>
              <w:rPr>
                <w:rFonts w:hint="eastAsia" w:ascii="宋体" w:hAnsi="宋体" w:eastAsia="宋体" w:cs="宋体"/>
                <w:sz w:val="24"/>
                <w:szCs w:val="24"/>
              </w:rPr>
              <w:t>3</w:t>
            </w:r>
          </w:p>
        </w:tc>
        <w:tc>
          <w:tcPr>
            <w:tcW w:w="3059" w:type="dxa"/>
            <w:gridSpan w:val="3"/>
            <w:noWrap w:val="0"/>
            <w:vAlign w:val="top"/>
          </w:tcPr>
          <w:p>
            <w:pPr>
              <w:rPr>
                <w:rFonts w:hint="eastAsia" w:ascii="宋体" w:hAnsi="宋体" w:eastAsia="宋体" w:cs="宋体"/>
                <w:sz w:val="24"/>
                <w:szCs w:val="24"/>
              </w:rPr>
            </w:pPr>
            <w:r>
              <w:rPr>
                <w:rFonts w:hint="eastAsia" w:ascii="宋体" w:hAnsi="宋体" w:eastAsia="宋体" w:cs="宋体"/>
                <w:sz w:val="24"/>
                <w:szCs w:val="24"/>
              </w:rPr>
              <w:t>污秽等级</w:t>
            </w:r>
          </w:p>
        </w:tc>
        <w:tc>
          <w:tcPr>
            <w:tcW w:w="977" w:type="dxa"/>
            <w:noWrap w:val="0"/>
            <w:vAlign w:val="top"/>
          </w:tcPr>
          <w:p>
            <w:pPr>
              <w:jc w:val="center"/>
              <w:rPr>
                <w:rFonts w:hint="eastAsia" w:ascii="宋体" w:hAnsi="宋体" w:eastAsia="宋体" w:cs="宋体"/>
                <w:sz w:val="24"/>
                <w:szCs w:val="24"/>
              </w:rPr>
            </w:pP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d级</w:t>
            </w:r>
          </w:p>
        </w:tc>
        <w:tc>
          <w:tcPr>
            <w:tcW w:w="1949" w:type="dxa"/>
            <w:noWrap w:val="0"/>
            <w:vAlign w:val="center"/>
          </w:tcPr>
          <w:p>
            <w:pPr>
              <w:snapToGrid w:val="0"/>
              <w:spacing w:before="62" w:beforeLines="20" w:after="62" w:afterLines="2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4</w:t>
            </w:r>
          </w:p>
        </w:tc>
        <w:tc>
          <w:tcPr>
            <w:tcW w:w="1124" w:type="dxa"/>
            <w:gridSpan w:val="2"/>
            <w:vMerge w:val="restart"/>
            <w:noWrap w:val="0"/>
            <w:vAlign w:val="center"/>
          </w:tcPr>
          <w:p>
            <w:pPr>
              <w:rPr>
                <w:rFonts w:hint="eastAsia" w:ascii="宋体" w:hAnsi="宋体" w:eastAsia="宋体" w:cs="宋体"/>
                <w:sz w:val="24"/>
                <w:szCs w:val="24"/>
              </w:rPr>
            </w:pPr>
            <w:r>
              <w:rPr>
                <w:rFonts w:hint="eastAsia" w:ascii="宋体" w:hAnsi="宋体" w:eastAsia="宋体" w:cs="宋体"/>
                <w:sz w:val="24"/>
                <w:szCs w:val="24"/>
              </w:rPr>
              <w:t>相对湿度</w:t>
            </w:r>
          </w:p>
        </w:tc>
        <w:tc>
          <w:tcPr>
            <w:tcW w:w="1935" w:type="dxa"/>
            <w:noWrap w:val="0"/>
            <w:vAlign w:val="top"/>
          </w:tcPr>
          <w:p>
            <w:pPr>
              <w:rPr>
                <w:rFonts w:hint="eastAsia" w:ascii="宋体" w:hAnsi="宋体" w:eastAsia="宋体" w:cs="宋体"/>
                <w:sz w:val="24"/>
                <w:szCs w:val="24"/>
              </w:rPr>
            </w:pPr>
            <w:r>
              <w:rPr>
                <w:rFonts w:hint="eastAsia" w:ascii="宋体" w:hAnsi="宋体" w:eastAsia="宋体" w:cs="宋体"/>
                <w:snapToGrid w:val="0"/>
                <w:color w:val="000000"/>
                <w:kern w:val="0"/>
                <w:sz w:val="24"/>
                <w:szCs w:val="24"/>
              </w:rPr>
              <w:t>日平均值不超过</w:t>
            </w:r>
          </w:p>
        </w:tc>
        <w:tc>
          <w:tcPr>
            <w:tcW w:w="977"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≤100</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center"/>
          </w:tcPr>
          <w:p>
            <w:pPr>
              <w:jc w:val="center"/>
              <w:rPr>
                <w:rFonts w:hint="eastAsia" w:ascii="宋体" w:hAnsi="宋体" w:eastAsia="宋体" w:cs="宋体"/>
                <w:sz w:val="24"/>
                <w:szCs w:val="24"/>
              </w:rPr>
            </w:pPr>
          </w:p>
        </w:tc>
        <w:tc>
          <w:tcPr>
            <w:tcW w:w="1124" w:type="dxa"/>
            <w:gridSpan w:val="2"/>
            <w:vMerge w:val="continue"/>
            <w:noWrap w:val="0"/>
            <w:vAlign w:val="top"/>
          </w:tcPr>
          <w:p>
            <w:pPr>
              <w:rPr>
                <w:rFonts w:hint="eastAsia" w:ascii="宋体" w:hAnsi="宋体" w:eastAsia="宋体" w:cs="宋体"/>
                <w:sz w:val="24"/>
                <w:szCs w:val="24"/>
              </w:rPr>
            </w:pPr>
          </w:p>
        </w:tc>
        <w:tc>
          <w:tcPr>
            <w:tcW w:w="1935" w:type="dxa"/>
            <w:noWrap w:val="0"/>
            <w:vAlign w:val="top"/>
          </w:tcPr>
          <w:p>
            <w:pPr>
              <w:rPr>
                <w:rFonts w:hint="eastAsia" w:ascii="宋体" w:hAnsi="宋体" w:eastAsia="宋体" w:cs="宋体"/>
                <w:sz w:val="24"/>
                <w:szCs w:val="24"/>
              </w:rPr>
            </w:pPr>
            <w:r>
              <w:rPr>
                <w:rFonts w:hint="eastAsia" w:ascii="宋体" w:hAnsi="宋体" w:eastAsia="宋体" w:cs="宋体"/>
                <w:snapToGrid w:val="0"/>
                <w:color w:val="000000"/>
                <w:kern w:val="0"/>
                <w:sz w:val="24"/>
                <w:szCs w:val="24"/>
              </w:rPr>
              <w:t>月平均值不超过</w:t>
            </w:r>
          </w:p>
        </w:tc>
        <w:tc>
          <w:tcPr>
            <w:tcW w:w="977" w:type="dxa"/>
            <w:vMerge w:val="continue"/>
            <w:noWrap w:val="0"/>
            <w:vAlign w:val="top"/>
          </w:tcPr>
          <w:p>
            <w:pPr>
              <w:rPr>
                <w:rFonts w:hint="eastAsia" w:ascii="宋体" w:hAnsi="宋体" w:eastAsia="宋体" w:cs="宋体"/>
                <w:sz w:val="24"/>
                <w:szCs w:val="24"/>
              </w:rPr>
            </w:pP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≤95</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center"/>
          </w:tcPr>
          <w:p>
            <w:pPr>
              <w:jc w:val="center"/>
              <w:rPr>
                <w:rFonts w:hint="eastAsia" w:ascii="宋体" w:hAnsi="宋体" w:eastAsia="宋体" w:cs="宋体"/>
                <w:sz w:val="24"/>
                <w:szCs w:val="24"/>
              </w:rPr>
            </w:pPr>
          </w:p>
        </w:tc>
        <w:tc>
          <w:tcPr>
            <w:tcW w:w="1124" w:type="dxa"/>
            <w:gridSpan w:val="2"/>
            <w:vMerge w:val="continue"/>
            <w:noWrap w:val="0"/>
            <w:vAlign w:val="top"/>
          </w:tcPr>
          <w:p>
            <w:pPr>
              <w:rPr>
                <w:rFonts w:hint="eastAsia" w:ascii="宋体" w:hAnsi="宋体" w:eastAsia="宋体" w:cs="宋体"/>
                <w:sz w:val="24"/>
                <w:szCs w:val="24"/>
              </w:rPr>
            </w:pPr>
          </w:p>
        </w:tc>
        <w:tc>
          <w:tcPr>
            <w:tcW w:w="1935" w:type="dxa"/>
            <w:noWrap w:val="0"/>
            <w:vAlign w:val="top"/>
          </w:tcPr>
          <w:p>
            <w:pP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最大绝对湿度</w:t>
            </w:r>
          </w:p>
        </w:tc>
        <w:tc>
          <w:tcPr>
            <w:tcW w:w="977" w:type="dxa"/>
            <w:noWrap w:val="0"/>
            <w:vAlign w:val="top"/>
          </w:tcPr>
          <w:p>
            <w:pPr>
              <w:jc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rPr>
              <w:t>g/m</w:t>
            </w:r>
            <w:r>
              <w:rPr>
                <w:rFonts w:hint="eastAsia" w:ascii="宋体" w:hAnsi="宋体" w:eastAsia="宋体" w:cs="宋体"/>
                <w:snapToGrid w:val="0"/>
                <w:color w:val="000000"/>
                <w:kern w:val="0"/>
                <w:sz w:val="24"/>
                <w:szCs w:val="24"/>
                <w:vertAlign w:val="superscript"/>
              </w:rPr>
              <w:t>3</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napToGrid w:val="0"/>
                <w:color w:val="000000"/>
                <w:kern w:val="0"/>
                <w:sz w:val="24"/>
                <w:szCs w:val="24"/>
              </w:rPr>
              <w:t>35</w:t>
            </w:r>
          </w:p>
        </w:tc>
        <w:tc>
          <w:tcPr>
            <w:tcW w:w="1949" w:type="dxa"/>
            <w:noWrap w:val="0"/>
            <w:vAlign w:val="top"/>
          </w:tcPr>
          <w:p>
            <w:pPr>
              <w:snapToGrid w:val="0"/>
              <w:spacing w:before="62" w:beforeLines="20" w:after="62" w:afterLines="20"/>
              <w:ind w:firstLine="360"/>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5</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耐受地震能力</w:t>
            </w:r>
          </w:p>
        </w:tc>
        <w:tc>
          <w:tcPr>
            <w:tcW w:w="977"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g</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sz w:val="24"/>
                <w:szCs w:val="24"/>
              </w:rPr>
              <w:t>8度</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6</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盐害</w:t>
            </w:r>
          </w:p>
        </w:tc>
        <w:tc>
          <w:tcPr>
            <w:tcW w:w="977"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mg/cm</w:t>
            </w:r>
            <w:r>
              <w:rPr>
                <w:rFonts w:hint="eastAsia" w:ascii="宋体" w:hAnsi="宋体" w:eastAsia="宋体" w:cs="宋体"/>
                <w:sz w:val="24"/>
                <w:szCs w:val="24"/>
                <w:vertAlign w:val="superscript"/>
              </w:rPr>
              <w:t>2</w:t>
            </w:r>
          </w:p>
        </w:tc>
        <w:tc>
          <w:tcPr>
            <w:tcW w:w="1623" w:type="dxa"/>
            <w:noWrap w:val="0"/>
            <w:vAlign w:val="center"/>
          </w:tcPr>
          <w:p>
            <w:pPr>
              <w:snapToGrid w:val="0"/>
              <w:spacing w:before="62" w:beforeLines="20" w:after="62" w:afterLines="20"/>
              <w:jc w:val="center"/>
              <w:rPr>
                <w:rFonts w:hint="eastAsia" w:ascii="宋体" w:hAnsi="宋体" w:eastAsia="宋体" w:cs="宋体"/>
                <w:sz w:val="24"/>
                <w:szCs w:val="24"/>
              </w:rPr>
            </w:pPr>
            <w:r>
              <w:rPr>
                <w:rFonts w:hint="eastAsia" w:ascii="宋体" w:hAnsi="宋体" w:eastAsia="宋体" w:cs="宋体"/>
                <w:color w:val="000000"/>
                <w:sz w:val="24"/>
                <w:szCs w:val="24"/>
              </w:rPr>
              <w:t>0.30</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7</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雷电及风暴日数</w:t>
            </w:r>
          </w:p>
        </w:tc>
        <w:tc>
          <w:tcPr>
            <w:tcW w:w="977" w:type="dxa"/>
            <w:noWrap w:val="0"/>
            <w:vAlign w:val="center"/>
          </w:tcPr>
          <w:p>
            <w:pPr>
              <w:jc w:val="center"/>
              <w:rPr>
                <w:rFonts w:hint="eastAsia" w:ascii="宋体" w:hAnsi="宋体" w:eastAsia="宋体" w:cs="宋体"/>
                <w:sz w:val="24"/>
                <w:szCs w:val="24"/>
              </w:rPr>
            </w:pPr>
            <w:r>
              <w:rPr>
                <w:rFonts w:hint="eastAsia" w:ascii="宋体" w:hAnsi="宋体" w:eastAsia="宋体" w:cs="宋体"/>
                <w:color w:val="000000"/>
                <w:sz w:val="24"/>
                <w:szCs w:val="24"/>
              </w:rPr>
              <w:t>日/年</w:t>
            </w:r>
          </w:p>
        </w:tc>
        <w:tc>
          <w:tcPr>
            <w:tcW w:w="1623" w:type="dxa"/>
            <w:noWrap w:val="0"/>
            <w:vAlign w:val="center"/>
          </w:tcPr>
          <w:p>
            <w:pPr>
              <w:snapToGrid w:val="0"/>
              <w:spacing w:before="62" w:beforeLines="20" w:after="62" w:afterLines="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150</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8</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日照强度</w:t>
            </w:r>
          </w:p>
        </w:tc>
        <w:tc>
          <w:tcPr>
            <w:tcW w:w="977"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W/cm</w:t>
            </w:r>
            <w:r>
              <w:rPr>
                <w:rFonts w:hint="eastAsia" w:ascii="宋体" w:hAnsi="宋体" w:eastAsia="宋体" w:cs="宋体"/>
                <w:color w:val="000000"/>
                <w:sz w:val="24"/>
                <w:szCs w:val="24"/>
                <w:vertAlign w:val="superscript"/>
              </w:rPr>
              <w:t>2</w:t>
            </w:r>
          </w:p>
        </w:tc>
        <w:tc>
          <w:tcPr>
            <w:tcW w:w="1623" w:type="dxa"/>
            <w:noWrap w:val="0"/>
            <w:vAlign w:val="center"/>
          </w:tcPr>
          <w:p>
            <w:pPr>
              <w:snapToGrid w:val="0"/>
              <w:spacing w:before="62" w:beforeLines="20" w:after="62" w:afterLines="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0.1</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9</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最大风速</w:t>
            </w:r>
          </w:p>
        </w:tc>
        <w:tc>
          <w:tcPr>
            <w:tcW w:w="977"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m/s</w:t>
            </w:r>
          </w:p>
        </w:tc>
        <w:tc>
          <w:tcPr>
            <w:tcW w:w="1623" w:type="dxa"/>
            <w:noWrap w:val="0"/>
            <w:vAlign w:val="center"/>
          </w:tcPr>
          <w:p>
            <w:pPr>
              <w:snapToGrid w:val="0"/>
              <w:spacing w:before="62" w:beforeLines="20" w:after="62" w:afterLines="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40</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4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10</w:t>
            </w:r>
          </w:p>
        </w:tc>
        <w:tc>
          <w:tcPr>
            <w:tcW w:w="3059" w:type="dxa"/>
            <w:gridSpan w:val="3"/>
            <w:noWrap w:val="0"/>
            <w:vAlign w:val="center"/>
          </w:tcPr>
          <w:p>
            <w:pPr>
              <w:jc w:val="left"/>
              <w:rPr>
                <w:rFonts w:hint="eastAsia" w:ascii="宋体" w:hAnsi="宋体" w:eastAsia="宋体" w:cs="宋体"/>
                <w:sz w:val="24"/>
                <w:szCs w:val="24"/>
              </w:rPr>
            </w:pPr>
            <w:r>
              <w:rPr>
                <w:rFonts w:hint="eastAsia" w:ascii="宋体" w:hAnsi="宋体" w:eastAsia="宋体" w:cs="宋体"/>
                <w:sz w:val="24"/>
                <w:szCs w:val="24"/>
              </w:rPr>
              <w:t>覆冰厚度</w:t>
            </w:r>
          </w:p>
        </w:tc>
        <w:tc>
          <w:tcPr>
            <w:tcW w:w="977" w:type="dxa"/>
            <w:noWrap w:val="0"/>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mm</w:t>
            </w:r>
          </w:p>
        </w:tc>
        <w:tc>
          <w:tcPr>
            <w:tcW w:w="1623" w:type="dxa"/>
            <w:noWrap w:val="0"/>
            <w:vAlign w:val="center"/>
          </w:tcPr>
          <w:p>
            <w:pPr>
              <w:snapToGrid w:val="0"/>
              <w:spacing w:before="62" w:beforeLines="20" w:after="62" w:afterLines="2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949" w:type="dxa"/>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6" w:type="dxa"/>
            <w:gridSpan w:val="7"/>
            <w:noWrap w:val="0"/>
            <w:vAlign w:val="center"/>
          </w:tcPr>
          <w:p>
            <w:pPr>
              <w:pStyle w:val="10"/>
              <w:pBdr>
                <w:bottom w:val="none" w:color="auto" w:sz="0" w:space="0"/>
              </w:pBdr>
              <w:tabs>
                <w:tab w:val="clear" w:pos="4153"/>
                <w:tab w:val="clear" w:pos="8306"/>
              </w:tabs>
              <w:spacing w:before="62" w:beforeLines="20" w:after="62" w:afterLines="20"/>
              <w:jc w:val="left"/>
              <w:rPr>
                <w:rFonts w:hint="eastAsia" w:ascii="宋体" w:hAnsi="宋体" w:eastAsia="宋体" w:cs="宋体"/>
                <w:sz w:val="24"/>
                <w:szCs w:val="24"/>
              </w:rPr>
            </w:pPr>
            <w:r>
              <w:rPr>
                <w:rFonts w:hint="eastAsia" w:ascii="宋体" w:hAnsi="宋体" w:eastAsia="宋体" w:cs="宋体"/>
                <w:sz w:val="24"/>
                <w:szCs w:val="24"/>
              </w:rPr>
              <w:t>注：表2.5中“标准参数值”为正常使用条件，项目单位可根据工程实际使用条件进行修改并在表2.6中填写。</w:t>
            </w: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rPr>
      </w:pPr>
      <w:bookmarkStart w:id="36" w:name="_Toc408319170"/>
      <w:bookmarkStart w:id="37" w:name="_Toc408306804"/>
      <w:bookmarkStart w:id="38" w:name="_Toc408307727"/>
      <w:bookmarkStart w:id="39" w:name="OLE_LINK18"/>
      <w:bookmarkStart w:id="40" w:name="_Toc395196778"/>
      <w:r>
        <w:rPr>
          <w:rFonts w:hint="eastAsia" w:ascii="宋体" w:hAnsi="宋体" w:eastAsia="宋体" w:cs="宋体"/>
          <w:sz w:val="24"/>
          <w:szCs w:val="24"/>
        </w:rPr>
        <w:t>2.6 项目单位可选技术参数</w:t>
      </w:r>
      <w:bookmarkEnd w:id="36"/>
      <w:bookmarkEnd w:id="37"/>
      <w:bookmarkEnd w:id="38"/>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表2.6  项目单位可选技术参数表</w:t>
      </w:r>
    </w:p>
    <w:tbl>
      <w:tblPr>
        <w:tblStyle w:val="13"/>
        <w:tblW w:w="8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3121"/>
        <w:gridCol w:w="2127"/>
        <w:gridCol w:w="1419"/>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73"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序号</w:t>
            </w:r>
          </w:p>
        </w:tc>
        <w:tc>
          <w:tcPr>
            <w:tcW w:w="3121"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名    称</w:t>
            </w:r>
          </w:p>
        </w:tc>
        <w:tc>
          <w:tcPr>
            <w:tcW w:w="212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标准参数值</w:t>
            </w:r>
          </w:p>
        </w:tc>
        <w:tc>
          <w:tcPr>
            <w:tcW w:w="1419"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项目单位要求值</w:t>
            </w:r>
          </w:p>
        </w:tc>
        <w:tc>
          <w:tcPr>
            <w:tcW w:w="996"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73"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121" w:type="dxa"/>
            <w:noWrap w:val="0"/>
            <w:vAlign w:val="center"/>
          </w:tcPr>
          <w:p>
            <w:pPr>
              <w:pStyle w:val="8"/>
              <w:rPr>
                <w:rFonts w:hint="eastAsia" w:ascii="宋体" w:hAnsi="宋体" w:eastAsia="宋体" w:cs="宋体"/>
                <w:sz w:val="24"/>
                <w:szCs w:val="24"/>
              </w:rPr>
            </w:pPr>
          </w:p>
        </w:tc>
        <w:tc>
          <w:tcPr>
            <w:tcW w:w="2127" w:type="dxa"/>
            <w:noWrap w:val="0"/>
            <w:vAlign w:val="center"/>
          </w:tcPr>
          <w:p>
            <w:pPr>
              <w:pStyle w:val="8"/>
              <w:jc w:val="center"/>
              <w:rPr>
                <w:rFonts w:hint="eastAsia" w:ascii="宋体" w:hAnsi="宋体" w:eastAsia="宋体" w:cs="宋体"/>
                <w:sz w:val="24"/>
                <w:szCs w:val="24"/>
              </w:rPr>
            </w:pPr>
          </w:p>
        </w:tc>
        <w:tc>
          <w:tcPr>
            <w:tcW w:w="1419" w:type="dxa"/>
            <w:noWrap w:val="0"/>
            <w:vAlign w:val="center"/>
          </w:tcPr>
          <w:p>
            <w:pPr>
              <w:pStyle w:val="8"/>
              <w:jc w:val="center"/>
              <w:rPr>
                <w:rFonts w:hint="eastAsia" w:ascii="宋体" w:hAnsi="宋体" w:eastAsia="宋体" w:cs="宋体"/>
                <w:sz w:val="24"/>
                <w:szCs w:val="24"/>
              </w:rPr>
            </w:pPr>
          </w:p>
        </w:tc>
        <w:tc>
          <w:tcPr>
            <w:tcW w:w="996" w:type="dxa"/>
            <w:noWrap w:val="0"/>
            <w:vAlign w:val="center"/>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73"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121" w:type="dxa"/>
            <w:noWrap w:val="0"/>
            <w:vAlign w:val="center"/>
          </w:tcPr>
          <w:p>
            <w:pPr>
              <w:pStyle w:val="8"/>
              <w:rPr>
                <w:rFonts w:hint="eastAsia" w:ascii="宋体" w:hAnsi="宋体" w:eastAsia="宋体" w:cs="宋体"/>
                <w:sz w:val="24"/>
                <w:szCs w:val="24"/>
              </w:rPr>
            </w:pPr>
          </w:p>
        </w:tc>
        <w:tc>
          <w:tcPr>
            <w:tcW w:w="2127" w:type="dxa"/>
            <w:noWrap w:val="0"/>
            <w:vAlign w:val="center"/>
          </w:tcPr>
          <w:p>
            <w:pPr>
              <w:pStyle w:val="8"/>
              <w:jc w:val="center"/>
              <w:rPr>
                <w:rFonts w:hint="eastAsia" w:ascii="宋体" w:hAnsi="宋体" w:eastAsia="宋体" w:cs="宋体"/>
                <w:sz w:val="24"/>
                <w:szCs w:val="24"/>
              </w:rPr>
            </w:pPr>
          </w:p>
        </w:tc>
        <w:tc>
          <w:tcPr>
            <w:tcW w:w="1419" w:type="dxa"/>
            <w:noWrap w:val="0"/>
            <w:vAlign w:val="center"/>
          </w:tcPr>
          <w:p>
            <w:pPr>
              <w:pStyle w:val="8"/>
              <w:jc w:val="center"/>
              <w:rPr>
                <w:rFonts w:hint="eastAsia" w:ascii="宋体" w:hAnsi="宋体" w:eastAsia="宋体" w:cs="宋体"/>
                <w:sz w:val="24"/>
                <w:szCs w:val="24"/>
              </w:rPr>
            </w:pPr>
          </w:p>
        </w:tc>
        <w:tc>
          <w:tcPr>
            <w:tcW w:w="996" w:type="dxa"/>
            <w:noWrap w:val="0"/>
            <w:vAlign w:val="center"/>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73"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3</w:t>
            </w:r>
          </w:p>
        </w:tc>
        <w:tc>
          <w:tcPr>
            <w:tcW w:w="3121" w:type="dxa"/>
            <w:noWrap w:val="0"/>
            <w:vAlign w:val="top"/>
          </w:tcPr>
          <w:p>
            <w:pPr>
              <w:rPr>
                <w:rFonts w:hint="eastAsia" w:ascii="宋体" w:hAnsi="宋体" w:eastAsia="宋体" w:cs="宋体"/>
                <w:sz w:val="24"/>
                <w:szCs w:val="24"/>
              </w:rPr>
            </w:pPr>
          </w:p>
        </w:tc>
        <w:tc>
          <w:tcPr>
            <w:tcW w:w="2127" w:type="dxa"/>
            <w:noWrap w:val="0"/>
            <w:vAlign w:val="center"/>
          </w:tcPr>
          <w:p>
            <w:pPr>
              <w:pStyle w:val="8"/>
              <w:jc w:val="center"/>
              <w:rPr>
                <w:rFonts w:hint="eastAsia" w:ascii="宋体" w:hAnsi="宋体" w:eastAsia="宋体" w:cs="宋体"/>
                <w:sz w:val="24"/>
                <w:szCs w:val="24"/>
              </w:rPr>
            </w:pPr>
          </w:p>
        </w:tc>
        <w:tc>
          <w:tcPr>
            <w:tcW w:w="1419" w:type="dxa"/>
            <w:noWrap w:val="0"/>
            <w:vAlign w:val="center"/>
          </w:tcPr>
          <w:p>
            <w:pPr>
              <w:pStyle w:val="8"/>
              <w:jc w:val="center"/>
              <w:rPr>
                <w:rFonts w:hint="eastAsia" w:ascii="宋体" w:hAnsi="宋体" w:eastAsia="宋体" w:cs="宋体"/>
                <w:sz w:val="24"/>
                <w:szCs w:val="24"/>
              </w:rPr>
            </w:pPr>
          </w:p>
        </w:tc>
        <w:tc>
          <w:tcPr>
            <w:tcW w:w="996" w:type="dxa"/>
            <w:noWrap w:val="0"/>
            <w:vAlign w:val="center"/>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blHeader/>
          <w:jc w:val="center"/>
        </w:trPr>
        <w:tc>
          <w:tcPr>
            <w:tcW w:w="573"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4</w:t>
            </w:r>
          </w:p>
        </w:tc>
        <w:tc>
          <w:tcPr>
            <w:tcW w:w="3121" w:type="dxa"/>
            <w:noWrap w:val="0"/>
            <w:vAlign w:val="top"/>
          </w:tcPr>
          <w:p>
            <w:pPr>
              <w:rPr>
                <w:rFonts w:hint="eastAsia" w:ascii="宋体" w:hAnsi="宋体" w:eastAsia="宋体" w:cs="宋体"/>
                <w:sz w:val="24"/>
                <w:szCs w:val="24"/>
              </w:rPr>
            </w:pPr>
          </w:p>
        </w:tc>
        <w:tc>
          <w:tcPr>
            <w:tcW w:w="2127" w:type="dxa"/>
            <w:noWrap w:val="0"/>
            <w:vAlign w:val="center"/>
          </w:tcPr>
          <w:p>
            <w:pPr>
              <w:pStyle w:val="8"/>
              <w:jc w:val="center"/>
              <w:rPr>
                <w:rFonts w:hint="eastAsia" w:ascii="宋体" w:hAnsi="宋体" w:eastAsia="宋体" w:cs="宋体"/>
                <w:sz w:val="24"/>
                <w:szCs w:val="24"/>
              </w:rPr>
            </w:pPr>
          </w:p>
        </w:tc>
        <w:tc>
          <w:tcPr>
            <w:tcW w:w="1419" w:type="dxa"/>
            <w:noWrap w:val="0"/>
            <w:vAlign w:val="center"/>
          </w:tcPr>
          <w:p>
            <w:pPr>
              <w:pStyle w:val="8"/>
              <w:jc w:val="center"/>
              <w:rPr>
                <w:rFonts w:hint="eastAsia" w:ascii="宋体" w:hAnsi="宋体" w:eastAsia="宋体" w:cs="宋体"/>
                <w:sz w:val="24"/>
                <w:szCs w:val="24"/>
              </w:rPr>
            </w:pPr>
          </w:p>
        </w:tc>
        <w:tc>
          <w:tcPr>
            <w:tcW w:w="996" w:type="dxa"/>
            <w:noWrap w:val="0"/>
            <w:vAlign w:val="center"/>
          </w:tcPr>
          <w:p>
            <w:pPr>
              <w:pStyle w:val="8"/>
              <w:jc w:val="center"/>
              <w:rPr>
                <w:rFonts w:hint="eastAsia" w:ascii="宋体" w:hAnsi="宋体" w:eastAsia="宋体" w:cs="宋体"/>
                <w:sz w:val="24"/>
                <w:szCs w:val="24"/>
              </w:rPr>
            </w:pPr>
          </w:p>
        </w:tc>
      </w:tr>
      <w:bookmarkEnd w:id="39"/>
    </w:tbl>
    <w:p>
      <w:pPr>
        <w:pStyle w:val="7"/>
        <w:numPr>
          <w:ilvl w:val="0"/>
          <w:numId w:val="0"/>
        </w:numPr>
        <w:adjustRightInd w:val="0"/>
        <w:snapToGrid w:val="0"/>
        <w:spacing w:before="156" w:beforeLines="50" w:line="360" w:lineRule="auto"/>
        <w:rPr>
          <w:rFonts w:hint="eastAsia" w:ascii="宋体" w:hAnsi="宋体" w:eastAsia="宋体" w:cs="宋体"/>
          <w:sz w:val="24"/>
          <w:szCs w:val="24"/>
        </w:rPr>
      </w:pPr>
      <w:bookmarkStart w:id="41" w:name="_Toc408319171"/>
      <w:r>
        <w:rPr>
          <w:rFonts w:hint="eastAsia" w:ascii="宋体" w:hAnsi="宋体" w:eastAsia="宋体" w:cs="宋体"/>
          <w:sz w:val="24"/>
          <w:szCs w:val="24"/>
        </w:rPr>
        <w:t>2.7 项目单位技术差异表</w:t>
      </w:r>
      <w:bookmarkEnd w:id="40"/>
      <w:bookmarkEnd w:id="41"/>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项目单位原则上不能改动通用部分技术条款及专用部分标准技术参数值，根据工程实际情况，如有差异，应逐项在“项目单位技术差异表” 中列出。</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表2.7 项目单位技术差异表</w:t>
      </w:r>
    </w:p>
    <w:p>
      <w:pPr>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（本表是对技术规范书的补充和修改，如有冲突，应以本表为准）</w:t>
      </w:r>
    </w:p>
    <w:tbl>
      <w:tblPr>
        <w:tblStyle w:val="13"/>
        <w:tblW w:w="8120" w:type="dxa"/>
        <w:jc w:val="center"/>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Layout w:type="fixed"/>
        <w:tblCellMar>
          <w:top w:w="0" w:type="dxa"/>
          <w:left w:w="0" w:type="dxa"/>
          <w:bottom w:w="0" w:type="dxa"/>
          <w:right w:w="0" w:type="dxa"/>
        </w:tblCellMar>
      </w:tblPr>
      <w:tblGrid>
        <w:gridCol w:w="601"/>
        <w:gridCol w:w="1646"/>
        <w:gridCol w:w="2160"/>
        <w:gridCol w:w="1980"/>
        <w:gridCol w:w="1733"/>
      </w:tblGrid>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序号</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项 目</w:t>
            </w: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标准参数值</w:t>
            </w: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项目单位要求值</w:t>
            </w: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投标方保证值</w:t>
            </w: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1</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2</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w:t>
            </w: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序号</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项 目</w:t>
            </w: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变更条款页码、款号</w:t>
            </w: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原表达</w:t>
            </w: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变更后表达</w:t>
            </w: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1</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2</w:t>
            </w: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r>
              <w:rPr>
                <w:rFonts w:hint="eastAsia" w:ascii="宋体" w:hAnsi="宋体" w:eastAsia="宋体" w:cs="宋体"/>
                <w:sz w:val="24"/>
                <w:szCs w:val="24"/>
              </w:rPr>
              <w:t>……</w:t>
            </w: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000000" w:sz="6" w:space="0"/>
            <w:insideV w:val="single" w:color="000000" w:sz="6" w:space="0"/>
          </w:tblBorders>
        </w:tblPrEx>
        <w:trPr>
          <w:jc w:val="center"/>
        </w:trPr>
        <w:tc>
          <w:tcPr>
            <w:tcW w:w="601"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646"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216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980"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c>
          <w:tcPr>
            <w:tcW w:w="1733" w:type="dxa"/>
            <w:noWrap w:val="0"/>
            <w:vAlign w:val="top"/>
          </w:tcPr>
          <w:p>
            <w:pPr>
              <w:widowControl/>
              <w:autoSpaceDE w:val="0"/>
              <w:autoSpaceDN w:val="0"/>
              <w:spacing w:before="120" w:after="120"/>
              <w:jc w:val="center"/>
              <w:textAlignment w:val="bottom"/>
              <w:rPr>
                <w:rFonts w:hint="eastAsia" w:ascii="宋体" w:hAnsi="宋体" w:eastAsia="宋体" w:cs="宋体"/>
                <w:sz w:val="24"/>
                <w:szCs w:val="24"/>
              </w:rPr>
            </w:pPr>
          </w:p>
        </w:tc>
      </w:tr>
    </w:tbl>
    <w:p>
      <w:pPr>
        <w:pStyle w:val="7"/>
        <w:numPr>
          <w:ilvl w:val="0"/>
          <w:numId w:val="0"/>
        </w:numPr>
        <w:adjustRightInd w:val="0"/>
        <w:snapToGrid w:val="0"/>
        <w:spacing w:before="156" w:beforeLines="50" w:line="360" w:lineRule="auto"/>
        <w:rPr>
          <w:rFonts w:hint="eastAsia" w:ascii="宋体" w:hAnsi="宋体" w:eastAsia="宋体" w:cs="宋体"/>
          <w:sz w:val="24"/>
          <w:szCs w:val="24"/>
        </w:rPr>
        <w:sectPr>
          <w:headerReference r:id="rId3" w:type="default"/>
          <w:footerReference r:id="rId4" w:type="default"/>
          <w:pgSz w:w="11906" w:h="16838"/>
          <w:pgMar w:top="1418" w:right="1418" w:bottom="1418" w:left="1418" w:header="851" w:footer="851" w:gutter="0"/>
          <w:pgNumType w:start="1"/>
          <w:cols w:space="720" w:num="1"/>
          <w:docGrid w:type="lines" w:linePitch="312" w:charSpace="0"/>
        </w:sectPr>
      </w:pPr>
    </w:p>
    <w:p>
      <w:pPr>
        <w:pStyle w:val="6"/>
        <w:numPr>
          <w:ilvl w:val="0"/>
          <w:numId w:val="0"/>
        </w:numPr>
        <w:rPr>
          <w:rFonts w:hint="eastAsia" w:ascii="宋体" w:hAnsi="宋体" w:eastAsia="宋体" w:cs="宋体"/>
          <w:b/>
          <w:sz w:val="24"/>
          <w:szCs w:val="24"/>
          <w:lang w:eastAsia="zh-CN"/>
        </w:rPr>
      </w:pPr>
      <w:bookmarkStart w:id="42" w:name="_Toc408319173"/>
      <w:r>
        <w:rPr>
          <w:rFonts w:hint="eastAsia" w:ascii="宋体" w:hAnsi="宋体" w:eastAsia="宋体" w:cs="宋体"/>
          <w:b/>
          <w:sz w:val="24"/>
          <w:szCs w:val="24"/>
          <w:lang w:eastAsia="zh-CN"/>
        </w:rPr>
        <w:t>3 投标人响应部分</w:t>
      </w:r>
      <w:bookmarkEnd w:id="42"/>
    </w:p>
    <w:p>
      <w:pPr>
        <w:pStyle w:val="7"/>
        <w:numPr>
          <w:ilvl w:val="0"/>
          <w:numId w:val="0"/>
        </w:numPr>
        <w:adjustRightInd w:val="0"/>
        <w:snapToGrid w:val="0"/>
        <w:spacing w:line="360" w:lineRule="auto"/>
        <w:rPr>
          <w:rFonts w:hint="eastAsia" w:ascii="宋体" w:hAnsi="宋体" w:eastAsia="宋体" w:cs="宋体"/>
          <w:sz w:val="24"/>
          <w:szCs w:val="24"/>
        </w:rPr>
      </w:pPr>
      <w:bookmarkStart w:id="43" w:name="_Toc408319174"/>
      <w:r>
        <w:rPr>
          <w:rFonts w:hint="eastAsia" w:ascii="宋体" w:hAnsi="宋体" w:eastAsia="宋体" w:cs="宋体"/>
          <w:sz w:val="24"/>
          <w:szCs w:val="24"/>
        </w:rPr>
        <w:t>3.1 投标人应提供技术参数</w:t>
      </w:r>
      <w:bookmarkEnd w:id="43"/>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表3.1  项目单位可选技术参数表</w:t>
      </w:r>
    </w:p>
    <w:tbl>
      <w:tblPr>
        <w:tblStyle w:val="13"/>
        <w:tblW w:w="806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47"/>
        <w:gridCol w:w="3198"/>
        <w:gridCol w:w="2210"/>
        <w:gridCol w:w="210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tblHeader/>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序号</w:t>
            </w:r>
          </w:p>
        </w:tc>
        <w:tc>
          <w:tcPr>
            <w:tcW w:w="319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名    称</w:t>
            </w:r>
          </w:p>
        </w:tc>
        <w:tc>
          <w:tcPr>
            <w:tcW w:w="2210"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标准参数值</w:t>
            </w:r>
          </w:p>
        </w:tc>
        <w:tc>
          <w:tcPr>
            <w:tcW w:w="2108"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投标方保证值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1</w:t>
            </w:r>
          </w:p>
        </w:tc>
        <w:tc>
          <w:tcPr>
            <w:tcW w:w="3198" w:type="dxa"/>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rPr>
              <w:t>设备型号</w:t>
            </w:r>
          </w:p>
        </w:tc>
        <w:tc>
          <w:tcPr>
            <w:tcW w:w="2210"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投标人提供</w:t>
            </w: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2</w:t>
            </w:r>
          </w:p>
        </w:tc>
        <w:tc>
          <w:tcPr>
            <w:tcW w:w="3198" w:type="dxa"/>
            <w:noWrap w:val="0"/>
            <w:vAlign w:val="center"/>
          </w:tcPr>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t>工作压力范围</w:t>
            </w: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3</w:t>
            </w:r>
          </w:p>
        </w:tc>
        <w:tc>
          <w:tcPr>
            <w:tcW w:w="3198" w:type="dxa"/>
            <w:noWrap w:val="0"/>
            <w:vAlign w:val="center"/>
          </w:tcPr>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t>设计压力范围</w:t>
            </w: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4</w:t>
            </w:r>
          </w:p>
        </w:tc>
        <w:tc>
          <w:tcPr>
            <w:tcW w:w="3198" w:type="dxa"/>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rPr>
              <w:t>使用寿命</w:t>
            </w: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5</w:t>
            </w:r>
          </w:p>
        </w:tc>
        <w:tc>
          <w:tcPr>
            <w:tcW w:w="3198" w:type="dxa"/>
            <w:noWrap w:val="0"/>
            <w:vAlign w:val="center"/>
          </w:tcPr>
          <w:p>
            <w:pPr>
              <w:pStyle w:val="8"/>
              <w:rPr>
                <w:rFonts w:hint="eastAsia" w:ascii="宋体" w:hAnsi="宋体" w:eastAsia="宋体" w:cs="宋体"/>
                <w:sz w:val="24"/>
                <w:szCs w:val="24"/>
              </w:rPr>
            </w:pPr>
            <w:r>
              <w:rPr>
                <w:rFonts w:hint="eastAsia" w:ascii="宋体" w:hAnsi="宋体" w:eastAsia="宋体" w:cs="宋体"/>
                <w:sz w:val="24"/>
                <w:szCs w:val="24"/>
              </w:rPr>
              <w:t>平均无故障时间</w:t>
            </w: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p>
        </w:tc>
        <w:tc>
          <w:tcPr>
            <w:tcW w:w="3198" w:type="dxa"/>
            <w:noWrap w:val="0"/>
            <w:vAlign w:val="center"/>
          </w:tcPr>
          <w:p>
            <w:pPr>
              <w:pStyle w:val="8"/>
              <w:rPr>
                <w:rFonts w:hint="eastAsia" w:ascii="宋体" w:hAnsi="宋体" w:eastAsia="宋体" w:cs="宋体"/>
                <w:sz w:val="24"/>
                <w:szCs w:val="24"/>
              </w:rPr>
            </w:pP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p>
        </w:tc>
        <w:tc>
          <w:tcPr>
            <w:tcW w:w="3198" w:type="dxa"/>
            <w:noWrap w:val="0"/>
            <w:vAlign w:val="center"/>
          </w:tcPr>
          <w:p>
            <w:pPr>
              <w:pStyle w:val="8"/>
              <w:rPr>
                <w:rFonts w:hint="eastAsia" w:ascii="宋体" w:hAnsi="宋体" w:eastAsia="宋体" w:cs="宋体"/>
                <w:sz w:val="24"/>
                <w:szCs w:val="24"/>
              </w:rPr>
            </w:pP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p>
        </w:tc>
        <w:tc>
          <w:tcPr>
            <w:tcW w:w="3198" w:type="dxa"/>
            <w:noWrap w:val="0"/>
            <w:vAlign w:val="center"/>
          </w:tcPr>
          <w:p>
            <w:pPr>
              <w:pStyle w:val="8"/>
              <w:rPr>
                <w:rFonts w:hint="eastAsia" w:ascii="宋体" w:hAnsi="宋体" w:eastAsia="宋体" w:cs="宋体"/>
                <w:sz w:val="24"/>
                <w:szCs w:val="24"/>
              </w:rPr>
            </w:pP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p>
        </w:tc>
        <w:tc>
          <w:tcPr>
            <w:tcW w:w="3198" w:type="dxa"/>
            <w:noWrap w:val="0"/>
            <w:vAlign w:val="center"/>
          </w:tcPr>
          <w:p>
            <w:pPr>
              <w:pStyle w:val="8"/>
              <w:rPr>
                <w:rFonts w:hint="eastAsia" w:ascii="宋体" w:hAnsi="宋体" w:eastAsia="宋体" w:cs="宋体"/>
                <w:sz w:val="24"/>
                <w:szCs w:val="24"/>
              </w:rPr>
            </w:pP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97" w:hRule="atLeast"/>
          <w:jc w:val="center"/>
        </w:trPr>
        <w:tc>
          <w:tcPr>
            <w:tcW w:w="547" w:type="dxa"/>
            <w:noWrap w:val="0"/>
            <w:vAlign w:val="center"/>
          </w:tcPr>
          <w:p>
            <w:pPr>
              <w:pStyle w:val="8"/>
              <w:jc w:val="center"/>
              <w:rPr>
                <w:rFonts w:hint="eastAsia" w:ascii="宋体" w:hAnsi="宋体" w:eastAsia="宋体" w:cs="宋体"/>
                <w:sz w:val="24"/>
                <w:szCs w:val="24"/>
              </w:rPr>
            </w:pPr>
          </w:p>
        </w:tc>
        <w:tc>
          <w:tcPr>
            <w:tcW w:w="3198" w:type="dxa"/>
            <w:noWrap w:val="0"/>
            <w:vAlign w:val="center"/>
          </w:tcPr>
          <w:p>
            <w:pPr>
              <w:pStyle w:val="8"/>
              <w:rPr>
                <w:rFonts w:hint="eastAsia" w:ascii="宋体" w:hAnsi="宋体" w:eastAsia="宋体" w:cs="宋体"/>
                <w:sz w:val="24"/>
                <w:szCs w:val="24"/>
              </w:rPr>
            </w:pPr>
          </w:p>
        </w:tc>
        <w:tc>
          <w:tcPr>
            <w:tcW w:w="2210" w:type="dxa"/>
            <w:noWrap w:val="0"/>
            <w:vAlign w:val="center"/>
          </w:tcPr>
          <w:p>
            <w:pPr>
              <w:pStyle w:val="8"/>
              <w:jc w:val="center"/>
              <w:rPr>
                <w:rFonts w:hint="eastAsia" w:ascii="宋体" w:hAnsi="宋体" w:eastAsia="宋体" w:cs="宋体"/>
                <w:sz w:val="24"/>
                <w:szCs w:val="24"/>
              </w:rPr>
            </w:pPr>
          </w:p>
        </w:tc>
        <w:tc>
          <w:tcPr>
            <w:tcW w:w="2108" w:type="dxa"/>
            <w:noWrap w:val="0"/>
            <w:vAlign w:val="top"/>
          </w:tcPr>
          <w:p>
            <w:pPr>
              <w:pStyle w:val="8"/>
              <w:jc w:val="center"/>
              <w:rPr>
                <w:rFonts w:hint="eastAsia" w:ascii="宋体" w:hAnsi="宋体" w:eastAsia="宋体" w:cs="宋体"/>
                <w:sz w:val="24"/>
                <w:szCs w:val="24"/>
              </w:rPr>
            </w:pPr>
          </w:p>
        </w:tc>
      </w:tr>
    </w:tbl>
    <w:p>
      <w:pPr>
        <w:rPr>
          <w:rFonts w:hint="eastAsia" w:ascii="宋体" w:hAnsi="宋体" w:eastAsia="宋体" w:cs="宋体"/>
          <w:sz w:val="24"/>
          <w:szCs w:val="24"/>
        </w:rPr>
      </w:pPr>
    </w:p>
    <w:p>
      <w:pPr>
        <w:pStyle w:val="7"/>
        <w:numPr>
          <w:ilvl w:val="0"/>
          <w:numId w:val="0"/>
        </w:numPr>
        <w:spacing w:line="360" w:lineRule="auto"/>
        <w:rPr>
          <w:rFonts w:hint="eastAsia" w:ascii="宋体" w:hAnsi="宋体" w:eastAsia="宋体" w:cs="宋体"/>
          <w:sz w:val="24"/>
          <w:szCs w:val="24"/>
        </w:rPr>
      </w:pPr>
      <w:bookmarkStart w:id="44" w:name="_Toc395196783"/>
      <w:bookmarkStart w:id="45" w:name="_Toc408319175"/>
      <w:r>
        <w:rPr>
          <w:rFonts w:hint="eastAsia" w:ascii="宋体" w:hAnsi="宋体" w:eastAsia="宋体" w:cs="宋体"/>
          <w:sz w:val="24"/>
          <w:szCs w:val="24"/>
        </w:rPr>
        <w:t>3.2 投标人技术偏差</w:t>
      </w:r>
      <w:bookmarkEnd w:id="44"/>
      <w:bookmarkEnd w:id="45"/>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投标方应将所供设备与本采购标准有差异之处，无论优于或劣于本招标书要求，均汇集成此表。</w:t>
      </w:r>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表3.2  技术差异表  （投标方填写）</w:t>
      </w:r>
    </w:p>
    <w:tbl>
      <w:tblPr>
        <w:tblStyle w:val="13"/>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序</w:t>
            </w:r>
          </w:p>
          <w:p>
            <w:pPr>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号</w:t>
            </w:r>
          </w:p>
        </w:tc>
        <w:tc>
          <w:tcPr>
            <w:tcW w:w="3876" w:type="dxa"/>
            <w:gridSpan w:val="2"/>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招 标 文 件</w:t>
            </w:r>
          </w:p>
        </w:tc>
        <w:tc>
          <w:tcPr>
            <w:tcW w:w="3833" w:type="dxa"/>
            <w:gridSpan w:val="2"/>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noWrap w:val="0"/>
            <w:vAlign w:val="center"/>
          </w:tcPr>
          <w:p>
            <w:pPr>
              <w:widowControl/>
              <w:autoSpaceDE w:val="0"/>
              <w:autoSpaceDN w:val="0"/>
              <w:spacing w:before="40"/>
              <w:jc w:val="center"/>
              <w:textAlignment w:val="bottom"/>
              <w:rPr>
                <w:rFonts w:hint="eastAsia" w:ascii="宋体" w:hAnsi="宋体" w:eastAsia="宋体" w:cs="宋体"/>
                <w:sz w:val="24"/>
                <w:szCs w:val="24"/>
              </w:rPr>
            </w:pPr>
          </w:p>
        </w:tc>
        <w:tc>
          <w:tcPr>
            <w:tcW w:w="1163" w:type="dxa"/>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条  目</w:t>
            </w:r>
          </w:p>
        </w:tc>
        <w:tc>
          <w:tcPr>
            <w:tcW w:w="2713" w:type="dxa"/>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简  要  内  容</w:t>
            </w:r>
          </w:p>
        </w:tc>
        <w:tc>
          <w:tcPr>
            <w:tcW w:w="1258" w:type="dxa"/>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条  目</w:t>
            </w:r>
          </w:p>
        </w:tc>
        <w:tc>
          <w:tcPr>
            <w:tcW w:w="2575" w:type="dxa"/>
            <w:noWrap w:val="0"/>
            <w:vAlign w:val="center"/>
          </w:tcPr>
          <w:p>
            <w:pPr>
              <w:widowControl/>
              <w:autoSpaceDE w:val="0"/>
              <w:autoSpaceDN w:val="0"/>
              <w:spacing w:before="40"/>
              <w:jc w:val="center"/>
              <w:textAlignment w:val="bottom"/>
              <w:rPr>
                <w:rFonts w:hint="eastAsia" w:ascii="宋体" w:hAnsi="宋体" w:eastAsia="宋体" w:cs="宋体"/>
                <w:sz w:val="24"/>
                <w:szCs w:val="24"/>
              </w:rPr>
            </w:pPr>
            <w:r>
              <w:rPr>
                <w:rFonts w:hint="eastAsia" w:ascii="宋体" w:hAnsi="宋体" w:eastAsia="宋体" w:cs="宋体"/>
                <w:sz w:val="24"/>
                <w:szCs w:val="24"/>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1</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2</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3</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4</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5</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679" w:type="dxa"/>
            <w:noWrap w:val="0"/>
            <w:vAlign w:val="center"/>
          </w:tcPr>
          <w:p>
            <w:pPr>
              <w:widowControl/>
              <w:autoSpaceDE w:val="0"/>
              <w:autoSpaceDN w:val="0"/>
              <w:jc w:val="center"/>
              <w:textAlignment w:val="bottom"/>
              <w:rPr>
                <w:rFonts w:hint="eastAsia" w:ascii="宋体" w:hAnsi="宋体" w:eastAsia="宋体" w:cs="宋体"/>
                <w:sz w:val="24"/>
                <w:szCs w:val="24"/>
              </w:rPr>
            </w:pPr>
            <w:r>
              <w:rPr>
                <w:rFonts w:hint="eastAsia" w:ascii="宋体" w:hAnsi="宋体" w:eastAsia="宋体" w:cs="宋体"/>
                <w:sz w:val="24"/>
                <w:szCs w:val="24"/>
              </w:rPr>
              <w:t>6</w:t>
            </w:r>
          </w:p>
        </w:tc>
        <w:tc>
          <w:tcPr>
            <w:tcW w:w="116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713"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1258" w:type="dxa"/>
            <w:noWrap w:val="0"/>
            <w:vAlign w:val="center"/>
          </w:tcPr>
          <w:p>
            <w:pPr>
              <w:widowControl/>
              <w:autoSpaceDE w:val="0"/>
              <w:autoSpaceDN w:val="0"/>
              <w:jc w:val="center"/>
              <w:textAlignment w:val="bottom"/>
              <w:rPr>
                <w:rFonts w:hint="eastAsia" w:ascii="宋体" w:hAnsi="宋体" w:eastAsia="宋体" w:cs="宋体"/>
                <w:sz w:val="24"/>
                <w:szCs w:val="24"/>
              </w:rPr>
            </w:pPr>
          </w:p>
        </w:tc>
        <w:tc>
          <w:tcPr>
            <w:tcW w:w="2575" w:type="dxa"/>
            <w:noWrap w:val="0"/>
            <w:vAlign w:val="center"/>
          </w:tcPr>
          <w:p>
            <w:pPr>
              <w:widowControl/>
              <w:autoSpaceDE w:val="0"/>
              <w:autoSpaceDN w:val="0"/>
              <w:jc w:val="center"/>
              <w:textAlignment w:val="bottom"/>
              <w:rPr>
                <w:rFonts w:hint="eastAsia" w:ascii="宋体" w:hAnsi="宋体" w:eastAsia="宋体" w:cs="宋体"/>
                <w:sz w:val="24"/>
                <w:szCs w:val="24"/>
              </w:rPr>
            </w:pPr>
          </w:p>
        </w:tc>
      </w:tr>
    </w:tbl>
    <w:p>
      <w:pPr>
        <w:rPr>
          <w:rFonts w:hint="eastAsia" w:ascii="宋体" w:hAnsi="宋体" w:eastAsia="宋体" w:cs="宋体"/>
          <w:sz w:val="24"/>
          <w:szCs w:val="24"/>
        </w:rPr>
      </w:pPr>
    </w:p>
    <w:p>
      <w:pPr>
        <w:ind w:firstLine="480" w:firstLineChars="200"/>
        <w:rPr>
          <w:rFonts w:hint="eastAsia" w:ascii="宋体" w:hAnsi="宋体" w:eastAsia="宋体" w:cs="宋体"/>
          <w:sz w:val="24"/>
          <w:szCs w:val="24"/>
        </w:rPr>
      </w:pPr>
      <w:r>
        <w:rPr>
          <w:rFonts w:hint="eastAsia" w:ascii="宋体" w:hAnsi="宋体" w:eastAsia="宋体" w:cs="宋体"/>
          <w:sz w:val="24"/>
          <w:szCs w:val="24"/>
        </w:rPr>
        <w:t>投标方：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盖章：</w:t>
      </w:r>
    </w:p>
    <w:p>
      <w:pPr>
        <w:rPr>
          <w:rFonts w:hint="eastAsia" w:ascii="宋体" w:hAnsi="宋体" w:eastAsia="宋体" w:cs="宋体"/>
          <w:sz w:val="24"/>
          <w:szCs w:val="24"/>
        </w:rPr>
      </w:pPr>
    </w:p>
    <w:p>
      <w:pPr>
        <w:pStyle w:val="7"/>
        <w:numPr>
          <w:ilvl w:val="0"/>
          <w:numId w:val="0"/>
        </w:numPr>
        <w:adjustRightInd w:val="0"/>
        <w:snapToGrid w:val="0"/>
        <w:spacing w:line="360" w:lineRule="auto"/>
        <w:rPr>
          <w:rFonts w:hint="eastAsia" w:ascii="宋体" w:hAnsi="宋体" w:eastAsia="宋体" w:cs="宋体"/>
          <w:sz w:val="24"/>
          <w:szCs w:val="24"/>
        </w:rPr>
      </w:pPr>
      <w:bookmarkStart w:id="46" w:name="_Toc408319176"/>
      <w:bookmarkStart w:id="47" w:name="_Toc292025347"/>
      <w:bookmarkStart w:id="48" w:name="_Toc282993250"/>
      <w:bookmarkStart w:id="49" w:name="_Toc394479003"/>
      <w:r>
        <w:rPr>
          <w:rFonts w:hint="eastAsia" w:ascii="宋体" w:hAnsi="宋体" w:eastAsia="宋体" w:cs="宋体"/>
          <w:sz w:val="24"/>
          <w:szCs w:val="24"/>
        </w:rPr>
        <w:t>3.3 投标人资料提交时间及培训要求</w:t>
      </w:r>
      <w:bookmarkEnd w:id="46"/>
    </w:p>
    <w:p>
      <w:pPr>
        <w:pStyle w:val="17"/>
        <w:spacing w:line="360" w:lineRule="auto"/>
        <w:rPr>
          <w:rFonts w:hint="eastAsia" w:ascii="宋体" w:hAnsi="宋体" w:eastAsia="宋体" w:cs="宋体"/>
          <w:sz w:val="24"/>
          <w:szCs w:val="24"/>
        </w:rPr>
      </w:pPr>
      <w:r>
        <w:rPr>
          <w:rFonts w:hint="eastAsia" w:ascii="宋体" w:hAnsi="宋体" w:eastAsia="宋体" w:cs="宋体"/>
          <w:sz w:val="24"/>
          <w:szCs w:val="24"/>
        </w:rPr>
        <w:t>（1）投标方资料的提交及时充分，满足工程进度要求。在合同谈判日或收到中标通知书后（以先到为准）</w:t>
      </w:r>
      <w:r>
        <w:rPr>
          <w:rFonts w:hint="eastAsia" w:ascii="宋体" w:hAnsi="宋体" w:eastAsia="宋体" w:cs="宋体"/>
          <w:sz w:val="24"/>
          <w:szCs w:val="24"/>
          <w:u w:val="single"/>
        </w:rPr>
        <w:t xml:space="preserve">        </w:t>
      </w:r>
      <w:r>
        <w:rPr>
          <w:rFonts w:hint="eastAsia" w:ascii="宋体" w:hAnsi="宋体" w:eastAsia="宋体" w:cs="宋体"/>
          <w:sz w:val="24"/>
          <w:szCs w:val="24"/>
        </w:rPr>
        <w:t>天内（项目单位填写）给出全部最终技术资料，经招标方确认后不能更改。</w:t>
      </w:r>
    </w:p>
    <w:p>
      <w:pPr>
        <w:pStyle w:val="17"/>
        <w:spacing w:line="360" w:lineRule="auto"/>
        <w:rPr>
          <w:rFonts w:hint="eastAsia" w:ascii="宋体" w:hAnsi="宋体" w:eastAsia="宋体" w:cs="宋体"/>
          <w:sz w:val="24"/>
          <w:szCs w:val="24"/>
        </w:rPr>
      </w:pPr>
      <w:r>
        <w:rPr>
          <w:rFonts w:hint="eastAsia" w:ascii="宋体" w:hAnsi="宋体" w:eastAsia="宋体" w:cs="宋体"/>
          <w:sz w:val="24"/>
          <w:szCs w:val="24"/>
        </w:rPr>
        <w:t>（2）培训要求：理论培训</w:t>
      </w:r>
      <w:r>
        <w:rPr>
          <w:rFonts w:hint="eastAsia" w:ascii="宋体" w:hAnsi="宋体" w:eastAsia="宋体" w:cs="宋体"/>
          <w:sz w:val="24"/>
          <w:szCs w:val="24"/>
          <w:u w:val="single"/>
        </w:rPr>
        <w:t xml:space="preserve">        </w:t>
      </w:r>
      <w:r>
        <w:rPr>
          <w:rFonts w:hint="eastAsia" w:ascii="宋体" w:hAnsi="宋体" w:eastAsia="宋体" w:cs="宋体"/>
          <w:sz w:val="24"/>
          <w:szCs w:val="24"/>
        </w:rPr>
        <w:t>天（项目单位填写）实操培训</w:t>
      </w:r>
      <w:r>
        <w:rPr>
          <w:rFonts w:hint="eastAsia" w:ascii="宋体" w:hAnsi="宋体" w:eastAsia="宋体" w:cs="宋体"/>
          <w:sz w:val="24"/>
          <w:szCs w:val="24"/>
          <w:u w:val="single"/>
        </w:rPr>
        <w:t xml:space="preserve">       </w:t>
      </w:r>
      <w:r>
        <w:rPr>
          <w:rFonts w:hint="eastAsia" w:ascii="宋体" w:hAnsi="宋体" w:eastAsia="宋体" w:cs="宋体"/>
          <w:sz w:val="24"/>
          <w:szCs w:val="24"/>
        </w:rPr>
        <w:t>天（项目单位填写）。</w:t>
      </w:r>
    </w:p>
    <w:p>
      <w:pPr>
        <w:pStyle w:val="17"/>
        <w:spacing w:line="360" w:lineRule="auto"/>
        <w:rPr>
          <w:rFonts w:hint="eastAsia" w:ascii="宋体" w:hAnsi="宋体" w:eastAsia="宋体" w:cs="宋体"/>
          <w:sz w:val="24"/>
          <w:szCs w:val="24"/>
        </w:rPr>
      </w:pPr>
      <w:r>
        <w:rPr>
          <w:rFonts w:hint="eastAsia" w:ascii="宋体" w:hAnsi="宋体" w:eastAsia="宋体" w:cs="宋体"/>
          <w:sz w:val="24"/>
          <w:szCs w:val="24"/>
        </w:rPr>
        <w:t>（3）投标方应在技术协议签订后的</w:t>
      </w:r>
      <w:r>
        <w:rPr>
          <w:rFonts w:hint="eastAsia" w:ascii="宋体" w:hAnsi="宋体" w:eastAsia="宋体" w:cs="宋体"/>
          <w:sz w:val="24"/>
          <w:szCs w:val="24"/>
          <w:u w:val="single"/>
        </w:rPr>
        <w:t xml:space="preserve">     </w:t>
      </w:r>
      <w:r>
        <w:rPr>
          <w:rFonts w:hint="eastAsia" w:ascii="宋体" w:hAnsi="宋体" w:eastAsia="宋体" w:cs="宋体"/>
          <w:sz w:val="24"/>
          <w:szCs w:val="24"/>
        </w:rPr>
        <w:t>天内（项目单位填写）向招标方提供正式版的用于设计、设备监造和检验、现场安装和调试以及运行维护方面的图纸、说明书和有关技术资料。</w:t>
      </w:r>
    </w:p>
    <w:bookmarkEnd w:id="17"/>
    <w:bookmarkEnd w:id="18"/>
    <w:bookmarkEnd w:id="19"/>
    <w:bookmarkEnd w:id="20"/>
    <w:bookmarkEnd w:id="26"/>
    <w:bookmarkEnd w:id="47"/>
    <w:bookmarkEnd w:id="48"/>
    <w:bookmarkEnd w:id="49"/>
    <w:p>
      <w:pPr>
        <w:pStyle w:val="7"/>
        <w:numPr>
          <w:ilvl w:val="0"/>
          <w:numId w:val="0"/>
        </w:numPr>
        <w:adjustRightInd w:val="0"/>
        <w:snapToGrid w:val="0"/>
        <w:spacing w:line="360" w:lineRule="auto"/>
        <w:rPr>
          <w:rFonts w:hint="eastAsia" w:ascii="宋体" w:hAnsi="宋体" w:eastAsia="宋体" w:cs="宋体"/>
          <w:sz w:val="24"/>
          <w:szCs w:val="24"/>
        </w:rPr>
      </w:pPr>
      <w:bookmarkStart w:id="50" w:name="_Toc408319177"/>
      <w:bookmarkStart w:id="51" w:name="_Toc283142595"/>
      <w:bookmarkStart w:id="52" w:name="_Toc283011672"/>
      <w:bookmarkStart w:id="53" w:name="_Toc282433720"/>
      <w:bookmarkStart w:id="54" w:name="_Toc292025374"/>
      <w:r>
        <w:rPr>
          <w:rFonts w:hint="eastAsia" w:ascii="宋体" w:hAnsi="宋体" w:eastAsia="宋体" w:cs="宋体"/>
          <w:sz w:val="24"/>
          <w:szCs w:val="24"/>
        </w:rPr>
        <w:t>3.4 主要元器件来源</w:t>
      </w:r>
      <w:bookmarkEnd w:id="50"/>
      <w:bookmarkEnd w:id="51"/>
      <w:bookmarkEnd w:id="52"/>
      <w:bookmarkEnd w:id="53"/>
      <w:bookmarkEnd w:id="54"/>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表3.4 主要元器件来源一览表  （投标方填写）</w:t>
      </w:r>
    </w:p>
    <w:tbl>
      <w:tblPr>
        <w:tblStyle w:val="13"/>
        <w:tblW w:w="86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737"/>
        <w:gridCol w:w="1050"/>
        <w:gridCol w:w="2033"/>
        <w:gridCol w:w="21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序号</w:t>
            </w:r>
          </w:p>
        </w:tc>
        <w:tc>
          <w:tcPr>
            <w:tcW w:w="2737" w:type="dxa"/>
            <w:vMerge w:val="restart"/>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名   称</w:t>
            </w:r>
          </w:p>
        </w:tc>
        <w:tc>
          <w:tcPr>
            <w:tcW w:w="1050" w:type="dxa"/>
            <w:vMerge w:val="restart"/>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单位</w:t>
            </w:r>
          </w:p>
        </w:tc>
        <w:tc>
          <w:tcPr>
            <w:tcW w:w="4194" w:type="dxa"/>
            <w:gridSpan w:val="2"/>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noWrap w:val="0"/>
            <w:vAlign w:val="center"/>
          </w:tcPr>
          <w:p>
            <w:pPr>
              <w:widowControl/>
              <w:topLinePunct/>
              <w:spacing w:before="60" w:after="60"/>
              <w:jc w:val="center"/>
              <w:rPr>
                <w:rFonts w:hint="eastAsia" w:ascii="宋体" w:hAnsi="宋体" w:eastAsia="宋体" w:cs="宋体"/>
                <w:sz w:val="24"/>
                <w:szCs w:val="24"/>
              </w:rPr>
            </w:pPr>
          </w:p>
        </w:tc>
        <w:tc>
          <w:tcPr>
            <w:tcW w:w="2737" w:type="dxa"/>
            <w:vMerge w:val="continue"/>
            <w:noWrap w:val="0"/>
            <w:vAlign w:val="center"/>
          </w:tcPr>
          <w:p>
            <w:pPr>
              <w:widowControl/>
              <w:topLinePunct/>
              <w:spacing w:before="60" w:after="60"/>
              <w:jc w:val="center"/>
              <w:rPr>
                <w:rFonts w:hint="eastAsia" w:ascii="宋体" w:hAnsi="宋体" w:eastAsia="宋体" w:cs="宋体"/>
                <w:sz w:val="24"/>
                <w:szCs w:val="24"/>
              </w:rPr>
            </w:pPr>
          </w:p>
        </w:tc>
        <w:tc>
          <w:tcPr>
            <w:tcW w:w="1050" w:type="dxa"/>
            <w:vMerge w:val="continue"/>
            <w:noWrap w:val="0"/>
            <w:vAlign w:val="center"/>
          </w:tcPr>
          <w:p>
            <w:pPr>
              <w:widowControl/>
              <w:topLinePunct/>
              <w:spacing w:before="60" w:after="60"/>
              <w:jc w:val="center"/>
              <w:rPr>
                <w:rFonts w:hint="eastAsia" w:ascii="宋体" w:hAnsi="宋体" w:eastAsia="宋体" w:cs="宋体"/>
                <w:sz w:val="24"/>
                <w:szCs w:val="24"/>
              </w:rPr>
            </w:pPr>
          </w:p>
        </w:tc>
        <w:tc>
          <w:tcPr>
            <w:tcW w:w="2033" w:type="dxa"/>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2161" w:type="dxa"/>
            <w:noWrap w:val="0"/>
            <w:vAlign w:val="center"/>
          </w:tcPr>
          <w:p>
            <w:pPr>
              <w:widowControl/>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型号或材质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1</w:t>
            </w:r>
          </w:p>
        </w:tc>
        <w:tc>
          <w:tcPr>
            <w:tcW w:w="2737" w:type="dxa"/>
            <w:noWrap w:val="0"/>
            <w:vAlign w:val="top"/>
          </w:tcPr>
          <w:p>
            <w:pPr>
              <w:topLinePunct/>
              <w:spacing w:before="60" w:after="60"/>
              <w:rPr>
                <w:rFonts w:hint="eastAsia" w:ascii="宋体" w:hAnsi="宋体" w:eastAsia="宋体" w:cs="宋体"/>
                <w:sz w:val="24"/>
                <w:szCs w:val="24"/>
                <w:lang w:eastAsia="zh-CN"/>
              </w:rPr>
            </w:pPr>
            <w:r>
              <w:rPr>
                <w:rFonts w:hint="eastAsia" w:ascii="宋体" w:hAnsi="宋体" w:cs="宋体"/>
                <w:sz w:val="24"/>
                <w:szCs w:val="24"/>
                <w:lang w:val="en-US" w:eastAsia="zh-CN"/>
              </w:rPr>
              <w:t>调速器</w:t>
            </w:r>
            <w:r>
              <w:rPr>
                <w:rFonts w:hint="eastAsia" w:ascii="宋体" w:hAnsi="宋体" w:eastAsia="宋体" w:cs="宋体"/>
                <w:sz w:val="24"/>
                <w:szCs w:val="24"/>
                <w:lang w:eastAsia="zh-CN"/>
              </w:rPr>
              <w:t>压力</w:t>
            </w:r>
            <w:r>
              <w:rPr>
                <w:rFonts w:hint="eastAsia" w:ascii="宋体" w:hAnsi="宋体" w:cs="宋体"/>
                <w:sz w:val="24"/>
                <w:szCs w:val="24"/>
                <w:lang w:val="en-US" w:eastAsia="zh-CN"/>
              </w:rPr>
              <w:t>油</w:t>
            </w:r>
            <w:r>
              <w:rPr>
                <w:rFonts w:hint="eastAsia" w:ascii="宋体" w:hAnsi="宋体" w:eastAsia="宋体" w:cs="宋体"/>
                <w:sz w:val="24"/>
                <w:szCs w:val="24"/>
                <w:lang w:eastAsia="zh-CN"/>
              </w:rPr>
              <w:t>罐</w:t>
            </w: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2</w:t>
            </w:r>
          </w:p>
        </w:tc>
        <w:tc>
          <w:tcPr>
            <w:tcW w:w="2737" w:type="dxa"/>
            <w:noWrap w:val="0"/>
            <w:vAlign w:val="top"/>
          </w:tcPr>
          <w:p>
            <w:pPr>
              <w:topLinePunct/>
              <w:spacing w:before="60" w:after="60"/>
              <w:rPr>
                <w:rFonts w:hint="eastAsia" w:ascii="宋体" w:hAnsi="宋体" w:eastAsia="宋体" w:cs="宋体"/>
                <w:sz w:val="24"/>
                <w:szCs w:val="24"/>
                <w:lang w:eastAsia="zh-CN"/>
              </w:rPr>
            </w:pPr>
            <w:r>
              <w:rPr>
                <w:rFonts w:hint="eastAsia" w:ascii="宋体" w:hAnsi="宋体" w:eastAsia="宋体" w:cs="宋体"/>
                <w:sz w:val="24"/>
                <w:szCs w:val="24"/>
                <w:lang w:eastAsia="zh-CN"/>
              </w:rPr>
              <w:t>电接点压力表</w:t>
            </w: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3</w:t>
            </w:r>
          </w:p>
        </w:tc>
        <w:tc>
          <w:tcPr>
            <w:tcW w:w="2737" w:type="dxa"/>
            <w:noWrap w:val="0"/>
            <w:vAlign w:val="top"/>
          </w:tcPr>
          <w:p>
            <w:pPr>
              <w:topLinePunct/>
              <w:spacing w:before="60" w:after="60"/>
              <w:rPr>
                <w:rFonts w:hint="eastAsia" w:ascii="宋体" w:hAnsi="宋体" w:eastAsia="宋体" w:cs="宋体"/>
                <w:sz w:val="24"/>
                <w:szCs w:val="24"/>
                <w:lang w:eastAsia="zh-CN"/>
              </w:rPr>
            </w:pPr>
            <w:r>
              <w:rPr>
                <w:rFonts w:hint="eastAsia" w:ascii="宋体" w:hAnsi="宋体" w:eastAsia="宋体" w:cs="宋体"/>
                <w:sz w:val="24"/>
                <w:szCs w:val="24"/>
                <w:lang w:eastAsia="zh-CN"/>
              </w:rPr>
              <w:t>油压压力表</w:t>
            </w: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4</w:t>
            </w:r>
          </w:p>
        </w:tc>
        <w:tc>
          <w:tcPr>
            <w:tcW w:w="2737" w:type="dxa"/>
            <w:noWrap w:val="0"/>
            <w:vAlign w:val="top"/>
          </w:tcPr>
          <w:p>
            <w:pPr>
              <w:topLinePunct/>
              <w:spacing w:before="60" w:after="60"/>
              <w:rPr>
                <w:rFonts w:hint="eastAsia" w:ascii="宋体" w:hAnsi="宋体" w:eastAsia="宋体" w:cs="宋体"/>
                <w:sz w:val="24"/>
                <w:szCs w:val="24"/>
                <w:lang w:eastAsia="zh-CN"/>
              </w:rPr>
            </w:pPr>
            <w:r>
              <w:rPr>
                <w:rFonts w:hint="eastAsia" w:ascii="宋体" w:hAnsi="宋体" w:eastAsia="宋体" w:cs="宋体"/>
                <w:sz w:val="24"/>
                <w:szCs w:val="24"/>
                <w:lang w:eastAsia="zh-CN"/>
              </w:rPr>
              <w:t>液位指示器</w:t>
            </w: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r>
              <w:rPr>
                <w:rFonts w:hint="eastAsia" w:ascii="宋体" w:hAnsi="宋体" w:eastAsia="宋体" w:cs="宋体"/>
                <w:sz w:val="24"/>
                <w:szCs w:val="24"/>
              </w:rPr>
              <w:t>5</w:t>
            </w:r>
          </w:p>
        </w:tc>
        <w:tc>
          <w:tcPr>
            <w:tcW w:w="2737" w:type="dxa"/>
            <w:noWrap w:val="0"/>
            <w:vAlign w:val="top"/>
          </w:tcPr>
          <w:p>
            <w:pPr>
              <w:topLinePunct/>
              <w:spacing w:before="60" w:after="60"/>
              <w:rPr>
                <w:rFonts w:hint="eastAsia" w:ascii="宋体" w:hAnsi="宋体" w:eastAsia="宋体" w:cs="宋体"/>
                <w:sz w:val="24"/>
                <w:szCs w:val="24"/>
              </w:rPr>
            </w:pP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bookmarkEnd w:id="21"/>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679" w:type="dxa"/>
            <w:noWrap w:val="0"/>
            <w:vAlign w:val="center"/>
          </w:tcPr>
          <w:p>
            <w:pPr>
              <w:topLinePunct/>
              <w:spacing w:before="60" w:after="60"/>
              <w:jc w:val="center"/>
              <w:rPr>
                <w:rFonts w:hint="eastAsia" w:ascii="宋体" w:hAnsi="宋体" w:eastAsia="宋体" w:cs="宋体"/>
                <w:sz w:val="24"/>
                <w:szCs w:val="24"/>
              </w:rPr>
            </w:pPr>
            <w:bookmarkStart w:id="55" w:name="_Toc408319178"/>
            <w:bookmarkStart w:id="56" w:name="_Toc283011679"/>
            <w:bookmarkStart w:id="57" w:name="_Toc283142602"/>
            <w:bookmarkStart w:id="58" w:name="_Toc282433727"/>
            <w:bookmarkStart w:id="59" w:name="_Toc282421446"/>
            <w:bookmarkStart w:id="60" w:name="_Toc292025377"/>
            <w:bookmarkStart w:id="61" w:name="_Toc282420857"/>
          </w:p>
        </w:tc>
        <w:tc>
          <w:tcPr>
            <w:tcW w:w="2737" w:type="dxa"/>
            <w:noWrap w:val="0"/>
            <w:vAlign w:val="top"/>
          </w:tcPr>
          <w:p>
            <w:pPr>
              <w:topLinePunct/>
              <w:spacing w:before="60" w:after="60"/>
              <w:rPr>
                <w:rFonts w:hint="eastAsia" w:ascii="宋体" w:hAnsi="宋体" w:eastAsia="宋体" w:cs="宋体"/>
                <w:sz w:val="24"/>
                <w:szCs w:val="24"/>
              </w:rPr>
            </w:pPr>
          </w:p>
        </w:tc>
        <w:tc>
          <w:tcPr>
            <w:tcW w:w="1050" w:type="dxa"/>
            <w:noWrap w:val="0"/>
            <w:vAlign w:val="center"/>
          </w:tcPr>
          <w:p>
            <w:pPr>
              <w:topLinePunct/>
              <w:spacing w:before="60" w:after="60"/>
              <w:jc w:val="center"/>
              <w:rPr>
                <w:rFonts w:hint="eastAsia" w:ascii="宋体" w:hAnsi="宋体" w:eastAsia="宋体" w:cs="宋体"/>
                <w:sz w:val="24"/>
                <w:szCs w:val="24"/>
              </w:rPr>
            </w:pPr>
          </w:p>
        </w:tc>
        <w:tc>
          <w:tcPr>
            <w:tcW w:w="2033" w:type="dxa"/>
            <w:noWrap w:val="0"/>
            <w:vAlign w:val="center"/>
          </w:tcPr>
          <w:p>
            <w:pPr>
              <w:topLinePunct/>
              <w:spacing w:before="60" w:after="60"/>
              <w:rPr>
                <w:rFonts w:hint="eastAsia" w:ascii="宋体" w:hAnsi="宋体" w:eastAsia="宋体" w:cs="宋体"/>
                <w:sz w:val="24"/>
                <w:szCs w:val="24"/>
              </w:rPr>
            </w:pPr>
          </w:p>
        </w:tc>
        <w:tc>
          <w:tcPr>
            <w:tcW w:w="2161" w:type="dxa"/>
            <w:noWrap w:val="0"/>
            <w:vAlign w:val="center"/>
          </w:tcPr>
          <w:p>
            <w:pPr>
              <w:topLinePunct/>
              <w:spacing w:before="60" w:after="60"/>
              <w:rPr>
                <w:rFonts w:hint="eastAsia" w:ascii="宋体" w:hAnsi="宋体" w:eastAsia="宋体" w:cs="宋体"/>
                <w:sz w:val="24"/>
                <w:szCs w:val="24"/>
              </w:rPr>
            </w:pPr>
          </w:p>
        </w:tc>
      </w:tr>
    </w:tbl>
    <w:p>
      <w:pPr>
        <w:pStyle w:val="7"/>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3.5 推荐备品备件、专用工具和仪器仪表</w:t>
      </w:r>
      <w:bookmarkEnd w:id="55"/>
    </w:p>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表3.5</w:t>
      </w:r>
      <w:r>
        <w:rPr>
          <w:rFonts w:hint="eastAsia" w:ascii="宋体" w:hAnsi="宋体" w:eastAsia="宋体" w:cs="宋体"/>
          <w:sz w:val="24"/>
          <w:szCs w:val="24"/>
        </w:rPr>
        <w:tab/>
      </w:r>
      <w:r>
        <w:rPr>
          <w:rFonts w:hint="eastAsia" w:ascii="宋体" w:hAnsi="宋体" w:eastAsia="宋体" w:cs="宋体"/>
          <w:sz w:val="24"/>
          <w:szCs w:val="24"/>
        </w:rPr>
        <w:t>备品备件、专用工具和仪器仪表清单（必填）</w:t>
      </w:r>
    </w:p>
    <w:tbl>
      <w:tblPr>
        <w:tblStyle w:val="13"/>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60"/>
        <w:gridCol w:w="1559"/>
        <w:gridCol w:w="1276"/>
        <w:gridCol w:w="1134"/>
        <w:gridCol w:w="1275"/>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20"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序号</w:t>
            </w:r>
          </w:p>
        </w:tc>
        <w:tc>
          <w:tcPr>
            <w:tcW w:w="1560"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名称</w:t>
            </w:r>
          </w:p>
        </w:tc>
        <w:tc>
          <w:tcPr>
            <w:tcW w:w="1559"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型号及规格</w:t>
            </w:r>
          </w:p>
        </w:tc>
        <w:tc>
          <w:tcPr>
            <w:tcW w:w="1276"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单位</w:t>
            </w:r>
          </w:p>
        </w:tc>
        <w:tc>
          <w:tcPr>
            <w:tcW w:w="1134"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数量</w:t>
            </w:r>
          </w:p>
        </w:tc>
        <w:tc>
          <w:tcPr>
            <w:tcW w:w="1275"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使用处</w:t>
            </w:r>
          </w:p>
        </w:tc>
        <w:tc>
          <w:tcPr>
            <w:tcW w:w="1094" w:type="dxa"/>
            <w:noWrap w:val="0"/>
            <w:vAlign w:val="center"/>
          </w:tcPr>
          <w:p>
            <w:pPr>
              <w:pStyle w:val="8"/>
              <w:jc w:val="center"/>
              <w:rPr>
                <w:rFonts w:hint="eastAsia" w:ascii="宋体" w:hAnsi="宋体" w:eastAsia="宋体" w:cs="宋体"/>
                <w:sz w:val="24"/>
                <w:szCs w:val="24"/>
              </w:rPr>
            </w:pPr>
            <w:r>
              <w:rPr>
                <w:rFonts w:hint="eastAsia" w:ascii="宋体" w:hAnsi="宋体" w:eastAsia="宋体" w:cs="宋体"/>
                <w:sz w:val="24"/>
                <w:szCs w:val="24"/>
              </w:rPr>
              <w:t>制造商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jc w:val="center"/>
              <w:rPr>
                <w:rFonts w:hint="eastAsia" w:ascii="宋体" w:hAnsi="宋体" w:eastAsia="宋体" w:cs="宋体"/>
                <w:sz w:val="24"/>
                <w:szCs w:val="24"/>
              </w:rPr>
            </w:pPr>
          </w:p>
        </w:tc>
        <w:tc>
          <w:tcPr>
            <w:tcW w:w="1560" w:type="dxa"/>
            <w:noWrap w:val="0"/>
            <w:vAlign w:val="center"/>
          </w:tcPr>
          <w:p>
            <w:pPr>
              <w:rPr>
                <w:rFonts w:hint="eastAsia" w:ascii="宋体" w:hAnsi="宋体" w:eastAsia="宋体" w:cs="宋体"/>
                <w:sz w:val="24"/>
                <w:szCs w:val="24"/>
              </w:rPr>
            </w:pPr>
          </w:p>
        </w:tc>
        <w:tc>
          <w:tcPr>
            <w:tcW w:w="1559" w:type="dxa"/>
            <w:noWrap w:val="0"/>
            <w:vAlign w:val="center"/>
          </w:tcPr>
          <w:p>
            <w:pPr>
              <w:jc w:val="center"/>
              <w:rPr>
                <w:rFonts w:hint="eastAsia" w:ascii="宋体" w:hAnsi="宋体" w:eastAsia="宋体" w:cs="宋体"/>
                <w:sz w:val="24"/>
                <w:szCs w:val="24"/>
              </w:rPr>
            </w:pPr>
          </w:p>
        </w:tc>
        <w:tc>
          <w:tcPr>
            <w:tcW w:w="1276" w:type="dxa"/>
            <w:noWrap w:val="0"/>
            <w:vAlign w:val="center"/>
          </w:tcPr>
          <w:p>
            <w:pPr>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center"/>
          </w:tcPr>
          <w:p>
            <w:pPr>
              <w:jc w:val="center"/>
              <w:rPr>
                <w:rFonts w:hint="eastAsia" w:ascii="宋体" w:hAnsi="宋体" w:eastAsia="宋体" w:cs="宋体"/>
                <w:sz w:val="24"/>
                <w:szCs w:val="24"/>
              </w:rPr>
            </w:pPr>
            <w:bookmarkStart w:id="62" w:name="_Toc224641197"/>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noWrap w:val="0"/>
            <w:vAlign w:val="top"/>
          </w:tcPr>
          <w:p>
            <w:pPr>
              <w:jc w:val="center"/>
              <w:rPr>
                <w:rFonts w:hint="eastAsia" w:ascii="宋体" w:hAnsi="宋体" w:eastAsia="宋体" w:cs="宋体"/>
                <w:sz w:val="24"/>
                <w:szCs w:val="24"/>
              </w:rPr>
            </w:pPr>
          </w:p>
        </w:tc>
        <w:tc>
          <w:tcPr>
            <w:tcW w:w="1560" w:type="dxa"/>
            <w:noWrap w:val="0"/>
            <w:vAlign w:val="center"/>
          </w:tcPr>
          <w:p>
            <w:pPr>
              <w:pStyle w:val="8"/>
              <w:jc w:val="left"/>
              <w:rPr>
                <w:rFonts w:hint="eastAsia" w:ascii="宋体" w:hAnsi="宋体" w:eastAsia="宋体" w:cs="宋体"/>
                <w:sz w:val="24"/>
                <w:szCs w:val="24"/>
              </w:rPr>
            </w:pPr>
          </w:p>
        </w:tc>
        <w:tc>
          <w:tcPr>
            <w:tcW w:w="1559" w:type="dxa"/>
            <w:noWrap w:val="0"/>
            <w:vAlign w:val="center"/>
          </w:tcPr>
          <w:p>
            <w:pPr>
              <w:pStyle w:val="8"/>
              <w:jc w:val="center"/>
              <w:rPr>
                <w:rFonts w:hint="eastAsia" w:ascii="宋体" w:hAnsi="宋体" w:eastAsia="宋体" w:cs="宋体"/>
                <w:sz w:val="24"/>
                <w:szCs w:val="24"/>
              </w:rPr>
            </w:pPr>
          </w:p>
        </w:tc>
        <w:tc>
          <w:tcPr>
            <w:tcW w:w="1276" w:type="dxa"/>
            <w:noWrap w:val="0"/>
            <w:vAlign w:val="center"/>
          </w:tcPr>
          <w:p>
            <w:pPr>
              <w:pStyle w:val="8"/>
              <w:jc w:val="center"/>
              <w:rPr>
                <w:rFonts w:hint="eastAsia" w:ascii="宋体" w:hAnsi="宋体" w:eastAsia="宋体" w:cs="宋体"/>
                <w:sz w:val="24"/>
                <w:szCs w:val="24"/>
              </w:rPr>
            </w:pPr>
          </w:p>
        </w:tc>
        <w:tc>
          <w:tcPr>
            <w:tcW w:w="1134" w:type="dxa"/>
            <w:noWrap w:val="0"/>
            <w:vAlign w:val="top"/>
          </w:tcPr>
          <w:p>
            <w:pPr>
              <w:pStyle w:val="8"/>
              <w:jc w:val="center"/>
              <w:rPr>
                <w:rFonts w:hint="eastAsia" w:ascii="宋体" w:hAnsi="宋体" w:eastAsia="宋体" w:cs="宋体"/>
                <w:sz w:val="24"/>
                <w:szCs w:val="24"/>
              </w:rPr>
            </w:pPr>
          </w:p>
        </w:tc>
        <w:tc>
          <w:tcPr>
            <w:tcW w:w="1275" w:type="dxa"/>
            <w:noWrap w:val="0"/>
            <w:vAlign w:val="top"/>
          </w:tcPr>
          <w:p>
            <w:pPr>
              <w:pStyle w:val="8"/>
              <w:jc w:val="center"/>
              <w:rPr>
                <w:rFonts w:hint="eastAsia" w:ascii="宋体" w:hAnsi="宋体" w:eastAsia="宋体" w:cs="宋体"/>
                <w:sz w:val="24"/>
                <w:szCs w:val="24"/>
              </w:rPr>
            </w:pPr>
          </w:p>
        </w:tc>
        <w:tc>
          <w:tcPr>
            <w:tcW w:w="1094" w:type="dxa"/>
            <w:noWrap w:val="0"/>
            <w:vAlign w:val="top"/>
          </w:tcPr>
          <w:p>
            <w:pPr>
              <w:pStyle w:val="8"/>
              <w:jc w:val="center"/>
              <w:rPr>
                <w:rFonts w:hint="eastAsia" w:ascii="宋体" w:hAnsi="宋体" w:eastAsia="宋体" w:cs="宋体"/>
                <w:sz w:val="24"/>
                <w:szCs w:val="24"/>
              </w:rPr>
            </w:pPr>
          </w:p>
        </w:tc>
      </w:tr>
      <w:bookmarkEnd w:id="62"/>
    </w:tbl>
    <w:p>
      <w:pPr>
        <w:pStyle w:val="7"/>
        <w:numPr>
          <w:ilvl w:val="0"/>
          <w:numId w:val="0"/>
        </w:numPr>
        <w:spacing w:line="360" w:lineRule="auto"/>
        <w:rPr>
          <w:rFonts w:hint="eastAsia" w:ascii="宋体" w:hAnsi="宋体" w:eastAsia="宋体" w:cs="宋体"/>
          <w:sz w:val="24"/>
          <w:szCs w:val="24"/>
        </w:rPr>
      </w:pPr>
      <w:bookmarkStart w:id="63" w:name="_Toc408319179"/>
      <w:r>
        <w:rPr>
          <w:rFonts w:hint="eastAsia" w:ascii="宋体" w:hAnsi="宋体" w:eastAsia="宋体" w:cs="宋体"/>
          <w:sz w:val="24"/>
          <w:szCs w:val="24"/>
        </w:rPr>
        <w:t>3.6 投标方需说明的其他问题</w:t>
      </w:r>
      <w:bookmarkEnd w:id="63"/>
    </w:p>
    <w:p>
      <w:pPr>
        <w:adjustRightInd w:val="0"/>
        <w:snapToGrid w:val="0"/>
        <w:spacing w:line="360" w:lineRule="auto"/>
        <w:ind w:firstLine="480" w:firstLineChars="200"/>
        <w:rPr>
          <w:rFonts w:hint="eastAsia" w:eastAsia="宋体"/>
          <w:lang w:eastAsia="zh-CN"/>
        </w:rPr>
        <w:sectPr>
          <w:headerReference r:id="rId6" w:type="first"/>
          <w:footerReference r:id="rId8" w:type="first"/>
          <w:headerReference r:id="rId5" w:type="even"/>
          <w:footerReference r:id="rId7" w:type="even"/>
          <w:type w:val="continuous"/>
          <w:pgSz w:w="11906" w:h="16838"/>
          <w:pgMar w:top="1418" w:right="1418" w:bottom="1418" w:left="1418" w:header="851" w:footer="992" w:gutter="0"/>
          <w:cols w:space="720" w:num="1"/>
          <w:docGrid w:type="lines" w:linePitch="312" w:charSpace="0"/>
        </w:sectPr>
      </w:pPr>
      <w:r>
        <w:rPr>
          <w:rFonts w:hint="eastAsia" w:ascii="宋体" w:hAnsi="宋体" w:eastAsia="宋体" w:cs="宋体"/>
          <w:sz w:val="24"/>
          <w:szCs w:val="24"/>
        </w:rPr>
        <w:t>如有需说明的其他问题，投标方应通过书面形式提交，并加盖公章</w:t>
      </w:r>
      <w:r>
        <w:rPr>
          <w:rFonts w:hint="eastAsia" w:ascii="宋体" w:hAnsi="宋体" w:cs="宋体"/>
          <w:sz w:val="24"/>
          <w:szCs w:val="24"/>
          <w:lang w:eastAsia="zh-CN"/>
        </w:rPr>
        <w:t>。</w:t>
      </w:r>
      <w:bookmarkStart w:id="64" w:name="_GoBack"/>
      <w:bookmarkEnd w:id="64"/>
    </w:p>
    <w:bookmarkEnd w:id="56"/>
    <w:bookmarkEnd w:id="57"/>
    <w:bookmarkEnd w:id="58"/>
    <w:bookmarkEnd w:id="59"/>
    <w:bookmarkEnd w:id="60"/>
    <w:bookmarkEnd w:id="61"/>
    <w:p>
      <w:pPr>
        <w:jc w:val="both"/>
        <w:rPr>
          <w:rFonts w:hint="eastAsia" w:ascii="仿宋" w:hAnsi="仿宋" w:eastAsia="仿宋"/>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5"/>
      </w:rPr>
      <w:instrText xml:space="preserve"> PAGE </w:instrText>
    </w:r>
    <w:r>
      <w:fldChar w:fldCharType="separate"/>
    </w:r>
    <w:r>
      <w:rPr>
        <w:rStyle w:val="15"/>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lang w:eastAsia="zh-CN"/>
      </w:rPr>
      <w:t>作登电</w:t>
    </w:r>
    <w:r>
      <w:rPr>
        <w:rFonts w:hint="eastAsia" w:ascii="Times New Roman" w:hAnsi="Times New Roman" w:cs="Times New Roman"/>
        <w:szCs w:val="22"/>
        <w:lang w:eastAsia="zh-CN"/>
      </w:rPr>
      <w:t>站</w:t>
    </w:r>
    <w:r>
      <w:rPr>
        <w:rFonts w:hint="eastAsia" w:ascii="Times New Roman" w:hAnsi="Times New Roman" w:cs="Times New Roman"/>
        <w:szCs w:val="22"/>
        <w:lang w:val="en-US" w:eastAsia="zh-CN"/>
      </w:rPr>
      <w:t>调速器压力油罐</w:t>
    </w:r>
    <w:r>
      <w:rPr>
        <w:rFonts w:hint="eastAsia" w:ascii="Times New Roman" w:hAnsi="Times New Roman" w:cs="Times New Roman"/>
        <w:szCs w:val="22"/>
      </w:rPr>
      <w:t>技</w:t>
    </w:r>
    <w:r>
      <w:rPr>
        <w:rFonts w:hint="eastAsia"/>
      </w:rPr>
      <w:t>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6"/>
      <w:lvlText w:val="11"/>
      <w:lvlJc w:val="left"/>
      <w:pPr>
        <w:tabs>
          <w:tab w:val="left" w:pos="425"/>
        </w:tabs>
        <w:ind w:left="0" w:firstLine="0"/>
      </w:pPr>
      <w:rPr>
        <w:rFonts w:hint="eastAsia"/>
      </w:rPr>
    </w:lvl>
    <w:lvl w:ilvl="1" w:tentative="0">
      <w:start w:val="1"/>
      <w:numFmt w:val="upperLetter"/>
      <w:pStyle w:val="7"/>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xZjJhNzkwYmI5MDdhOTk0NWUxZTVkMzU1YzcyMWQifQ=="/>
  </w:docVars>
  <w:rsids>
    <w:rsidRoot w:val="00000000"/>
    <w:rsid w:val="01F879AA"/>
    <w:rsid w:val="02FB2900"/>
    <w:rsid w:val="038325D2"/>
    <w:rsid w:val="09765345"/>
    <w:rsid w:val="0A4134C2"/>
    <w:rsid w:val="0AE4025C"/>
    <w:rsid w:val="0C564EF2"/>
    <w:rsid w:val="0D2A3ABE"/>
    <w:rsid w:val="0FDC5544"/>
    <w:rsid w:val="14DD3B63"/>
    <w:rsid w:val="1B5A6BDD"/>
    <w:rsid w:val="1E7D1D5B"/>
    <w:rsid w:val="247B749A"/>
    <w:rsid w:val="302A3C11"/>
    <w:rsid w:val="33E7783E"/>
    <w:rsid w:val="356852FD"/>
    <w:rsid w:val="37BE48FE"/>
    <w:rsid w:val="39A30BB6"/>
    <w:rsid w:val="39CC116B"/>
    <w:rsid w:val="3D850E53"/>
    <w:rsid w:val="41046039"/>
    <w:rsid w:val="431A2797"/>
    <w:rsid w:val="43672D9B"/>
    <w:rsid w:val="44A64B88"/>
    <w:rsid w:val="4D533C61"/>
    <w:rsid w:val="519A2AED"/>
    <w:rsid w:val="545E21C8"/>
    <w:rsid w:val="545F64C8"/>
    <w:rsid w:val="5864447D"/>
    <w:rsid w:val="5BB03466"/>
    <w:rsid w:val="612D7936"/>
    <w:rsid w:val="631915F6"/>
    <w:rsid w:val="681C4A88"/>
    <w:rsid w:val="6D136793"/>
    <w:rsid w:val="6E91041D"/>
    <w:rsid w:val="6F0E7132"/>
    <w:rsid w:val="710F0552"/>
    <w:rsid w:val="71A16BC9"/>
    <w:rsid w:val="72A50CAC"/>
    <w:rsid w:val="72A574E0"/>
    <w:rsid w:val="76D94934"/>
    <w:rsid w:val="77BD192A"/>
    <w:rsid w:val="7A435E06"/>
    <w:rsid w:val="7B293D3F"/>
    <w:rsid w:val="7B5A4D6A"/>
    <w:rsid w:val="7BE45225"/>
    <w:rsid w:val="7E2E22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7">
    <w:name w:val="heading 2"/>
    <w:basedOn w:val="1"/>
    <w:next w:val="1"/>
    <w:qFormat/>
    <w:uiPriority w:val="0"/>
    <w:pPr>
      <w:keepNext/>
      <w:keepLines/>
      <w:numPr>
        <w:ilvl w:val="1"/>
        <w:numId w:val="1"/>
      </w:numPr>
      <w:topLinePunct/>
      <w:outlineLvl w:val="1"/>
    </w:pPr>
    <w:rPr>
      <w:rFonts w:eastAsia="黑体"/>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1"/>
    <w:rPr>
      <w:szCs w:val="21"/>
    </w:rPr>
  </w:style>
  <w:style w:type="paragraph" w:customStyle="1" w:styleId="3">
    <w:name w:val="Default"/>
    <w:basedOn w:val="4"/>
    <w:next w:val="5"/>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4">
    <w:name w:val="Title"/>
    <w:basedOn w:val="1"/>
    <w:next w:val="1"/>
    <w:qFormat/>
    <w:uiPriority w:val="0"/>
    <w:pPr>
      <w:spacing w:before="240" w:after="60" w:line="400" w:lineRule="exact"/>
      <w:ind w:firstLine="1044" w:firstLineChars="200"/>
      <w:jc w:val="center"/>
      <w:outlineLvl w:val="0"/>
    </w:pPr>
    <w:rPr>
      <w:rFonts w:ascii="Cambria" w:hAnsi="Cambria"/>
      <w:b/>
      <w:bCs/>
      <w:sz w:val="32"/>
      <w:szCs w:val="32"/>
    </w:rPr>
  </w:style>
  <w:style w:type="paragraph" w:customStyle="1" w:styleId="5">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styleId="8">
    <w:name w:val="Plain Text"/>
    <w:basedOn w:val="1"/>
    <w:qFormat/>
    <w:uiPriority w:val="0"/>
    <w:rPr>
      <w:rFonts w:ascii="宋体" w:hAnsi="Courier New"/>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pPr>
      <w:tabs>
        <w:tab w:val="right" w:leader="dot" w:pos="8705"/>
      </w:tabs>
    </w:pPr>
    <w:rPr>
      <w:b/>
    </w:rPr>
  </w:style>
  <w:style w:type="paragraph" w:styleId="12">
    <w:name w:val="toc 2"/>
    <w:basedOn w:val="1"/>
    <w:next w:val="1"/>
    <w:qFormat/>
    <w:uiPriority w:val="39"/>
    <w:pPr>
      <w:tabs>
        <w:tab w:val="right" w:leader="dot" w:pos="8705"/>
      </w:tabs>
      <w:ind w:left="420" w:leftChars="200"/>
    </w:pPr>
  </w:style>
  <w:style w:type="character" w:styleId="15">
    <w:name w:val="page number"/>
    <w:basedOn w:val="14"/>
    <w:qFormat/>
    <w:uiPriority w:val="0"/>
  </w:style>
  <w:style w:type="character" w:styleId="16">
    <w:name w:val="Hyperlink"/>
    <w:qFormat/>
    <w:uiPriority w:val="99"/>
    <w:rPr>
      <w:rFonts w:ascii="宋体" w:hAnsi="宋体" w:eastAsia="宋体"/>
      <w:b/>
      <w:color w:val="0000FF"/>
      <w:kern w:val="2"/>
      <w:sz w:val="24"/>
      <w:u w:val="single"/>
      <w:lang w:val="en-US" w:eastAsia="zh-CN"/>
    </w:rPr>
  </w:style>
  <w:style w:type="paragraph" w:customStyle="1" w:styleId="17">
    <w:name w:val="首行缩进"/>
    <w:basedOn w:val="1"/>
    <w:qFormat/>
    <w:uiPriority w:val="0"/>
    <w:pPr>
      <w:spacing w:line="300" w:lineRule="auto"/>
      <w:ind w:firstLine="420" w:firstLineChars="200"/>
    </w:pPr>
    <w:rPr>
      <w:rFonts w:eastAsia="方正书宋简体"/>
    </w:rPr>
  </w:style>
  <w:style w:type="paragraph" w:customStyle="1" w:styleId="18">
    <w:name w:val="表头"/>
    <w:basedOn w:val="1"/>
    <w:qFormat/>
    <w:uiPriority w:val="0"/>
    <w:pPr>
      <w:topLinePunct/>
      <w:spacing w:before="160" w:beforeLines="0" w:beforeAutospacing="0" w:after="60" w:afterLines="0" w:afterAutospacing="0"/>
      <w:jc w:val="center"/>
    </w:pPr>
    <w:rPr>
      <w:rFonts w:eastAsia="黑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2024-01-15T23:59:00Z</dcterms:created>
  <dc:creator>Administrator</dc:creator>
  <cp:lastModifiedBy>韦丹</cp:lastModifiedBy>
  <dcterms:modified xsi:type="dcterms:W3CDTF">2025-03-06T02:25:38Z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E7B5FE0779204D2C9F68C8F0999F8D13</vt:lpwstr>
  </property>
</Properties>
</file>