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110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926"/>
        <w:gridCol w:w="915"/>
        <w:gridCol w:w="1230"/>
        <w:gridCol w:w="1620"/>
        <w:gridCol w:w="1560"/>
        <w:gridCol w:w="1500"/>
        <w:gridCol w:w="1320"/>
        <w:gridCol w:w="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公司2025年“三标一体”管理体系再认证（换证）服务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6%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自合同签订之日起至2025年6月30日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772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合计：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1.上述含资料编制费用、差旅费、专家评审费、售后、税费等费用。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2.结算方式为</w:t>
      </w: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  <w:u w:val="none"/>
          <w:lang w:val="en-US" w:eastAsia="zh-CN"/>
        </w:rPr>
        <w:t>完成20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25年公司质量、环境及职业健康安全管理体系再认</w:t>
      </w: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  <w:u w:val="none"/>
          <w:lang w:val="en-US" w:eastAsia="zh-CN"/>
        </w:rPr>
        <w:t>证工作后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并收到增值税专用发票后30日内付款。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　　　　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　　　　　　　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C44B95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7D134E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A4622D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B464FB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4423F"/>
    <w:rsid w:val="2E392D33"/>
    <w:rsid w:val="2E536FE5"/>
    <w:rsid w:val="2E667816"/>
    <w:rsid w:val="2E791687"/>
    <w:rsid w:val="2E912BDE"/>
    <w:rsid w:val="2EA875B9"/>
    <w:rsid w:val="2EBB7E16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A18A8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714B2C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6B688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51D55"/>
    <w:rsid w:val="465763C5"/>
    <w:rsid w:val="465E7A7F"/>
    <w:rsid w:val="46BA756A"/>
    <w:rsid w:val="46D8403F"/>
    <w:rsid w:val="47073246"/>
    <w:rsid w:val="471C41CA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33C75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240034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7D6D6E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2767C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442065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4E34EF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996FD9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C060CE"/>
    <w:rsid w:val="6EDA2C9A"/>
    <w:rsid w:val="6EDA6A71"/>
    <w:rsid w:val="6EDF5A03"/>
    <w:rsid w:val="6EEC7185"/>
    <w:rsid w:val="6F13656B"/>
    <w:rsid w:val="6F16595B"/>
    <w:rsid w:val="6F293B03"/>
    <w:rsid w:val="6F640811"/>
    <w:rsid w:val="6F96567B"/>
    <w:rsid w:val="6FCF5335"/>
    <w:rsid w:val="6FDD1E5B"/>
    <w:rsid w:val="6FE55C1D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54E7C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14BEA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许振音</cp:lastModifiedBy>
  <dcterms:modified xsi:type="dcterms:W3CDTF">2025-04-09T07:50:19Z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DA2CF70D10334DA79794E6C460691C46</vt:lpwstr>
  </property>
</Properties>
</file>