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44"/>
          <w:szCs w:val="44"/>
          <w:lang w:val="en-US" w:eastAsia="zh-CN"/>
        </w:rPr>
      </w:pPr>
      <w:r>
        <w:rPr>
          <w:rFonts w:hint="eastAsia"/>
          <w:sz w:val="44"/>
          <w:szCs w:val="44"/>
          <w:lang w:val="en-US" w:eastAsia="zh-CN"/>
        </w:rPr>
        <w:t>档案搬迁运输及密集架拆装服务方案</w:t>
      </w:r>
    </w:p>
    <w:p>
      <w:pPr>
        <w:rPr>
          <w:rFonts w:hint="eastAsia"/>
          <w:lang w:val="en-US" w:eastAsia="zh-CN"/>
        </w:rPr>
      </w:pPr>
    </w:p>
    <w:p>
      <w:pPr>
        <w:rPr>
          <w:rFonts w:hint="eastAsia"/>
          <w:sz w:val="32"/>
          <w:szCs w:val="32"/>
        </w:rPr>
      </w:pPr>
      <w:r>
        <w:rPr>
          <w:rFonts w:hint="eastAsia"/>
          <w:sz w:val="32"/>
          <w:szCs w:val="32"/>
          <w:lang w:val="en-US" w:eastAsia="zh-CN"/>
        </w:rPr>
        <w:t>一、项目概述</w:t>
      </w:r>
    </w:p>
    <w:p>
      <w:pPr>
        <w:ind w:firstLine="640" w:firstLineChars="200"/>
        <w:jc w:val="both"/>
        <w:rPr>
          <w:rFonts w:hint="eastAsia"/>
          <w:sz w:val="32"/>
          <w:szCs w:val="32"/>
          <w:lang w:val="en-US" w:eastAsia="zh-CN"/>
        </w:rPr>
      </w:pPr>
      <w:r>
        <w:rPr>
          <w:rFonts w:hint="eastAsia"/>
          <w:sz w:val="32"/>
          <w:szCs w:val="32"/>
          <w:lang w:val="en-US" w:eastAsia="zh-CN"/>
        </w:rPr>
        <w:t>为了方便公司档案搬迁运输管理工作，提高档案服务的效率，现编写档案搬迁运输及密集架拆装服务方案。该服务主要包括档案的清点整理分类、档案打包及档案搬运、档案运输、档案入库上架。</w:t>
      </w:r>
    </w:p>
    <w:p>
      <w:pPr>
        <w:rPr>
          <w:rFonts w:hint="eastAsia"/>
          <w:sz w:val="32"/>
          <w:szCs w:val="32"/>
          <w:lang w:val="en-US" w:eastAsia="zh-CN"/>
        </w:rPr>
      </w:pPr>
      <w:r>
        <w:rPr>
          <w:rFonts w:hint="eastAsia"/>
          <w:sz w:val="32"/>
          <w:szCs w:val="32"/>
          <w:lang w:val="en-US" w:eastAsia="zh-CN"/>
        </w:rPr>
        <w:t>搬运工时间：</w:t>
      </w:r>
    </w:p>
    <w:p>
      <w:pPr>
        <w:rPr>
          <w:rFonts w:hint="eastAsia"/>
          <w:sz w:val="32"/>
          <w:szCs w:val="32"/>
          <w:lang w:val="en-US" w:eastAsia="zh-CN"/>
        </w:rPr>
      </w:pPr>
      <w:r>
        <w:rPr>
          <w:rFonts w:hint="eastAsia"/>
          <w:sz w:val="32"/>
          <w:szCs w:val="32"/>
          <w:lang w:val="en-US" w:eastAsia="zh-CN"/>
        </w:rPr>
        <w:t>定于</w:t>
      </w:r>
      <w:r>
        <w:rPr>
          <w:rFonts w:hint="eastAsia"/>
          <w:sz w:val="32"/>
          <w:szCs w:val="32"/>
          <w:u w:val="single"/>
          <w:lang w:val="en-US" w:eastAsia="zh-CN"/>
        </w:rPr>
        <w:t xml:space="preserve">       </w:t>
      </w:r>
      <w:r>
        <w:rPr>
          <w:rFonts w:hint="eastAsia"/>
          <w:sz w:val="32"/>
          <w:szCs w:val="32"/>
          <w:lang w:val="en-US" w:eastAsia="zh-CN"/>
        </w:rPr>
        <w:t>年</w:t>
      </w:r>
      <w:r>
        <w:rPr>
          <w:rFonts w:hint="eastAsia"/>
          <w:sz w:val="32"/>
          <w:szCs w:val="32"/>
          <w:u w:val="single"/>
          <w:lang w:val="en-US" w:eastAsia="zh-CN"/>
        </w:rPr>
        <w:t xml:space="preserve">        </w:t>
      </w:r>
      <w:r>
        <w:rPr>
          <w:rFonts w:hint="eastAsia"/>
          <w:sz w:val="32"/>
          <w:szCs w:val="32"/>
          <w:lang w:val="en-US" w:eastAsia="zh-CN"/>
        </w:rPr>
        <w:t>月</w:t>
      </w:r>
      <w:r>
        <w:rPr>
          <w:rFonts w:hint="eastAsia"/>
          <w:sz w:val="32"/>
          <w:szCs w:val="32"/>
          <w:u w:val="single"/>
          <w:lang w:val="en-US" w:eastAsia="zh-CN"/>
        </w:rPr>
        <w:t xml:space="preserve">         </w:t>
      </w:r>
      <w:r>
        <w:rPr>
          <w:rFonts w:hint="eastAsia"/>
          <w:sz w:val="32"/>
          <w:szCs w:val="32"/>
          <w:lang w:val="en-US" w:eastAsia="zh-CN"/>
        </w:rPr>
        <w:t>日开始入场整理搬运预计结束时间</w:t>
      </w:r>
      <w:r>
        <w:rPr>
          <w:rFonts w:hint="eastAsia"/>
          <w:sz w:val="32"/>
          <w:szCs w:val="32"/>
          <w:u w:val="single"/>
          <w:lang w:val="en-US" w:eastAsia="zh-CN"/>
        </w:rPr>
        <w:t xml:space="preserve">       </w:t>
      </w:r>
      <w:r>
        <w:rPr>
          <w:rFonts w:hint="eastAsia"/>
          <w:sz w:val="32"/>
          <w:szCs w:val="32"/>
          <w:lang w:val="en-US" w:eastAsia="zh-CN"/>
        </w:rPr>
        <w:t>年</w:t>
      </w:r>
      <w:r>
        <w:rPr>
          <w:rFonts w:hint="eastAsia"/>
          <w:sz w:val="32"/>
          <w:szCs w:val="32"/>
          <w:u w:val="single"/>
          <w:lang w:val="en-US" w:eastAsia="zh-CN"/>
        </w:rPr>
        <w:t xml:space="preserve">      </w:t>
      </w:r>
      <w:r>
        <w:rPr>
          <w:rFonts w:hint="eastAsia"/>
          <w:sz w:val="32"/>
          <w:szCs w:val="32"/>
          <w:lang w:val="en-US" w:eastAsia="zh-CN"/>
        </w:rPr>
        <w:t>月</w:t>
      </w:r>
    </w:p>
    <w:p>
      <w:pPr>
        <w:ind w:left="1260" w:hanging="1920" w:hangingChars="600"/>
        <w:rPr>
          <w:rFonts w:hint="eastAsia"/>
          <w:sz w:val="32"/>
          <w:szCs w:val="32"/>
          <w:lang w:val="en-US" w:eastAsia="zh-CN"/>
        </w:rPr>
      </w:pPr>
      <w:r>
        <w:rPr>
          <w:rFonts w:hint="eastAsia"/>
          <w:sz w:val="32"/>
          <w:szCs w:val="32"/>
          <w:lang w:val="en-US" w:eastAsia="zh-CN"/>
        </w:rPr>
        <w:t xml:space="preserve"> </w:t>
      </w:r>
      <w:r>
        <w:rPr>
          <w:rFonts w:hint="eastAsia"/>
          <w:sz w:val="32"/>
          <w:szCs w:val="32"/>
          <w:u w:val="single"/>
          <w:lang w:val="en-US" w:eastAsia="zh-CN"/>
        </w:rPr>
        <w:t xml:space="preserve">        </w:t>
      </w:r>
      <w:r>
        <w:rPr>
          <w:rFonts w:hint="eastAsia"/>
          <w:sz w:val="32"/>
          <w:szCs w:val="32"/>
          <w:lang w:val="en-US" w:eastAsia="zh-CN"/>
        </w:rPr>
        <w:t>日结束共计</w:t>
      </w:r>
      <w:r>
        <w:rPr>
          <w:rFonts w:hint="eastAsia"/>
          <w:sz w:val="32"/>
          <w:szCs w:val="32"/>
          <w:u w:val="single"/>
          <w:lang w:val="en-US" w:eastAsia="zh-CN"/>
        </w:rPr>
        <w:t xml:space="preserve">        </w:t>
      </w:r>
      <w:r>
        <w:rPr>
          <w:rFonts w:hint="eastAsia"/>
          <w:sz w:val="32"/>
          <w:szCs w:val="32"/>
          <w:lang w:val="en-US" w:eastAsia="zh-CN"/>
        </w:rPr>
        <w:t>个工作日。</w:t>
      </w:r>
    </w:p>
    <w:p>
      <w:pPr>
        <w:rPr>
          <w:rFonts w:hint="eastAsia"/>
          <w:sz w:val="32"/>
          <w:szCs w:val="32"/>
          <w:lang w:val="en-US" w:eastAsia="zh-CN"/>
        </w:rPr>
      </w:pPr>
      <w:r>
        <w:rPr>
          <w:rFonts w:hint="eastAsia"/>
          <w:sz w:val="32"/>
          <w:szCs w:val="32"/>
          <w:lang w:val="en-US" w:eastAsia="zh-CN"/>
        </w:rPr>
        <w:t>二、人员组织：</w:t>
      </w:r>
    </w:p>
    <w:p>
      <w:pPr>
        <w:ind w:firstLine="640" w:firstLineChars="200"/>
        <w:rPr>
          <w:rFonts w:hint="eastAsia"/>
          <w:sz w:val="32"/>
          <w:szCs w:val="32"/>
          <w:lang w:val="en-US" w:eastAsia="zh-CN"/>
        </w:rPr>
      </w:pPr>
      <w:r>
        <w:rPr>
          <w:rFonts w:hint="eastAsia"/>
          <w:sz w:val="32"/>
          <w:szCs w:val="32"/>
          <w:lang w:val="en-US" w:eastAsia="zh-CN"/>
        </w:rPr>
        <w:t>根据人员调配及结合项目实际情况，将安排8-10人参与本次项目搬运工作。</w:t>
      </w:r>
    </w:p>
    <w:p>
      <w:pPr>
        <w:rPr>
          <w:rFonts w:hint="eastAsia"/>
          <w:sz w:val="32"/>
          <w:szCs w:val="32"/>
          <w:lang w:val="en-US" w:eastAsia="zh-CN"/>
        </w:rPr>
      </w:pPr>
      <w:r>
        <w:rPr>
          <w:rFonts w:hint="eastAsia"/>
          <w:sz w:val="32"/>
          <w:szCs w:val="32"/>
          <w:lang w:val="en-US" w:eastAsia="zh-CN"/>
        </w:rPr>
        <w:t>档案搬运安全措施：</w:t>
      </w:r>
    </w:p>
    <w:p>
      <w:pPr>
        <w:rPr>
          <w:rFonts w:hint="eastAsia"/>
          <w:sz w:val="32"/>
          <w:szCs w:val="32"/>
          <w:lang w:val="en-US" w:eastAsia="zh-CN"/>
        </w:rPr>
      </w:pPr>
      <w:r>
        <w:rPr>
          <w:rFonts w:hint="eastAsia"/>
          <w:sz w:val="32"/>
          <w:szCs w:val="32"/>
          <w:lang w:val="en-US" w:eastAsia="zh-CN"/>
        </w:rPr>
        <w:t>1.人员安全措施</w:t>
      </w:r>
    </w:p>
    <w:p>
      <w:pPr>
        <w:rPr>
          <w:rFonts w:hint="eastAsia"/>
          <w:sz w:val="32"/>
          <w:szCs w:val="32"/>
          <w:lang w:eastAsia="zh-CN"/>
        </w:rPr>
      </w:pPr>
      <w:r>
        <w:rPr>
          <w:rFonts w:hint="eastAsia"/>
          <w:sz w:val="32"/>
          <w:szCs w:val="32"/>
          <w:lang w:eastAsia="zh-CN"/>
        </w:rPr>
        <w:t>1.</w:t>
      </w:r>
      <w:r>
        <w:rPr>
          <w:rFonts w:hint="eastAsia"/>
          <w:sz w:val="32"/>
          <w:szCs w:val="32"/>
          <w:lang w:val="en-US" w:eastAsia="zh-CN"/>
        </w:rPr>
        <w:t>1</w:t>
      </w:r>
      <w:r>
        <w:rPr>
          <w:rFonts w:hint="eastAsia"/>
          <w:sz w:val="32"/>
          <w:szCs w:val="32"/>
          <w:lang w:eastAsia="zh-CN"/>
        </w:rPr>
        <w:t>搬移工作人员应接受专业的安全培训，了解搬移过程中的安全风险和防范措施，掌握搬运工具的正确使用方法。</w:t>
      </w:r>
    </w:p>
    <w:p>
      <w:pPr>
        <w:rPr>
          <w:rFonts w:hint="eastAsia"/>
          <w:sz w:val="32"/>
          <w:szCs w:val="32"/>
          <w:lang w:eastAsia="zh-CN"/>
        </w:rPr>
      </w:pPr>
      <w:r>
        <w:rPr>
          <w:rFonts w:hint="eastAsia"/>
          <w:sz w:val="32"/>
          <w:szCs w:val="32"/>
          <w:lang w:val="en-US" w:eastAsia="zh-CN"/>
        </w:rPr>
        <w:t>1.</w:t>
      </w:r>
      <w:r>
        <w:rPr>
          <w:rFonts w:hint="eastAsia"/>
          <w:sz w:val="32"/>
          <w:szCs w:val="32"/>
          <w:lang w:eastAsia="zh-CN"/>
        </w:rPr>
        <w:t>2在搬移过程中，应设置警示标志，禁止无关人员进入搬移现场，避免发生安全事故。</w:t>
      </w:r>
    </w:p>
    <w:p>
      <w:pPr>
        <w:rPr>
          <w:rFonts w:hint="eastAsia"/>
          <w:sz w:val="32"/>
          <w:szCs w:val="32"/>
          <w:lang w:eastAsia="zh-CN"/>
        </w:rPr>
      </w:pPr>
      <w:r>
        <w:rPr>
          <w:rFonts w:hint="eastAsia"/>
          <w:sz w:val="32"/>
          <w:szCs w:val="32"/>
          <w:lang w:val="en-US" w:eastAsia="zh-CN"/>
        </w:rPr>
        <w:t>1.</w:t>
      </w:r>
      <w:r>
        <w:rPr>
          <w:rFonts w:hint="eastAsia"/>
          <w:sz w:val="32"/>
          <w:szCs w:val="32"/>
          <w:lang w:eastAsia="zh-CN"/>
        </w:rPr>
        <w:t>3如发生档案柜倾倒、碰撞、人员受伤等安全事故，应立即停止搬移作业，采取相应的应急救援措施，并及时向上级报告。</w:t>
      </w:r>
    </w:p>
    <w:p>
      <w:pPr>
        <w:rPr>
          <w:sz w:val="32"/>
          <w:szCs w:val="32"/>
        </w:rPr>
      </w:pPr>
      <w:r>
        <w:rPr>
          <w:rFonts w:hint="eastAsia"/>
          <w:sz w:val="32"/>
          <w:szCs w:val="32"/>
          <w:lang w:val="en-US" w:eastAsia="zh-CN"/>
        </w:rPr>
        <w:t>2.</w:t>
      </w:r>
      <w:r>
        <w:rPr>
          <w:sz w:val="32"/>
          <w:szCs w:val="32"/>
        </w:rPr>
        <w:t>安全运输与存储：</w:t>
      </w:r>
    </w:p>
    <w:p>
      <w:pPr>
        <w:rPr>
          <w:sz w:val="32"/>
          <w:szCs w:val="32"/>
        </w:rPr>
      </w:pPr>
      <w:r>
        <w:rPr>
          <w:rFonts w:hint="eastAsia"/>
          <w:sz w:val="32"/>
          <w:szCs w:val="32"/>
          <w:lang w:val="en-US" w:eastAsia="zh-CN"/>
        </w:rPr>
        <w:t>运输过程中</w:t>
      </w:r>
      <w:r>
        <w:rPr>
          <w:sz w:val="32"/>
          <w:szCs w:val="32"/>
        </w:rPr>
        <w:t>，确保运输工具安全稳固，运输路线合理避开高风险区域。到达目的地后，立即按规划位置妥善存放档案，保持适宜温湿度环境，防止二次损害。</w:t>
      </w:r>
    </w:p>
    <w:p>
      <w:pPr>
        <w:rPr>
          <w:sz w:val="32"/>
          <w:szCs w:val="32"/>
        </w:rPr>
      </w:pPr>
      <w:r>
        <w:rPr>
          <w:sz w:val="32"/>
          <w:szCs w:val="32"/>
        </w:rPr>
        <w:t>通过上述措施，可有效降低档案搬迁过程中的损坏与丢失风险，保障档案资源的完整与安全。</w:t>
      </w:r>
    </w:p>
    <w:p>
      <w:pPr>
        <w:rPr>
          <w:rFonts w:hint="eastAsia"/>
          <w:sz w:val="32"/>
          <w:szCs w:val="32"/>
          <w:lang w:val="en-US" w:eastAsia="zh-CN"/>
        </w:rPr>
      </w:pPr>
      <w:r>
        <w:rPr>
          <w:rFonts w:hint="eastAsia"/>
          <w:sz w:val="32"/>
          <w:szCs w:val="32"/>
          <w:lang w:val="en-US" w:eastAsia="zh-CN"/>
        </w:rPr>
        <w:t>三、服务内容</w:t>
      </w:r>
    </w:p>
    <w:p>
      <w:pPr>
        <w:rPr>
          <w:rFonts w:hint="eastAsia"/>
          <w:sz w:val="32"/>
          <w:szCs w:val="32"/>
          <w:lang w:eastAsia="zh-CN"/>
        </w:rPr>
      </w:pPr>
      <w:r>
        <w:rPr>
          <w:rFonts w:hint="eastAsia"/>
          <w:sz w:val="32"/>
          <w:szCs w:val="32"/>
          <w:lang w:val="en-US" w:eastAsia="zh-CN"/>
        </w:rPr>
        <w:t>1.</w:t>
      </w:r>
      <w:r>
        <w:rPr>
          <w:rFonts w:hint="eastAsia"/>
          <w:sz w:val="32"/>
          <w:szCs w:val="32"/>
        </w:rPr>
        <w:t>档案清点与分类整理</w:t>
      </w:r>
    </w:p>
    <w:p>
      <w:pPr>
        <w:rPr>
          <w:rFonts w:hint="eastAsia"/>
          <w:sz w:val="32"/>
          <w:szCs w:val="32"/>
          <w:lang w:val="en-US" w:eastAsia="zh-CN"/>
        </w:rPr>
      </w:pPr>
      <w:r>
        <w:rPr>
          <w:rFonts w:hint="eastAsia"/>
          <w:sz w:val="32"/>
          <w:szCs w:val="32"/>
        </w:rPr>
        <w:t>档案搬迁的前期准备工作中，</w:t>
      </w:r>
      <w:r>
        <w:rPr>
          <w:rFonts w:hint="eastAsia"/>
          <w:sz w:val="32"/>
          <w:szCs w:val="32"/>
          <w:lang w:val="en-US" w:eastAsia="zh-CN"/>
        </w:rPr>
        <w:t>将</w:t>
      </w:r>
      <w:r>
        <w:rPr>
          <w:rFonts w:hint="eastAsia"/>
          <w:sz w:val="32"/>
          <w:szCs w:val="32"/>
        </w:rPr>
        <w:t>档案</w:t>
      </w:r>
      <w:r>
        <w:rPr>
          <w:rFonts w:hint="eastAsia"/>
          <w:sz w:val="32"/>
          <w:szCs w:val="32"/>
          <w:lang w:val="en-US" w:eastAsia="zh-CN"/>
        </w:rPr>
        <w:t>进行</w:t>
      </w:r>
      <w:r>
        <w:rPr>
          <w:rFonts w:hint="eastAsia"/>
          <w:sz w:val="32"/>
          <w:szCs w:val="32"/>
        </w:rPr>
        <w:t>清点整理</w:t>
      </w:r>
      <w:r>
        <w:rPr>
          <w:rFonts w:hint="eastAsia"/>
          <w:sz w:val="32"/>
          <w:szCs w:val="32"/>
          <w:lang w:eastAsia="zh-CN"/>
        </w:rPr>
        <w:t>，</w:t>
      </w:r>
      <w:r>
        <w:rPr>
          <w:rFonts w:hint="eastAsia"/>
          <w:sz w:val="32"/>
          <w:szCs w:val="32"/>
        </w:rPr>
        <w:t>确保档案完整性</w:t>
      </w:r>
      <w:r>
        <w:rPr>
          <w:rFonts w:hint="eastAsia"/>
          <w:sz w:val="32"/>
          <w:szCs w:val="32"/>
          <w:lang w:eastAsia="zh-CN"/>
        </w:rPr>
        <w:t>，</w:t>
      </w:r>
      <w:r>
        <w:rPr>
          <w:rFonts w:hint="eastAsia"/>
          <w:sz w:val="32"/>
          <w:szCs w:val="32"/>
          <w:lang w:val="en-US" w:eastAsia="zh-CN"/>
        </w:rPr>
        <w:t>查看档案是否有无其他无关物品，按照档案类型进行档案</w:t>
      </w:r>
      <w:r>
        <w:rPr>
          <w:rFonts w:hint="eastAsia"/>
          <w:sz w:val="32"/>
          <w:szCs w:val="32"/>
        </w:rPr>
        <w:t>清点整理</w:t>
      </w:r>
      <w:r>
        <w:rPr>
          <w:rFonts w:hint="eastAsia"/>
          <w:sz w:val="32"/>
          <w:szCs w:val="32"/>
          <w:lang w:val="en-US" w:eastAsia="zh-CN"/>
        </w:rPr>
        <w:t>，（列如：会计档案等）</w:t>
      </w:r>
    </w:p>
    <w:p>
      <w:pPr>
        <w:rPr>
          <w:rFonts w:hint="eastAsia"/>
          <w:sz w:val="32"/>
          <w:szCs w:val="32"/>
          <w:lang w:val="en-US" w:eastAsia="zh-CN"/>
        </w:rPr>
      </w:pPr>
      <w:r>
        <w:rPr>
          <w:rFonts w:hint="eastAsia"/>
          <w:sz w:val="32"/>
          <w:szCs w:val="32"/>
          <w:lang w:val="en-US" w:eastAsia="zh-CN"/>
        </w:rPr>
        <w:t>2档案打包</w:t>
      </w:r>
    </w:p>
    <w:p>
      <w:pPr>
        <w:rPr>
          <w:rFonts w:hint="eastAsia"/>
          <w:sz w:val="32"/>
          <w:szCs w:val="32"/>
          <w:lang w:val="en-US" w:eastAsia="zh-CN"/>
        </w:rPr>
      </w:pPr>
      <w:r>
        <w:rPr>
          <w:rFonts w:hint="eastAsia"/>
          <w:sz w:val="32"/>
          <w:szCs w:val="32"/>
          <w:lang w:val="en-US" w:eastAsia="zh-CN"/>
        </w:rPr>
        <w:t>根据档案实际情况将采用不同打包方式：</w:t>
      </w:r>
    </w:p>
    <w:p>
      <w:pPr>
        <w:rPr>
          <w:rFonts w:hint="default"/>
          <w:sz w:val="32"/>
          <w:szCs w:val="32"/>
          <w:lang w:val="en-US" w:eastAsia="zh-CN"/>
        </w:rPr>
      </w:pPr>
      <w:r>
        <w:rPr>
          <w:rFonts w:hint="eastAsia"/>
          <w:sz w:val="32"/>
          <w:szCs w:val="32"/>
          <w:lang w:val="en-US" w:eastAsia="zh-CN"/>
        </w:rPr>
        <w:t>2.1宏业大厦24楼一间档案室至22楼三间档案室搬运至西站仓库的档案将采用档案专用纸箱按年份先后顺序，档案盒序号依次进行打包搬运，并在档案打包箱右上角贴上标签进行标识、防止档案混乱与丢失，方便后续整理上架。</w:t>
      </w:r>
    </w:p>
    <w:p>
      <w:pPr>
        <w:rPr>
          <w:rFonts w:hint="eastAsia"/>
          <w:sz w:val="32"/>
          <w:szCs w:val="32"/>
          <w:lang w:val="en-US" w:eastAsia="zh-CN"/>
        </w:rPr>
      </w:pPr>
    </w:p>
    <w:tbl>
      <w:tblPr>
        <w:tblStyle w:val="4"/>
        <w:tblW w:w="0" w:type="auto"/>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5"/>
        <w:gridCol w:w="1175"/>
        <w:gridCol w:w="2088"/>
        <w:gridCol w:w="23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63" w:type="dxa"/>
            <w:gridSpan w:val="4"/>
          </w:tcPr>
          <w:p>
            <w:pPr>
              <w:jc w:val="center"/>
              <w:rPr>
                <w:rFonts w:hint="eastAsia"/>
                <w:sz w:val="32"/>
                <w:szCs w:val="32"/>
                <w:lang w:val="en-US" w:eastAsia="zh-CN"/>
              </w:rPr>
            </w:pPr>
            <w:r>
              <w:rPr>
                <w:rFonts w:hint="eastAsia"/>
                <w:sz w:val="32"/>
                <w:szCs w:val="32"/>
                <w:lang w:val="en-US" w:eastAsia="zh-CN"/>
              </w:rPr>
              <w:t>档案标签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5" w:type="dxa"/>
          </w:tcPr>
          <w:p>
            <w:pPr>
              <w:rPr>
                <w:rFonts w:hint="default"/>
                <w:sz w:val="32"/>
                <w:szCs w:val="32"/>
                <w:lang w:val="en-US" w:eastAsia="zh-CN"/>
              </w:rPr>
            </w:pPr>
            <w:r>
              <w:rPr>
                <w:rFonts w:hint="eastAsia"/>
                <w:sz w:val="32"/>
                <w:szCs w:val="32"/>
                <w:lang w:val="en-US" w:eastAsia="zh-CN"/>
              </w:rPr>
              <w:t>档案类型</w:t>
            </w:r>
          </w:p>
        </w:tc>
        <w:tc>
          <w:tcPr>
            <w:tcW w:w="1175" w:type="dxa"/>
          </w:tcPr>
          <w:p>
            <w:pPr>
              <w:rPr>
                <w:rFonts w:hint="default"/>
                <w:sz w:val="32"/>
                <w:szCs w:val="32"/>
                <w:lang w:val="en-US" w:eastAsia="zh-CN"/>
              </w:rPr>
            </w:pPr>
            <w:r>
              <w:rPr>
                <w:rFonts w:hint="eastAsia"/>
                <w:sz w:val="32"/>
                <w:szCs w:val="32"/>
                <w:lang w:val="en-US" w:eastAsia="zh-CN"/>
              </w:rPr>
              <w:t>年度</w:t>
            </w:r>
          </w:p>
        </w:tc>
        <w:tc>
          <w:tcPr>
            <w:tcW w:w="2088" w:type="dxa"/>
          </w:tcPr>
          <w:p>
            <w:pPr>
              <w:rPr>
                <w:rFonts w:hint="default"/>
                <w:sz w:val="32"/>
                <w:szCs w:val="32"/>
                <w:lang w:val="en-US" w:eastAsia="zh-CN"/>
              </w:rPr>
            </w:pPr>
            <w:r>
              <w:rPr>
                <w:rFonts w:hint="eastAsia"/>
                <w:sz w:val="32"/>
                <w:szCs w:val="32"/>
                <w:lang w:val="en-US" w:eastAsia="zh-CN"/>
              </w:rPr>
              <w:t>盒号</w:t>
            </w:r>
          </w:p>
        </w:tc>
        <w:tc>
          <w:tcPr>
            <w:tcW w:w="2325" w:type="dxa"/>
          </w:tcPr>
          <w:p>
            <w:pPr>
              <w:rPr>
                <w:rFonts w:hint="default"/>
                <w:sz w:val="32"/>
                <w:szCs w:val="32"/>
                <w:lang w:val="en-US" w:eastAsia="zh-CN"/>
              </w:rPr>
            </w:pPr>
            <w:r>
              <w:rPr>
                <w:rFonts w:hint="eastAsia"/>
                <w:sz w:val="32"/>
                <w:szCs w:val="32"/>
                <w:lang w:val="en-US" w:eastAsia="zh-CN"/>
              </w:rPr>
              <w:t>箱号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475" w:type="dxa"/>
          </w:tcPr>
          <w:p>
            <w:pPr>
              <w:rPr>
                <w:rFonts w:hint="default"/>
                <w:sz w:val="32"/>
                <w:szCs w:val="32"/>
                <w:lang w:val="en-US" w:eastAsia="zh-CN"/>
              </w:rPr>
            </w:pPr>
            <w:r>
              <w:rPr>
                <w:rFonts w:hint="eastAsia"/>
                <w:sz w:val="32"/>
                <w:szCs w:val="32"/>
                <w:lang w:val="en-US" w:eastAsia="zh-CN"/>
              </w:rPr>
              <w:t>XX档案</w:t>
            </w:r>
          </w:p>
        </w:tc>
        <w:tc>
          <w:tcPr>
            <w:tcW w:w="1175" w:type="dxa"/>
          </w:tcPr>
          <w:p>
            <w:pPr>
              <w:rPr>
                <w:rFonts w:hint="default"/>
                <w:sz w:val="32"/>
                <w:szCs w:val="32"/>
                <w:lang w:val="en-US" w:eastAsia="zh-CN"/>
              </w:rPr>
            </w:pPr>
            <w:r>
              <w:rPr>
                <w:rFonts w:hint="eastAsia"/>
                <w:sz w:val="32"/>
                <w:szCs w:val="32"/>
                <w:lang w:val="en-US" w:eastAsia="zh-CN"/>
              </w:rPr>
              <w:t>2019</w:t>
            </w:r>
          </w:p>
        </w:tc>
        <w:tc>
          <w:tcPr>
            <w:tcW w:w="2088" w:type="dxa"/>
          </w:tcPr>
          <w:p>
            <w:pPr>
              <w:rPr>
                <w:rFonts w:hint="default"/>
                <w:sz w:val="32"/>
                <w:szCs w:val="32"/>
                <w:lang w:val="en-US" w:eastAsia="zh-CN"/>
              </w:rPr>
            </w:pPr>
            <w:r>
              <w:rPr>
                <w:rFonts w:hint="eastAsia"/>
                <w:sz w:val="32"/>
                <w:szCs w:val="32"/>
                <w:lang w:val="en-US" w:eastAsia="zh-CN"/>
              </w:rPr>
              <w:t>1-20</w:t>
            </w:r>
          </w:p>
        </w:tc>
        <w:tc>
          <w:tcPr>
            <w:tcW w:w="2325" w:type="dxa"/>
          </w:tcPr>
          <w:p>
            <w:pPr>
              <w:rPr>
                <w:rFonts w:hint="default"/>
                <w:sz w:val="32"/>
                <w:szCs w:val="32"/>
                <w:lang w:val="en-US" w:eastAsia="zh-CN"/>
              </w:rPr>
            </w:pPr>
            <w:r>
              <w:rPr>
                <w:rFonts w:hint="eastAsia"/>
                <w:sz w:val="32"/>
                <w:szCs w:val="32"/>
                <w:lang w:val="en-US" w:eastAsia="zh-CN"/>
              </w:rPr>
              <w:t>0001</w:t>
            </w:r>
          </w:p>
        </w:tc>
      </w:tr>
    </w:tbl>
    <w:p>
      <w:pPr>
        <w:rPr>
          <w:rFonts w:hint="eastAsia"/>
          <w:sz w:val="32"/>
          <w:szCs w:val="32"/>
          <w:lang w:val="en-US" w:eastAsia="zh-CN"/>
        </w:rPr>
      </w:pPr>
    </w:p>
    <w:p>
      <w:pPr>
        <w:rPr>
          <w:sz w:val="32"/>
          <w:szCs w:val="32"/>
        </w:rPr>
      </w:pPr>
      <w:r>
        <w:rPr>
          <w:rFonts w:hint="eastAsia"/>
          <w:sz w:val="32"/>
          <w:szCs w:val="32"/>
          <w:lang w:val="en-US" w:eastAsia="zh-CN"/>
        </w:rPr>
        <w:t>四、</w:t>
      </w:r>
      <w:r>
        <w:rPr>
          <w:sz w:val="32"/>
          <w:szCs w:val="32"/>
        </w:rPr>
        <w:t>运输方式与路线规划</w:t>
      </w:r>
    </w:p>
    <w:p>
      <w:pPr>
        <w:ind w:firstLine="640" w:firstLineChars="200"/>
        <w:rPr>
          <w:rFonts w:hint="eastAsia"/>
          <w:sz w:val="32"/>
          <w:szCs w:val="32"/>
          <w:lang w:val="en-US" w:eastAsia="zh-CN"/>
        </w:rPr>
      </w:pPr>
      <w:r>
        <w:rPr>
          <w:sz w:val="32"/>
          <w:szCs w:val="32"/>
        </w:rPr>
        <w:t>在档案搬迁的实施过程中，运输方式与路线规划是确保档案安全、高效转移的关键环节。首先，根据档案的种类、数量、体积及保密等级，挑选专业的档案运输车辆，确保车辆内部平整、干燥、无腐蚀性物质，并配备有防震、防尘、防潮措施，以保障档案在运输过程中的物理安全</w:t>
      </w:r>
      <w:r>
        <w:rPr>
          <w:rFonts w:hint="eastAsia"/>
          <w:sz w:val="32"/>
          <w:szCs w:val="32"/>
          <w:lang w:eastAsia="zh-CN"/>
        </w:rPr>
        <w:t>、</w:t>
      </w:r>
      <w:r>
        <w:rPr>
          <w:rFonts w:hint="eastAsia"/>
          <w:sz w:val="32"/>
          <w:szCs w:val="32"/>
          <w:lang w:val="en-US" w:eastAsia="zh-CN"/>
        </w:rPr>
        <w:t>应根据国家档案运输管理规定实施运输，避免档案在运输过程当</w:t>
      </w:r>
      <w:bookmarkStart w:id="0" w:name="_GoBack"/>
      <w:bookmarkEnd w:id="0"/>
      <w:r>
        <w:rPr>
          <w:rFonts w:hint="eastAsia"/>
          <w:sz w:val="32"/>
          <w:szCs w:val="32"/>
          <w:lang w:val="en-US" w:eastAsia="zh-CN"/>
        </w:rPr>
        <w:t>中受到天气原因影响，将采用4.2米轻型封闭式货车进行本次档案运输，车辆数量将根据档案整理后实际数量调配，确保本次运输安全顺利完成。</w:t>
      </w:r>
    </w:p>
    <w:p>
      <w:pPr>
        <w:ind w:firstLine="640" w:firstLineChars="200"/>
        <w:rPr>
          <w:rFonts w:hint="eastAsia"/>
          <w:sz w:val="32"/>
          <w:szCs w:val="32"/>
          <w:lang w:val="en-US" w:eastAsia="zh-CN"/>
        </w:rPr>
      </w:pPr>
      <w:r>
        <w:rPr>
          <w:sz w:val="32"/>
          <w:szCs w:val="32"/>
        </w:rPr>
        <w:t>路线规划上，</w:t>
      </w:r>
      <w:r>
        <w:rPr>
          <w:rFonts w:hint="eastAsia"/>
          <w:sz w:val="32"/>
          <w:szCs w:val="32"/>
          <w:lang w:eastAsia="zh-CN"/>
        </w:rPr>
        <w:t>应</w:t>
      </w:r>
      <w:r>
        <w:rPr>
          <w:sz w:val="32"/>
          <w:szCs w:val="32"/>
        </w:rPr>
        <w:t>遵循“安全、快捷、低影响”的原则，通过前期对道路状况的详尽调研，选择了交通流量小、路况良好、避开施工及易拥堵路段的路线作为首选。同时，考虑到档案的敏感性，确保整个运输过程避开人口密集区和重要公共设施，以减少不必要的风险</w:t>
      </w:r>
      <w:r>
        <w:rPr>
          <w:rFonts w:hint="eastAsia"/>
          <w:sz w:val="32"/>
          <w:szCs w:val="32"/>
          <w:lang w:eastAsia="zh-CN"/>
        </w:rPr>
        <w:t>，</w:t>
      </w:r>
      <w:r>
        <w:rPr>
          <w:rFonts w:hint="eastAsia"/>
          <w:sz w:val="32"/>
          <w:szCs w:val="32"/>
          <w:lang w:val="en-US" w:eastAsia="zh-CN"/>
        </w:rPr>
        <w:t>将采用以下路线运输：</w:t>
      </w:r>
    </w:p>
    <w:p>
      <w:pPr>
        <w:rPr>
          <w:rFonts w:hint="eastAsia"/>
          <w:sz w:val="32"/>
          <w:szCs w:val="32"/>
          <w:lang w:val="en-US" w:eastAsia="zh-CN"/>
        </w:rPr>
      </w:pPr>
      <w:r>
        <w:rPr>
          <w:rFonts w:hint="eastAsia"/>
          <w:sz w:val="32"/>
          <w:szCs w:val="32"/>
          <w:lang w:val="en-US" w:eastAsia="zh-CN"/>
        </w:rPr>
        <w:t>1.宏业大厦搬运至西站仓库档案运输路线由宏业大厦搬运装车- 行驶至解放路-途经人民大道-花溪大道-鑫中路-旺民路-进入西站仓库。</w:t>
      </w:r>
    </w:p>
    <w:p>
      <w:pPr>
        <w:rPr>
          <w:rFonts w:hint="eastAsia"/>
          <w:sz w:val="32"/>
          <w:szCs w:val="32"/>
          <w:lang w:val="en-US" w:eastAsia="zh-CN"/>
        </w:rPr>
      </w:pPr>
      <w:r>
        <w:rPr>
          <w:rFonts w:hint="eastAsia"/>
          <w:sz w:val="32"/>
          <w:szCs w:val="32"/>
          <w:lang w:val="en-US" w:eastAsia="zh-CN"/>
        </w:rPr>
        <w:t xml:space="preserve">五、档案入库上架 </w:t>
      </w:r>
    </w:p>
    <w:p>
      <w:pPr>
        <w:rPr>
          <w:rFonts w:hint="eastAsia"/>
          <w:sz w:val="32"/>
          <w:szCs w:val="32"/>
          <w:lang w:val="en-US" w:eastAsia="zh-CN"/>
        </w:rPr>
      </w:pPr>
      <w:r>
        <w:rPr>
          <w:rFonts w:hint="eastAsia"/>
          <w:sz w:val="32"/>
          <w:szCs w:val="32"/>
          <w:lang w:val="en-US" w:eastAsia="zh-CN"/>
        </w:rPr>
        <w:t>2.宏业大厦搬运至西站仓库档案因年份久远，档案老旧，类型复杂、所以采用不同方式上架。</w:t>
      </w:r>
    </w:p>
    <w:p>
      <w:pPr>
        <w:rPr>
          <w:rFonts w:hint="eastAsia"/>
          <w:sz w:val="32"/>
          <w:szCs w:val="32"/>
          <w:lang w:val="en-US" w:eastAsia="zh-CN"/>
        </w:rPr>
      </w:pPr>
      <w:r>
        <w:rPr>
          <w:rFonts w:hint="eastAsia"/>
          <w:sz w:val="32"/>
          <w:szCs w:val="32"/>
          <w:lang w:val="en-US" w:eastAsia="zh-CN"/>
        </w:rPr>
        <w:t>上架方式如下：</w:t>
      </w:r>
    </w:p>
    <w:p>
      <w:pPr>
        <w:rPr>
          <w:rFonts w:hint="eastAsia"/>
          <w:sz w:val="32"/>
          <w:szCs w:val="32"/>
          <w:lang w:val="en-US" w:eastAsia="zh-CN"/>
        </w:rPr>
      </w:pPr>
      <w:r>
        <w:rPr>
          <w:rFonts w:hint="eastAsia"/>
          <w:sz w:val="32"/>
          <w:szCs w:val="32"/>
          <w:lang w:val="en-US" w:eastAsia="zh-CN"/>
        </w:rPr>
        <w:t>2.1铁皮柜已装有档案的采用每柜每层右上角标签，按照柜号、柜层号、依次排序保持档案原储存位置不变，减少对档案二次损坏。</w:t>
      </w:r>
    </w:p>
    <w:p>
      <w:pPr>
        <w:rPr>
          <w:rFonts w:hint="eastAsia"/>
          <w:sz w:val="32"/>
          <w:szCs w:val="32"/>
          <w:lang w:val="en-US" w:eastAsia="zh-CN"/>
        </w:rPr>
      </w:pPr>
      <w:r>
        <w:rPr>
          <w:rFonts w:hint="eastAsia"/>
          <w:sz w:val="32"/>
          <w:szCs w:val="32"/>
          <w:lang w:val="en-US" w:eastAsia="zh-CN"/>
        </w:rPr>
        <w:t>2.2原密集架放置档案、按档案打包箱右上角标签箱号，部门、年份、档案盒序号从上到下，从左到右依次排序上架。</w:t>
      </w:r>
    </w:p>
    <w:p>
      <w:pPr>
        <w:rPr>
          <w:rFonts w:hint="eastAsia"/>
          <w:sz w:val="32"/>
          <w:szCs w:val="32"/>
          <w:lang w:val="en-US" w:eastAsia="zh-CN"/>
        </w:rPr>
      </w:pPr>
      <w:r>
        <w:rPr>
          <w:rFonts w:hint="eastAsia"/>
          <w:sz w:val="32"/>
          <w:szCs w:val="32"/>
          <w:lang w:val="en-US" w:eastAsia="zh-CN"/>
        </w:rPr>
        <w:t>2.3散装档案搬运时将采用档案专用纸箱装箱、新存放地点无柜子及架子。所以无法上架、只能按照打包箱子右上角贴上标签进行堆放，标签面朝外、方便后期查询。</w:t>
      </w:r>
    </w:p>
    <w:p>
      <w:pPr>
        <w:ind w:firstLine="723" w:firstLineChars="200"/>
        <w:rPr>
          <w:rFonts w:hint="eastAsia"/>
          <w:sz w:val="36"/>
          <w:szCs w:val="36"/>
          <w:lang w:val="en-US" w:eastAsia="zh-CN"/>
        </w:rPr>
      </w:pPr>
      <w:r>
        <w:rPr>
          <w:rFonts w:hint="eastAsia"/>
          <w:b/>
          <w:bCs/>
          <w:sz w:val="36"/>
          <w:szCs w:val="36"/>
          <w:lang w:val="en-US" w:eastAsia="zh-CN"/>
        </w:rPr>
        <w:t>以下是针对档案密集架拆装运输的详细方案，涵盖准备工作、拆装流程、运输管理和重组安装等关键环节，确保档案安全与效率：</w:t>
      </w:r>
    </w:p>
    <w:p>
      <w:pPr>
        <w:rPr>
          <w:rFonts w:hint="eastAsia"/>
          <w:sz w:val="32"/>
          <w:szCs w:val="32"/>
          <w:lang w:val="en-US" w:eastAsia="zh-CN"/>
        </w:rPr>
      </w:pPr>
      <w:r>
        <w:rPr>
          <w:rFonts w:hint="eastAsia"/>
          <w:sz w:val="32"/>
          <w:szCs w:val="32"/>
          <w:lang w:val="en-US" w:eastAsia="zh-CN"/>
        </w:rPr>
        <w:t>一、前期准备工作</w:t>
      </w:r>
    </w:p>
    <w:p>
      <w:pPr>
        <w:rPr>
          <w:rFonts w:hint="eastAsia"/>
          <w:sz w:val="32"/>
          <w:szCs w:val="32"/>
          <w:lang w:val="en-US" w:eastAsia="zh-CN"/>
        </w:rPr>
      </w:pPr>
      <w:r>
        <w:rPr>
          <w:rFonts w:hint="eastAsia"/>
          <w:sz w:val="32"/>
          <w:szCs w:val="32"/>
          <w:lang w:val="en-US" w:eastAsia="zh-CN"/>
        </w:rPr>
        <w:t xml:space="preserve">1. 档案清点与备份 </w:t>
      </w:r>
    </w:p>
    <w:p>
      <w:pPr>
        <w:rPr>
          <w:rFonts w:hint="eastAsia"/>
          <w:sz w:val="32"/>
          <w:szCs w:val="32"/>
          <w:lang w:val="en-US" w:eastAsia="zh-CN"/>
        </w:rPr>
      </w:pPr>
      <w:r>
        <w:rPr>
          <w:rFonts w:hint="eastAsia"/>
          <w:sz w:val="32"/>
          <w:szCs w:val="32"/>
          <w:lang w:val="en-US" w:eastAsia="zh-CN"/>
        </w:rPr>
        <w:t xml:space="preserve">  对所有档案进行编号、登记造册（电子+纸质清单）档案专用纸箱装箱，确保防潮、防尘。</w:t>
      </w:r>
    </w:p>
    <w:p>
      <w:pPr>
        <w:rPr>
          <w:rFonts w:hint="eastAsia"/>
          <w:sz w:val="32"/>
          <w:szCs w:val="32"/>
          <w:lang w:val="en-US" w:eastAsia="zh-CN"/>
        </w:rPr>
      </w:pPr>
      <w:r>
        <w:rPr>
          <w:rFonts w:hint="eastAsia"/>
          <w:sz w:val="32"/>
          <w:szCs w:val="32"/>
          <w:lang w:val="en-US" w:eastAsia="zh-CN"/>
        </w:rPr>
        <w:t xml:space="preserve">2. 工具与材料准备  </w:t>
      </w:r>
    </w:p>
    <w:p>
      <w:pPr>
        <w:rPr>
          <w:rFonts w:hint="eastAsia"/>
          <w:sz w:val="32"/>
          <w:szCs w:val="32"/>
          <w:lang w:val="en-US" w:eastAsia="zh-CN"/>
        </w:rPr>
      </w:pPr>
      <w:r>
        <w:rPr>
          <w:rFonts w:hint="eastAsia"/>
          <w:sz w:val="32"/>
          <w:szCs w:val="32"/>
          <w:lang w:val="en-US" w:eastAsia="zh-CN"/>
        </w:rPr>
        <w:t xml:space="preserve">  工具：螺丝刀、扳手、电动钻、标签机、防锈剂、气泡膜、缠绕膜、搬运车（带防震功能）。  </w:t>
      </w:r>
    </w:p>
    <w:p>
      <w:pPr>
        <w:rPr>
          <w:rFonts w:hint="eastAsia"/>
          <w:sz w:val="32"/>
          <w:szCs w:val="32"/>
          <w:lang w:val="en-US" w:eastAsia="zh-CN"/>
        </w:rPr>
      </w:pPr>
      <w:r>
        <w:rPr>
          <w:rFonts w:hint="eastAsia"/>
          <w:sz w:val="32"/>
          <w:szCs w:val="32"/>
          <w:lang w:val="en-US" w:eastAsia="zh-CN"/>
        </w:rPr>
        <w:t xml:space="preserve">3. 场地勘察  </w:t>
      </w:r>
    </w:p>
    <w:p>
      <w:pPr>
        <w:rPr>
          <w:rFonts w:hint="eastAsia"/>
          <w:sz w:val="32"/>
          <w:szCs w:val="32"/>
          <w:lang w:val="en-US" w:eastAsia="zh-CN"/>
        </w:rPr>
      </w:pPr>
      <w:r>
        <w:rPr>
          <w:rFonts w:hint="eastAsia"/>
          <w:sz w:val="32"/>
          <w:szCs w:val="32"/>
          <w:lang w:val="en-US" w:eastAsia="zh-CN"/>
        </w:rPr>
        <w:t xml:space="preserve">  测量新旧场地门宽、通道、电梯尺寸，规划搬运路线，清除障碍物。  </w:t>
      </w:r>
    </w:p>
    <w:p>
      <w:pPr>
        <w:rPr>
          <w:rFonts w:hint="eastAsia"/>
          <w:sz w:val="32"/>
          <w:szCs w:val="32"/>
          <w:lang w:val="en-US" w:eastAsia="zh-CN"/>
        </w:rPr>
      </w:pPr>
      <w:r>
        <w:rPr>
          <w:rFonts w:hint="eastAsia"/>
          <w:sz w:val="32"/>
          <w:szCs w:val="32"/>
          <w:lang w:val="en-US" w:eastAsia="zh-CN"/>
        </w:rPr>
        <w:t xml:space="preserve">  新场地提前标定密集架安装位置，确保地面承重和平整度。</w:t>
      </w:r>
    </w:p>
    <w:p>
      <w:pPr>
        <w:rPr>
          <w:rFonts w:hint="eastAsia"/>
          <w:sz w:val="32"/>
          <w:szCs w:val="32"/>
          <w:lang w:val="en-US" w:eastAsia="zh-CN"/>
        </w:rPr>
      </w:pPr>
      <w:r>
        <w:rPr>
          <w:rFonts w:hint="eastAsia"/>
          <w:sz w:val="32"/>
          <w:szCs w:val="32"/>
          <w:lang w:val="en-US" w:eastAsia="zh-CN"/>
        </w:rPr>
        <w:t>二、密集架拆解流程</w:t>
      </w:r>
    </w:p>
    <w:p>
      <w:pPr>
        <w:rPr>
          <w:rFonts w:hint="eastAsia"/>
          <w:sz w:val="32"/>
          <w:szCs w:val="32"/>
          <w:lang w:val="en-US" w:eastAsia="zh-CN"/>
        </w:rPr>
      </w:pPr>
      <w:r>
        <w:rPr>
          <w:rFonts w:hint="eastAsia"/>
          <w:sz w:val="32"/>
          <w:szCs w:val="32"/>
          <w:lang w:val="en-US" w:eastAsia="zh-CN"/>
        </w:rPr>
        <w:t xml:space="preserve">1. 分段拆卸  </w:t>
      </w:r>
    </w:p>
    <w:p>
      <w:pPr>
        <w:rPr>
          <w:rFonts w:hint="eastAsia"/>
          <w:sz w:val="32"/>
          <w:szCs w:val="32"/>
          <w:lang w:val="en-US" w:eastAsia="zh-CN"/>
        </w:rPr>
      </w:pPr>
      <w:r>
        <w:rPr>
          <w:rFonts w:hint="eastAsia"/>
          <w:sz w:val="32"/>
          <w:szCs w:val="32"/>
          <w:lang w:val="en-US" w:eastAsia="zh-CN"/>
        </w:rPr>
        <w:t xml:space="preserve">  按“由上至下、由外至内”顺序：先移除顶层面板→侧板→层板→导轨→底座。  </w:t>
      </w:r>
    </w:p>
    <w:p>
      <w:pPr>
        <w:rPr>
          <w:rFonts w:hint="eastAsia"/>
          <w:sz w:val="32"/>
          <w:szCs w:val="32"/>
          <w:lang w:val="en-US" w:eastAsia="zh-CN"/>
        </w:rPr>
      </w:pPr>
      <w:r>
        <w:rPr>
          <w:rFonts w:hint="eastAsia"/>
          <w:sz w:val="32"/>
          <w:szCs w:val="32"/>
          <w:lang w:val="en-US" w:eastAsia="zh-CN"/>
        </w:rPr>
        <w:t xml:space="preserve">  螺栓、导轨等小部件分类存放于标号密封袋，避免丢失。</w:t>
      </w:r>
    </w:p>
    <w:p>
      <w:pPr>
        <w:rPr>
          <w:rFonts w:hint="eastAsia"/>
          <w:sz w:val="32"/>
          <w:szCs w:val="32"/>
          <w:lang w:val="en-US" w:eastAsia="zh-CN"/>
        </w:rPr>
      </w:pPr>
      <w:r>
        <w:rPr>
          <w:rFonts w:hint="eastAsia"/>
          <w:sz w:val="32"/>
          <w:szCs w:val="32"/>
          <w:lang w:val="en-US" w:eastAsia="zh-CN"/>
        </w:rPr>
        <w:t xml:space="preserve">2. 装箱标准  </w:t>
      </w:r>
    </w:p>
    <w:p>
      <w:pPr>
        <w:rPr>
          <w:rFonts w:hint="eastAsia"/>
          <w:sz w:val="32"/>
          <w:szCs w:val="32"/>
          <w:lang w:val="en-US" w:eastAsia="zh-CN"/>
        </w:rPr>
      </w:pPr>
      <w:r>
        <w:rPr>
          <w:rFonts w:hint="eastAsia"/>
          <w:sz w:val="32"/>
          <w:szCs w:val="32"/>
          <w:lang w:val="en-US" w:eastAsia="zh-CN"/>
        </w:rPr>
        <w:t xml:space="preserve">  层板、侧板等扁平部件竖向装箱，间隔填充泡沫板；立柱等长部件使用加长木箱。  </w:t>
      </w:r>
    </w:p>
    <w:p>
      <w:pPr>
        <w:rPr>
          <w:rFonts w:hint="eastAsia"/>
          <w:sz w:val="32"/>
          <w:szCs w:val="32"/>
          <w:lang w:val="en-US" w:eastAsia="zh-CN"/>
        </w:rPr>
      </w:pPr>
      <w:r>
        <w:rPr>
          <w:rFonts w:hint="eastAsia"/>
          <w:sz w:val="32"/>
          <w:szCs w:val="32"/>
          <w:lang w:val="en-US" w:eastAsia="zh-CN"/>
        </w:rPr>
        <w:t xml:space="preserve">  箱体外部标注“↑方向”“易碎”“勿压”等标识。</w:t>
      </w:r>
    </w:p>
    <w:p>
      <w:pPr>
        <w:rPr>
          <w:rFonts w:hint="eastAsia"/>
          <w:sz w:val="32"/>
          <w:szCs w:val="32"/>
          <w:lang w:val="en-US" w:eastAsia="zh-CN"/>
        </w:rPr>
      </w:pPr>
      <w:r>
        <w:rPr>
          <w:rFonts w:hint="eastAsia"/>
          <w:sz w:val="32"/>
          <w:szCs w:val="32"/>
          <w:lang w:val="en-US" w:eastAsia="zh-CN"/>
        </w:rPr>
        <w:t>三、运输管理</w:t>
      </w:r>
    </w:p>
    <w:p>
      <w:pPr>
        <w:rPr>
          <w:rFonts w:hint="eastAsia"/>
          <w:sz w:val="32"/>
          <w:szCs w:val="32"/>
          <w:lang w:val="en-US" w:eastAsia="zh-CN"/>
        </w:rPr>
      </w:pPr>
      <w:r>
        <w:rPr>
          <w:rFonts w:hint="eastAsia"/>
          <w:sz w:val="32"/>
          <w:szCs w:val="32"/>
          <w:lang w:val="en-US" w:eastAsia="zh-CN"/>
        </w:rPr>
        <w:t xml:space="preserve">1. 车辆要求  </w:t>
      </w:r>
    </w:p>
    <w:p>
      <w:pPr>
        <w:rPr>
          <w:rFonts w:hint="eastAsia"/>
          <w:sz w:val="32"/>
          <w:szCs w:val="32"/>
          <w:lang w:val="en-US" w:eastAsia="zh-CN"/>
        </w:rPr>
      </w:pPr>
      <w:r>
        <w:rPr>
          <w:rFonts w:hint="eastAsia"/>
          <w:sz w:val="32"/>
          <w:szCs w:val="32"/>
          <w:lang w:val="en-US" w:eastAsia="zh-CN"/>
        </w:rPr>
        <w:t xml:space="preserve">  选用厢式货车，防止滑动。  </w:t>
      </w:r>
    </w:p>
    <w:p>
      <w:pPr>
        <w:rPr>
          <w:rFonts w:hint="eastAsia"/>
          <w:sz w:val="32"/>
          <w:szCs w:val="32"/>
          <w:lang w:val="en-US" w:eastAsia="zh-CN"/>
        </w:rPr>
      </w:pPr>
      <w:r>
        <w:rPr>
          <w:rFonts w:hint="eastAsia"/>
          <w:sz w:val="32"/>
          <w:szCs w:val="32"/>
          <w:lang w:val="en-US" w:eastAsia="zh-CN"/>
        </w:rPr>
        <w:t xml:space="preserve">  运输路线避开颠簸路段，车速控制在60km/h以下。</w:t>
      </w:r>
    </w:p>
    <w:p>
      <w:pPr>
        <w:rPr>
          <w:rFonts w:hint="eastAsia"/>
          <w:sz w:val="32"/>
          <w:szCs w:val="32"/>
          <w:lang w:val="en-US" w:eastAsia="zh-CN"/>
        </w:rPr>
      </w:pPr>
      <w:r>
        <w:rPr>
          <w:rFonts w:hint="eastAsia"/>
          <w:sz w:val="32"/>
          <w:szCs w:val="32"/>
          <w:lang w:val="en-US" w:eastAsia="zh-CN"/>
        </w:rPr>
        <w:t xml:space="preserve">2. 装车顺序  </w:t>
      </w:r>
    </w:p>
    <w:p>
      <w:pPr>
        <w:rPr>
          <w:rFonts w:hint="eastAsia"/>
          <w:sz w:val="32"/>
          <w:szCs w:val="32"/>
          <w:lang w:val="en-US" w:eastAsia="zh-CN"/>
        </w:rPr>
      </w:pPr>
      <w:r>
        <w:rPr>
          <w:rFonts w:hint="eastAsia"/>
          <w:sz w:val="32"/>
          <w:szCs w:val="32"/>
          <w:lang w:val="en-US" w:eastAsia="zh-CN"/>
        </w:rPr>
        <w:t xml:space="preserve">  重部件（底座、立柱）靠车厢前部放置，轻部件（层板）在上；箱体间用绑带固定。  </w:t>
      </w:r>
    </w:p>
    <w:p>
      <w:pPr>
        <w:rPr>
          <w:rFonts w:hint="eastAsia"/>
          <w:sz w:val="32"/>
          <w:szCs w:val="32"/>
          <w:lang w:val="en-US" w:eastAsia="zh-CN"/>
        </w:rPr>
      </w:pPr>
      <w:r>
        <w:rPr>
          <w:rFonts w:hint="eastAsia"/>
          <w:sz w:val="32"/>
          <w:szCs w:val="32"/>
          <w:lang w:val="en-US" w:eastAsia="zh-CN"/>
        </w:rPr>
        <w:t xml:space="preserve"> 四、新场地安装</w:t>
      </w:r>
    </w:p>
    <w:p>
      <w:pPr>
        <w:rPr>
          <w:rFonts w:hint="eastAsia"/>
          <w:sz w:val="32"/>
          <w:szCs w:val="32"/>
          <w:lang w:val="en-US" w:eastAsia="zh-CN"/>
        </w:rPr>
      </w:pPr>
      <w:r>
        <w:rPr>
          <w:rFonts w:hint="eastAsia"/>
          <w:sz w:val="32"/>
          <w:szCs w:val="32"/>
          <w:lang w:val="en-US" w:eastAsia="zh-CN"/>
        </w:rPr>
        <w:t xml:space="preserve">1. 预组装检查  </w:t>
      </w:r>
    </w:p>
    <w:p>
      <w:pPr>
        <w:rPr>
          <w:rFonts w:hint="eastAsia"/>
          <w:sz w:val="32"/>
          <w:szCs w:val="32"/>
          <w:lang w:val="en-US" w:eastAsia="zh-CN"/>
        </w:rPr>
      </w:pPr>
      <w:r>
        <w:rPr>
          <w:rFonts w:hint="eastAsia"/>
          <w:sz w:val="32"/>
          <w:szCs w:val="32"/>
          <w:lang w:val="en-US" w:eastAsia="zh-CN"/>
        </w:rPr>
        <w:t xml:space="preserve">  清洁导轨槽，校验地面水平度。</w:t>
      </w:r>
    </w:p>
    <w:p>
      <w:pPr>
        <w:rPr>
          <w:rFonts w:hint="eastAsia"/>
          <w:sz w:val="32"/>
          <w:szCs w:val="32"/>
          <w:lang w:val="en-US" w:eastAsia="zh-CN"/>
        </w:rPr>
      </w:pPr>
      <w:r>
        <w:rPr>
          <w:rFonts w:hint="eastAsia"/>
          <w:sz w:val="32"/>
          <w:szCs w:val="32"/>
          <w:lang w:val="en-US" w:eastAsia="zh-CN"/>
        </w:rPr>
        <w:t xml:space="preserve">2. 分层组装  </w:t>
      </w:r>
    </w:p>
    <w:p>
      <w:pPr>
        <w:rPr>
          <w:rFonts w:hint="eastAsia"/>
          <w:sz w:val="32"/>
          <w:szCs w:val="32"/>
          <w:lang w:val="en-US" w:eastAsia="zh-CN"/>
        </w:rPr>
      </w:pPr>
      <w:r>
        <w:rPr>
          <w:rFonts w:hint="eastAsia"/>
          <w:sz w:val="32"/>
          <w:szCs w:val="32"/>
          <w:lang w:val="en-US" w:eastAsia="zh-CN"/>
        </w:rPr>
        <w:t xml:space="preserve">  先固定底座→安装导轨（水平校准）→组装立柱→逐层安装层板→最后调试摇把/电机。  </w:t>
      </w:r>
    </w:p>
    <w:p>
      <w:pPr>
        <w:rPr>
          <w:rFonts w:hint="eastAsia"/>
          <w:sz w:val="32"/>
          <w:szCs w:val="32"/>
          <w:lang w:val="en-US" w:eastAsia="zh-CN"/>
        </w:rPr>
      </w:pPr>
      <w:r>
        <w:rPr>
          <w:rFonts w:hint="eastAsia"/>
          <w:sz w:val="32"/>
          <w:szCs w:val="32"/>
          <w:lang w:val="en-US" w:eastAsia="zh-CN"/>
        </w:rPr>
        <w:t xml:space="preserve">  智能系统需进行联动测试，确保红外保护、权限识别等功能正常。</w:t>
      </w:r>
    </w:p>
    <w:p>
      <w:pPr>
        <w:rPr>
          <w:rFonts w:hint="eastAsia"/>
          <w:sz w:val="32"/>
          <w:szCs w:val="32"/>
          <w:lang w:val="en-US" w:eastAsia="zh-CN"/>
        </w:rPr>
      </w:pPr>
      <w:r>
        <w:rPr>
          <w:rFonts w:hint="eastAsia"/>
          <w:sz w:val="32"/>
          <w:szCs w:val="32"/>
          <w:lang w:val="en-US" w:eastAsia="zh-CN"/>
        </w:rPr>
        <w:t xml:space="preserve">3. 档案上架  </w:t>
      </w:r>
    </w:p>
    <w:p>
      <w:pPr>
        <w:rPr>
          <w:rFonts w:hint="eastAsia"/>
          <w:sz w:val="32"/>
          <w:szCs w:val="32"/>
          <w:lang w:val="en-US" w:eastAsia="zh-CN"/>
        </w:rPr>
      </w:pPr>
      <w:r>
        <w:rPr>
          <w:rFonts w:hint="eastAsia"/>
          <w:sz w:val="32"/>
          <w:szCs w:val="32"/>
          <w:lang w:val="en-US" w:eastAsia="zh-CN"/>
        </w:rPr>
        <w:t xml:space="preserve">  按原编号顺序归位，核对清单，移交管理员。</w:t>
      </w:r>
    </w:p>
    <w:p>
      <w:pPr>
        <w:rPr>
          <w:rFonts w:hint="eastAsia"/>
          <w:sz w:val="32"/>
          <w:szCs w:val="32"/>
          <w:lang w:val="en-US" w:eastAsia="zh-CN"/>
        </w:rPr>
      </w:pPr>
      <w:r>
        <w:rPr>
          <w:rFonts w:hint="eastAsia"/>
          <w:sz w:val="32"/>
          <w:szCs w:val="32"/>
          <w:lang w:val="en-US" w:eastAsia="zh-CN"/>
        </w:rPr>
        <w:t>五、风险控制</w:t>
      </w:r>
    </w:p>
    <w:p>
      <w:pPr>
        <w:rPr>
          <w:rFonts w:hint="eastAsia"/>
          <w:sz w:val="32"/>
          <w:szCs w:val="32"/>
          <w:lang w:val="en-US" w:eastAsia="zh-CN"/>
        </w:rPr>
      </w:pPr>
      <w:r>
        <w:rPr>
          <w:rFonts w:hint="eastAsia"/>
          <w:sz w:val="32"/>
          <w:szCs w:val="32"/>
          <w:lang w:val="en-US" w:eastAsia="zh-CN"/>
        </w:rPr>
        <w:t xml:space="preserve">  安全预案：搬运人员佩戴手套、口罩。  </w:t>
      </w:r>
    </w:p>
    <w:p>
      <w:pPr>
        <w:rPr>
          <w:rFonts w:hint="eastAsia"/>
          <w:sz w:val="32"/>
          <w:szCs w:val="32"/>
          <w:lang w:val="en-US" w:eastAsia="zh-CN"/>
        </w:rPr>
      </w:pPr>
      <w:r>
        <w:rPr>
          <w:rFonts w:hint="eastAsia"/>
          <w:sz w:val="32"/>
          <w:szCs w:val="32"/>
          <w:lang w:val="en-US" w:eastAsia="zh-CN"/>
        </w:rPr>
        <w:t xml:space="preserve">  应急响应：如遇档案包装破损立即暂停作业并记录。  </w:t>
      </w:r>
    </w:p>
    <w:p>
      <w:pPr>
        <w:ind w:firstLine="320" w:firstLineChars="100"/>
        <w:rPr>
          <w:rFonts w:hint="eastAsia"/>
          <w:sz w:val="32"/>
          <w:szCs w:val="32"/>
          <w:lang w:val="en-US" w:eastAsia="zh-CN"/>
        </w:rPr>
      </w:pPr>
      <w:r>
        <w:rPr>
          <w:rFonts w:hint="eastAsia"/>
          <w:sz w:val="32"/>
          <w:szCs w:val="32"/>
          <w:lang w:val="en-US" w:eastAsia="zh-CN"/>
        </w:rPr>
        <w:t>验收标准：密集架开合测试无卡顿。</w:t>
      </w:r>
    </w:p>
    <w:p>
      <w:pPr>
        <w:ind w:firstLine="320" w:firstLineChars="100"/>
        <w:rPr>
          <w:rFonts w:hint="eastAsia"/>
          <w:sz w:val="32"/>
          <w:szCs w:val="32"/>
          <w:lang w:val="en-US" w:eastAsia="zh-CN"/>
        </w:rPr>
      </w:pPr>
      <w:r>
        <w:rPr>
          <w:rFonts w:hint="eastAsia"/>
          <w:sz w:val="32"/>
          <w:szCs w:val="32"/>
          <w:lang w:val="en-US" w:eastAsia="zh-CN"/>
        </w:rPr>
        <w:t>通过以上标准化流程，可确保档案密集架迁移全程可控，兼顾效率与安全性。</w:t>
      </w:r>
    </w:p>
    <w:p>
      <w:pPr>
        <w:rPr>
          <w:rFonts w:hint="eastAsia"/>
          <w:sz w:val="32"/>
          <w:szCs w:val="32"/>
          <w:lang w:val="en-US" w:eastAsia="zh-CN"/>
        </w:rPr>
      </w:pPr>
      <w:r>
        <w:rPr>
          <w:rFonts w:hint="eastAsia"/>
          <w:sz w:val="32"/>
          <w:szCs w:val="32"/>
          <w:lang w:val="en-US" w:eastAsia="zh-CN"/>
        </w:rPr>
        <w:t xml:space="preserve">六、其他服务 </w:t>
      </w:r>
    </w:p>
    <w:p>
      <w:pPr>
        <w:ind w:firstLine="640" w:firstLineChars="200"/>
        <w:rPr>
          <w:rFonts w:hint="eastAsia"/>
          <w:sz w:val="32"/>
          <w:szCs w:val="32"/>
          <w:lang w:val="en-US" w:eastAsia="zh-CN"/>
        </w:rPr>
      </w:pPr>
      <w:r>
        <w:rPr>
          <w:rFonts w:hint="eastAsia"/>
          <w:sz w:val="32"/>
          <w:szCs w:val="32"/>
          <w:lang w:val="en-US" w:eastAsia="zh-CN"/>
        </w:rPr>
        <w:t>档案上架完成以后将安排人员把存放档案库房卫生打扫干净、并做一份详细的档案移交清册给甲方，移交清册上注明档案存放详细位置（包括列和组），密集柜上标识标注清楚档案类别及名称，方便以后查阅档案使用。</w:t>
      </w:r>
    </w:p>
    <w:p>
      <w:pPr>
        <w:ind w:firstLine="320" w:firstLineChars="100"/>
        <w:rPr>
          <w:rFonts w:hint="eastAsia"/>
          <w:sz w:val="32"/>
          <w:szCs w:val="32"/>
          <w:lang w:val="en-US" w:eastAsia="zh-CN"/>
        </w:rPr>
      </w:pPr>
      <w:r>
        <w:rPr>
          <w:rFonts w:hint="eastAsia"/>
          <w:sz w:val="32"/>
          <w:szCs w:val="32"/>
          <w:lang w:val="en-US" w:eastAsia="zh-CN"/>
        </w:rPr>
        <w:t xml:space="preserve">   以上项目内容全部完成以后将结束本次搬迁及组装服务。</w:t>
      </w: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default"/>
          <w:lang w:val="en-US" w:eastAsia="zh-CN"/>
        </w:rPr>
      </w:pPr>
      <w:r>
        <w:rPr>
          <w:rFonts w:hint="eastAsia"/>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92"/>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1ODM2MzM5M2QzYzQxYjk5YjhlOGI0ZDE1OWUyY2YifQ=="/>
  </w:docVars>
  <w:rsids>
    <w:rsidRoot w:val="42EC11D7"/>
    <w:rsid w:val="02AB3D4B"/>
    <w:rsid w:val="076D3C9D"/>
    <w:rsid w:val="0B025681"/>
    <w:rsid w:val="116E3B66"/>
    <w:rsid w:val="16F615E1"/>
    <w:rsid w:val="28C826B1"/>
    <w:rsid w:val="29975E21"/>
    <w:rsid w:val="336B0C76"/>
    <w:rsid w:val="381377BA"/>
    <w:rsid w:val="38E05A48"/>
    <w:rsid w:val="39B926D8"/>
    <w:rsid w:val="42EC11D7"/>
    <w:rsid w:val="4CF80F08"/>
    <w:rsid w:val="4DF43D47"/>
    <w:rsid w:val="4E01203E"/>
    <w:rsid w:val="4F224DBE"/>
    <w:rsid w:val="4F592F48"/>
    <w:rsid w:val="4F9F1B0F"/>
    <w:rsid w:val="516F72BF"/>
    <w:rsid w:val="52707792"/>
    <w:rsid w:val="56E04EE6"/>
    <w:rsid w:val="58762A72"/>
    <w:rsid w:val="58D345D7"/>
    <w:rsid w:val="5D547280"/>
    <w:rsid w:val="651D1A32"/>
    <w:rsid w:val="67B76585"/>
    <w:rsid w:val="71096180"/>
    <w:rsid w:val="71397F81"/>
    <w:rsid w:val="72CC33C6"/>
    <w:rsid w:val="779264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kinsoku w:val="0"/>
      <w:autoSpaceDE w:val="0"/>
      <w:autoSpaceDN w:val="0"/>
      <w:adjustRightInd w:val="0"/>
      <w:snapToGrid w:val="0"/>
      <w:spacing w:before="0" w:beforeAutospacing="0" w:after="0" w:afterAutospacing="0"/>
      <w:ind w:left="0" w:right="0"/>
      <w:jc w:val="left"/>
      <w:textAlignment w:val="baseline"/>
    </w:pPr>
    <w:rPr>
      <w:rFonts w:hint="default" w:ascii="Arial" w:hAnsi="Arial" w:cs="Arial"/>
      <w:snapToGrid/>
      <w:color w:val="000000"/>
      <w:kern w:val="0"/>
      <w:sz w:val="21"/>
      <w:szCs w:val="21"/>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2131</Words>
  <Characters>2194</Characters>
  <Lines>0</Lines>
  <Paragraphs>0</Paragraphs>
  <TotalTime>26</TotalTime>
  <ScaleCrop>false</ScaleCrop>
  <LinksUpToDate>false</LinksUpToDate>
  <CharactersWithSpaces>2444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2024-10-09T03:36:00Z</dcterms:created>
  <dc:creator>蓝天</dc:creator>
  <cp:lastModifiedBy>陈霰</cp:lastModifiedBy>
  <dcterms:modified xsi:type="dcterms:W3CDTF">2025-03-28T02:05:34Z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F25C4926C1E9406B8DFEE46B76442F77</vt:lpwstr>
  </property>
  <property fmtid="{D5CDD505-2E9C-101B-9397-08002B2CF9AE}" pid="4" name="KSOTemplateDocerSaveRecord">
    <vt:lpwstr>eyJoZGlkIjoiY2I1ODM2MzM5M2QzYzQxYjk5YjhlOGI0ZDE1OWUyY2YiLCJ1c2VySWQiOiIzNjM4NTUyMDgifQ==</vt:lpwstr>
  </property>
</Properties>
</file>