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一种手持式羊眼线圈及通讯线接头制作成套工器具的研制职创项目加工测试服务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rPr>
                <w:rFonts w:hint="default" w:ascii="宋体" w:hAnsi="宋体" w:eastAsia="宋体"/>
                <w:color w:val="auto"/>
                <w:sz w:val="24"/>
                <w:lang w:val="en-US" w:eastAsia="zh-CN"/>
              </w:rPr>
            </w:pPr>
            <w:r>
              <w:rPr>
                <w:rFonts w:hint="default" w:ascii="宋体" w:hAnsi="宋体" w:eastAsia="宋体"/>
                <w:color w:val="auto"/>
                <w:sz w:val="24"/>
                <w:lang w:val="en-US" w:eastAsia="zh-CN"/>
              </w:rPr>
              <w:t>一种手持式羊眼线圈及通讯线接头制作成套工器具的研制职创项目加工测试服务</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bookmarkStart w:id="1" w:name="_GoBack"/>
            <w:bookmarkEnd w:id="1"/>
            <w:r>
              <w:rPr>
                <w:rFonts w:hint="eastAsia" w:ascii="宋体" w:hAnsi="宋体"/>
                <w:color w:val="auto"/>
                <w:sz w:val="24"/>
                <w:lang w:eastAsia="zh-CN"/>
              </w:rPr>
              <w:t>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41E0F"/>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3</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李信蓓</cp:lastModifiedBy>
  <dcterms:modified xsi:type="dcterms:W3CDTF">2025-07-14T10:51:48Z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