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jc w:val="both"/>
        <w:textAlignment w:val="auto"/>
        <w:rPr>
          <w:rFonts w:hint="eastAsia" w:asciiTheme="minorEastAsia" w:hAnsiTheme="minorEastAsia" w:eastAsiaTheme="minorEastAsia" w:cstheme="minorEastAsia"/>
          <w:b/>
          <w:bCs/>
          <w:color w:val="auto"/>
          <w:sz w:val="21"/>
          <w:szCs w:val="21"/>
          <w:highlight w:val="none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b/>
          <w:bCs/>
          <w:color w:val="auto"/>
          <w:sz w:val="21"/>
          <w:szCs w:val="21"/>
          <w:highlight w:val="none"/>
          <w:lang w:val="en-US" w:eastAsia="zh-CN"/>
        </w:rPr>
        <w:t>附录G-2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jc w:val="center"/>
        <w:textAlignment w:val="auto"/>
        <w:rPr>
          <w:rFonts w:hint="default" w:ascii="Times New Roman" w:hAnsi="Times New Roman" w:cs="Times New Roman" w:eastAsiaTheme="minorEastAsia"/>
          <w:b/>
          <w:bCs/>
          <w:color w:val="auto"/>
          <w:sz w:val="32"/>
          <w:szCs w:val="32"/>
          <w:highlight w:val="none"/>
          <w:lang w:val="en-US" w:eastAsia="zh-CN"/>
        </w:rPr>
      </w:pPr>
      <w:r>
        <w:rPr>
          <w:rFonts w:hint="default" w:ascii="Times New Roman" w:hAnsi="Times New Roman" w:cs="Times New Roman" w:eastAsiaTheme="minorEastAsia"/>
          <w:b/>
          <w:bCs/>
          <w:color w:val="auto"/>
          <w:sz w:val="32"/>
          <w:szCs w:val="32"/>
          <w:highlight w:val="none"/>
          <w:lang w:val="en-US" w:eastAsia="zh-CN"/>
        </w:rPr>
        <w:t>海南华电定安50MW/100MWh共享储能项目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jc w:val="center"/>
        <w:textAlignment w:val="auto"/>
        <w:rPr>
          <w:rFonts w:hint="default" w:ascii="Times New Roman" w:hAnsi="Times New Roman" w:cs="Times New Roman" w:eastAsiaTheme="minorEastAsia"/>
          <w:b/>
          <w:bCs/>
          <w:color w:val="auto"/>
          <w:sz w:val="32"/>
          <w:szCs w:val="32"/>
          <w:highlight w:val="none"/>
          <w:lang w:val="en-US" w:eastAsia="zh-CN"/>
        </w:rPr>
      </w:pPr>
      <w:r>
        <w:rPr>
          <w:rFonts w:hint="default" w:ascii="Times New Roman" w:hAnsi="Times New Roman" w:cs="Times New Roman" w:eastAsiaTheme="minorEastAsia"/>
          <w:b/>
          <w:bCs/>
          <w:color w:val="auto"/>
          <w:sz w:val="32"/>
          <w:szCs w:val="32"/>
          <w:highlight w:val="none"/>
          <w:lang w:val="en-US" w:eastAsia="zh-CN"/>
        </w:rPr>
        <w:t>E文件数据系统零星采购报价表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jc w:val="center"/>
        <w:textAlignment w:val="auto"/>
        <w:outlineLvl w:val="9"/>
        <w:rPr>
          <w:rFonts w:hint="eastAsia" w:asciiTheme="minorEastAsia" w:hAnsiTheme="minorEastAsia" w:eastAsiaTheme="minorEastAsia" w:cstheme="minorEastAsia"/>
          <w:b/>
          <w:bCs/>
          <w:color w:val="auto"/>
          <w:sz w:val="21"/>
          <w:szCs w:val="21"/>
          <w:highlight w:val="none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b/>
          <w:bCs/>
          <w:color w:val="auto"/>
          <w:sz w:val="21"/>
          <w:szCs w:val="21"/>
          <w:highlight w:val="none"/>
          <w:lang w:val="en-US" w:eastAsia="zh-CN"/>
        </w:rPr>
        <w:t>（适用三方比价或唯一供应商方式）</w:t>
      </w:r>
    </w:p>
    <w:p>
      <w:pPr>
        <w:widowControl w:val="0"/>
        <w:numPr>
          <w:ilvl w:val="0"/>
          <w:numId w:val="0"/>
        </w:numPr>
        <w:spacing w:line="360" w:lineRule="auto"/>
        <w:jc w:val="left"/>
        <w:outlineLvl w:val="9"/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single"/>
          <w:lang w:val="en-US" w:eastAsia="zh-CN"/>
        </w:rPr>
      </w:pP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jc w:val="left"/>
        <w:textAlignment w:val="auto"/>
        <w:outlineLvl w:val="9"/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single"/>
          <w:lang w:val="en-US" w:eastAsia="zh-CN"/>
        </w:rPr>
        <w:t>海南电力产业发展有限责任公司</w:t>
      </w: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lang w:val="en-US" w:eastAsia="zh-CN"/>
        </w:rPr>
        <w:t>：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firstLine="420" w:firstLineChars="200"/>
        <w:jc w:val="left"/>
        <w:textAlignment w:val="auto"/>
        <w:outlineLvl w:val="9"/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lang w:val="en-US" w:eastAsia="zh-CN"/>
        </w:rPr>
        <w:t>我公司愿意按照贵</w:t>
      </w: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single"/>
          <w:lang w:val="en-US" w:eastAsia="zh-CN"/>
        </w:rPr>
        <w:t>单位</w:t>
      </w: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lang w:val="en-US" w:eastAsia="zh-CN"/>
        </w:rPr>
        <w:t>要求，按照以下报价和承诺提供所需的货物：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firstLine="422" w:firstLineChars="200"/>
        <w:jc w:val="left"/>
        <w:textAlignment w:val="auto"/>
        <w:outlineLvl w:val="9"/>
        <w:rPr>
          <w:rFonts w:hint="eastAsia" w:asciiTheme="minorEastAsia" w:hAnsiTheme="minorEastAsia" w:eastAsiaTheme="minorEastAsia" w:cstheme="minorEastAsia"/>
          <w:b/>
          <w:bCs/>
          <w:color w:val="auto"/>
          <w:sz w:val="21"/>
          <w:szCs w:val="21"/>
          <w:highlight w:val="none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b/>
          <w:bCs/>
          <w:color w:val="auto"/>
          <w:sz w:val="21"/>
          <w:szCs w:val="21"/>
          <w:highlight w:val="none"/>
          <w:lang w:val="en-US" w:eastAsia="zh-CN"/>
        </w:rPr>
        <w:t>一、报价情况</w:t>
      </w:r>
    </w:p>
    <w:tbl>
      <w:tblPr>
        <w:tblStyle w:val="5"/>
        <w:tblW w:w="9495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514"/>
        <w:gridCol w:w="1230"/>
        <w:gridCol w:w="2040"/>
        <w:gridCol w:w="714"/>
        <w:gridCol w:w="799"/>
        <w:gridCol w:w="1049"/>
        <w:gridCol w:w="967"/>
        <w:gridCol w:w="931"/>
        <w:gridCol w:w="1251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24" w:hRule="atLeast"/>
          <w:jc w:val="center"/>
        </w:trPr>
        <w:tc>
          <w:tcPr>
            <w:tcW w:w="514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b/>
                <w:bCs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b/>
                <w:bCs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  <w:t>序号</w:t>
            </w:r>
          </w:p>
        </w:tc>
        <w:tc>
          <w:tcPr>
            <w:tcW w:w="1230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b/>
                <w:bCs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b/>
                <w:bCs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  <w:t>名称</w:t>
            </w:r>
          </w:p>
        </w:tc>
        <w:tc>
          <w:tcPr>
            <w:tcW w:w="2040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b/>
                <w:bCs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b/>
                <w:bCs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  <w:t>具体规格型号</w:t>
            </w:r>
          </w:p>
        </w:tc>
        <w:tc>
          <w:tcPr>
            <w:tcW w:w="714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b/>
                <w:bCs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b/>
                <w:bCs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  <w:t>计量单位</w:t>
            </w:r>
          </w:p>
        </w:tc>
        <w:tc>
          <w:tcPr>
            <w:tcW w:w="799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b/>
                <w:bCs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b/>
                <w:bCs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  <w:t>数量</w:t>
            </w:r>
          </w:p>
        </w:tc>
        <w:tc>
          <w:tcPr>
            <w:tcW w:w="1049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b/>
                <w:bCs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b/>
                <w:bCs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  <w:t>含税单价（元）</w:t>
            </w:r>
          </w:p>
        </w:tc>
        <w:tc>
          <w:tcPr>
            <w:tcW w:w="967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default" w:asciiTheme="minorEastAsia" w:hAnsiTheme="minorEastAsia" w:eastAsiaTheme="minorEastAsia" w:cstheme="minorEastAsia"/>
                <w:b/>
                <w:bCs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b/>
                <w:bCs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  <w:t>含税总价（元）</w:t>
            </w:r>
          </w:p>
        </w:tc>
        <w:tc>
          <w:tcPr>
            <w:tcW w:w="931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b/>
                <w:bCs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b/>
                <w:bCs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  <w:t>税率(%)</w:t>
            </w:r>
          </w:p>
        </w:tc>
        <w:tc>
          <w:tcPr>
            <w:tcW w:w="1251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default" w:asciiTheme="minorEastAsia" w:hAnsiTheme="minorEastAsia" w:eastAsiaTheme="minorEastAsia" w:cstheme="minorEastAsia"/>
                <w:b/>
                <w:bCs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b/>
                <w:bCs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  <w:t>最快交付/履行日期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736" w:hRule="atLeast"/>
          <w:jc w:val="center"/>
        </w:trPr>
        <w:tc>
          <w:tcPr>
            <w:tcW w:w="514" w:type="dxa"/>
            <w:vAlign w:val="top"/>
          </w:tcPr>
          <w:p>
            <w:pPr>
              <w:spacing w:beforeLines="0" w:afterLines="0"/>
              <w:jc w:val="center"/>
              <w:rPr>
                <w:rFonts w:hint="eastAsia" w:ascii="Times New Roman" w:hAnsi="Times New Roman" w:eastAsia="Times New Roman"/>
                <w:b w:val="0"/>
                <w:bCs w:val="0"/>
                <w:color w:val="000000"/>
                <w:sz w:val="24"/>
                <w:szCs w:val="24"/>
              </w:rPr>
            </w:pPr>
          </w:p>
          <w:p>
            <w:pPr>
              <w:spacing w:beforeLines="0" w:afterLines="0"/>
              <w:jc w:val="center"/>
              <w:rPr>
                <w:rFonts w:hint="default" w:ascii="Times New Roman" w:hAnsi="Times New Roman" w:eastAsia="Times New Roman" w:cs="Times New Roman"/>
                <w:b w:val="0"/>
                <w:bCs w:val="0"/>
                <w:color w:val="000000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Times New Roman" w:hAnsi="Times New Roman" w:eastAsia="Times New Roman"/>
                <w:b w:val="0"/>
                <w:bCs w:val="0"/>
                <w:color w:val="000000"/>
                <w:sz w:val="24"/>
                <w:szCs w:val="24"/>
              </w:rPr>
              <w:t>1</w:t>
            </w:r>
          </w:p>
        </w:tc>
        <w:tc>
          <w:tcPr>
            <w:tcW w:w="1230" w:type="dxa"/>
            <w:vAlign w:val="top"/>
          </w:tcPr>
          <w:p>
            <w:pPr>
              <w:spacing w:beforeLines="0" w:afterLines="0"/>
              <w:jc w:val="center"/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auto"/>
                <w:sz w:val="21"/>
                <w:szCs w:val="21"/>
                <w:highlight w:val="none"/>
                <w:lang w:val="en-US" w:eastAsia="zh-CN"/>
              </w:rPr>
            </w:pPr>
          </w:p>
          <w:p>
            <w:pPr>
              <w:spacing w:beforeLines="0" w:afterLines="0"/>
              <w:jc w:val="center"/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auto"/>
                <w:sz w:val="21"/>
                <w:szCs w:val="21"/>
                <w:highlight w:val="none"/>
                <w:lang w:val="en-US" w:eastAsia="zh-CN"/>
              </w:rPr>
            </w:pPr>
          </w:p>
          <w:p>
            <w:pPr>
              <w:spacing w:beforeLines="0" w:afterLines="0"/>
              <w:jc w:val="center"/>
              <w:rPr>
                <w:rFonts w:hint="default" w:ascii="宋体" w:hAnsi="宋体" w:eastAsia="宋体" w:cs="Times New Roman"/>
                <w:b w:val="0"/>
                <w:bCs w:val="0"/>
                <w:color w:val="000000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auto"/>
                <w:sz w:val="21"/>
                <w:szCs w:val="21"/>
                <w:highlight w:val="none"/>
                <w:lang w:val="en-US" w:eastAsia="zh-CN"/>
              </w:rPr>
              <w:t>E文件数据系统（含安装调试）</w:t>
            </w:r>
          </w:p>
        </w:tc>
        <w:tc>
          <w:tcPr>
            <w:tcW w:w="2040" w:type="dxa"/>
            <w:vAlign w:val="top"/>
          </w:tcPr>
          <w:p>
            <w:pPr>
              <w:numPr>
                <w:ilvl w:val="0"/>
                <w:numId w:val="1"/>
              </w:numPr>
              <w:spacing w:beforeLines="0" w:afterLines="0"/>
              <w:jc w:val="left"/>
              <w:rPr>
                <w:rFonts w:hint="eastAsia" w:ascii="宋体" w:hAnsi="宋体" w:cs="宋体"/>
                <w:color w:val="000000"/>
                <w:kern w:val="0"/>
                <w:szCs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4"/>
              </w:rPr>
              <w:t>E文件上送子站系统</w:t>
            </w:r>
            <w:r>
              <w:rPr>
                <w:rFonts w:hint="eastAsia" w:ascii="宋体" w:hAnsi="宋体" w:cs="宋体"/>
                <w:color w:val="000000"/>
                <w:kern w:val="0"/>
                <w:szCs w:val="24"/>
                <w:lang w:eastAsia="zh-CN"/>
              </w:rPr>
              <w:t>（</w:t>
            </w:r>
            <w:r>
              <w:rPr>
                <w:rFonts w:hint="eastAsia" w:ascii="宋体" w:hAnsi="宋体" w:cs="宋体"/>
                <w:color w:val="000000"/>
                <w:kern w:val="0"/>
                <w:szCs w:val="24"/>
              </w:rPr>
              <w:t>I</w:t>
            </w:r>
            <w:r>
              <w:rPr>
                <w:rFonts w:ascii="宋体" w:hAnsi="宋体" w:cs="宋体"/>
                <w:color w:val="000000"/>
                <w:kern w:val="0"/>
                <w:szCs w:val="24"/>
              </w:rPr>
              <w:t>I区远动主机</w:t>
            </w:r>
            <w:r>
              <w:rPr>
                <w:rFonts w:hint="eastAsia" w:ascii="宋体" w:hAnsi="宋体" w:cs="宋体"/>
                <w:color w:val="000000"/>
                <w:kern w:val="0"/>
                <w:szCs w:val="24"/>
                <w:lang w:eastAsia="zh-CN"/>
              </w:rPr>
              <w:t>、</w:t>
            </w:r>
            <w:r>
              <w:rPr>
                <w:rFonts w:hint="eastAsia" w:ascii="宋体" w:hAnsi="宋体" w:cs="宋体"/>
                <w:color w:val="000000"/>
                <w:kern w:val="0"/>
                <w:szCs w:val="24"/>
              </w:rPr>
              <w:t>防火墙</w:t>
            </w:r>
            <w:r>
              <w:rPr>
                <w:rFonts w:hint="eastAsia" w:ascii="宋体" w:hAnsi="宋体" w:cs="宋体"/>
                <w:color w:val="000000"/>
                <w:kern w:val="0"/>
                <w:szCs w:val="24"/>
                <w:lang w:eastAsia="zh-CN"/>
              </w:rPr>
              <w:t>、</w:t>
            </w:r>
            <w:r>
              <w:rPr>
                <w:rFonts w:hint="eastAsia" w:ascii="宋体" w:hAnsi="宋体" w:cs="宋体"/>
                <w:color w:val="000000"/>
                <w:kern w:val="0"/>
                <w:szCs w:val="24"/>
              </w:rPr>
              <w:t>软件</w:t>
            </w:r>
            <w:r>
              <w:rPr>
                <w:rFonts w:hint="eastAsia" w:ascii="宋体" w:hAnsi="宋体" w:cs="宋体"/>
                <w:color w:val="000000"/>
                <w:kern w:val="0"/>
                <w:szCs w:val="24"/>
                <w:lang w:eastAsia="zh-CN"/>
              </w:rPr>
              <w:t>、</w:t>
            </w:r>
            <w:r>
              <w:rPr>
                <w:rFonts w:ascii="宋体" w:hAnsi="宋体" w:cs="宋体"/>
                <w:color w:val="000000"/>
                <w:kern w:val="0"/>
                <w:szCs w:val="24"/>
              </w:rPr>
              <w:t>柜体</w:t>
            </w:r>
            <w:r>
              <w:rPr>
                <w:rFonts w:hint="eastAsia" w:ascii="宋体" w:hAnsi="宋体" w:cs="宋体"/>
                <w:color w:val="000000"/>
                <w:kern w:val="0"/>
                <w:szCs w:val="24"/>
                <w:lang w:eastAsia="zh-CN"/>
              </w:rPr>
              <w:t>）</w:t>
            </w:r>
            <w:r>
              <w:rPr>
                <w:rFonts w:hint="eastAsia" w:ascii="宋体" w:hAnsi="宋体" w:cs="宋体"/>
                <w:color w:val="000000"/>
                <w:kern w:val="0"/>
                <w:szCs w:val="24"/>
              </w:rPr>
              <w:t>1套</w:t>
            </w:r>
          </w:p>
          <w:p>
            <w:pPr>
              <w:numPr>
                <w:ilvl w:val="0"/>
                <w:numId w:val="1"/>
              </w:numPr>
              <w:spacing w:beforeLines="0" w:afterLines="0"/>
              <w:jc w:val="left"/>
              <w:rPr>
                <w:rFonts w:hint="eastAsia" w:ascii="宋体" w:hAnsi="宋体" w:cs="宋体"/>
                <w:color w:val="000000"/>
                <w:kern w:val="0"/>
                <w:szCs w:val="24"/>
                <w:lang w:val="en-US" w:eastAsia="zh-CN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4"/>
              </w:rPr>
              <w:t>线缆等附件</w:t>
            </w:r>
            <w:r>
              <w:rPr>
                <w:rFonts w:hint="eastAsia" w:ascii="宋体" w:hAnsi="宋体" w:cs="宋体"/>
                <w:color w:val="000000"/>
                <w:kern w:val="0"/>
                <w:szCs w:val="24"/>
                <w:lang w:val="en-US" w:eastAsia="zh-CN"/>
              </w:rPr>
              <w:t>1套</w:t>
            </w:r>
          </w:p>
          <w:p>
            <w:pPr>
              <w:numPr>
                <w:ilvl w:val="0"/>
                <w:numId w:val="1"/>
              </w:numPr>
              <w:spacing w:beforeLines="0" w:afterLines="0"/>
              <w:jc w:val="left"/>
              <w:rPr>
                <w:rFonts w:hint="eastAsia" w:ascii="宋体" w:hAnsi="宋体" w:cs="宋体"/>
                <w:color w:val="000000"/>
                <w:kern w:val="0"/>
                <w:szCs w:val="24"/>
                <w:lang w:val="en-US" w:eastAsia="zh-CN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4"/>
              </w:rPr>
              <w:t>储能场站运行数据接入调度主站技术服务</w:t>
            </w:r>
            <w:r>
              <w:rPr>
                <w:rFonts w:hint="eastAsia" w:ascii="宋体" w:hAnsi="宋体" w:cs="宋体"/>
                <w:color w:val="000000"/>
                <w:kern w:val="0"/>
                <w:szCs w:val="24"/>
                <w:lang w:val="en-US" w:eastAsia="zh-CN"/>
              </w:rPr>
              <w:t>1项</w:t>
            </w:r>
          </w:p>
          <w:p>
            <w:pPr>
              <w:numPr>
                <w:ilvl w:val="0"/>
                <w:numId w:val="1"/>
              </w:numPr>
              <w:spacing w:beforeLines="0" w:afterLines="0"/>
              <w:jc w:val="left"/>
              <w:rPr>
                <w:rFonts w:hint="eastAsia" w:ascii="宋体" w:hAnsi="宋体" w:cs="宋体"/>
                <w:color w:val="000000"/>
                <w:kern w:val="0"/>
                <w:szCs w:val="24"/>
                <w:lang w:val="en-US" w:eastAsia="zh-CN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4"/>
              </w:rPr>
              <w:t>系统联合调试费</w:t>
            </w:r>
            <w:r>
              <w:rPr>
                <w:rFonts w:hint="eastAsia" w:ascii="宋体" w:hAnsi="宋体" w:cs="宋体"/>
                <w:color w:val="000000"/>
                <w:kern w:val="0"/>
                <w:szCs w:val="24"/>
                <w:lang w:val="en-US" w:eastAsia="zh-CN"/>
              </w:rPr>
              <w:t>1项</w:t>
            </w:r>
          </w:p>
        </w:tc>
        <w:tc>
          <w:tcPr>
            <w:tcW w:w="714" w:type="dxa"/>
            <w:vAlign w:val="top"/>
          </w:tcPr>
          <w:p>
            <w:pPr>
              <w:spacing w:beforeLines="0" w:afterLines="0"/>
              <w:jc w:val="center"/>
              <w:rPr>
                <w:rFonts w:hint="eastAsia" w:eastAsia="宋体"/>
                <w:color w:val="000000"/>
                <w:sz w:val="22"/>
                <w:szCs w:val="24"/>
                <w:lang w:val="en-US" w:eastAsia="zh-CN"/>
              </w:rPr>
            </w:pPr>
          </w:p>
          <w:p>
            <w:pPr>
              <w:spacing w:beforeLines="0" w:afterLines="0"/>
              <w:jc w:val="center"/>
              <w:rPr>
                <w:rFonts w:hint="eastAsia" w:eastAsia="宋体"/>
                <w:color w:val="000000"/>
                <w:sz w:val="22"/>
                <w:szCs w:val="24"/>
                <w:lang w:val="en-US" w:eastAsia="zh-CN"/>
              </w:rPr>
            </w:pPr>
          </w:p>
          <w:p>
            <w:pPr>
              <w:spacing w:beforeLines="0" w:afterLines="0"/>
              <w:jc w:val="center"/>
              <w:rPr>
                <w:rFonts w:hint="eastAsia" w:ascii="Times New Roman" w:hAnsi="Times New Roman" w:eastAsia="宋体" w:cs="Times New Roman"/>
                <w:color w:val="000000"/>
                <w:kern w:val="2"/>
                <w:sz w:val="22"/>
                <w:szCs w:val="24"/>
                <w:lang w:val="en-US" w:eastAsia="zh-CN" w:bidi="ar-SA"/>
              </w:rPr>
            </w:pPr>
            <w:r>
              <w:rPr>
                <w:rFonts w:hint="eastAsia" w:eastAsia="宋体"/>
                <w:color w:val="000000"/>
                <w:sz w:val="22"/>
                <w:szCs w:val="24"/>
                <w:lang w:val="en-US" w:eastAsia="zh-CN"/>
              </w:rPr>
              <w:t>套</w:t>
            </w:r>
          </w:p>
        </w:tc>
        <w:tc>
          <w:tcPr>
            <w:tcW w:w="799" w:type="dxa"/>
            <w:vAlign w:val="top"/>
          </w:tcPr>
          <w:p>
            <w:pPr>
              <w:spacing w:beforeLines="0" w:afterLines="0"/>
              <w:jc w:val="center"/>
              <w:rPr>
                <w:rFonts w:hint="eastAsia" w:eastAsia="宋体"/>
                <w:color w:val="000000"/>
                <w:sz w:val="22"/>
                <w:szCs w:val="24"/>
                <w:lang w:val="en-US" w:eastAsia="zh-CN"/>
              </w:rPr>
            </w:pPr>
          </w:p>
          <w:p>
            <w:pPr>
              <w:spacing w:beforeLines="0" w:afterLines="0"/>
              <w:jc w:val="center"/>
              <w:rPr>
                <w:rFonts w:hint="eastAsia" w:eastAsia="宋体"/>
                <w:color w:val="000000"/>
                <w:sz w:val="22"/>
                <w:szCs w:val="24"/>
                <w:lang w:val="en-US" w:eastAsia="zh-CN"/>
              </w:rPr>
            </w:pPr>
          </w:p>
          <w:p>
            <w:pPr>
              <w:spacing w:beforeLines="0" w:afterLines="0"/>
              <w:jc w:val="center"/>
              <w:rPr>
                <w:rFonts w:hint="eastAsia" w:ascii="Times New Roman" w:hAnsi="Times New Roman" w:eastAsia="宋体" w:cs="Times New Roman"/>
                <w:color w:val="000000"/>
                <w:kern w:val="2"/>
                <w:sz w:val="22"/>
                <w:szCs w:val="24"/>
                <w:lang w:val="en-US" w:eastAsia="zh-CN" w:bidi="ar-SA"/>
              </w:rPr>
            </w:pPr>
            <w:r>
              <w:rPr>
                <w:rFonts w:hint="eastAsia" w:eastAsia="宋体"/>
                <w:color w:val="000000"/>
                <w:sz w:val="22"/>
                <w:szCs w:val="24"/>
                <w:lang w:val="en-US" w:eastAsia="zh-CN"/>
              </w:rPr>
              <w:t>1</w:t>
            </w:r>
          </w:p>
        </w:tc>
        <w:tc>
          <w:tcPr>
            <w:tcW w:w="1049" w:type="dxa"/>
          </w:tcPr>
          <w:p>
            <w:pPr>
              <w:spacing w:beforeLines="0" w:afterLines="0"/>
              <w:jc w:val="center"/>
              <w:rPr>
                <w:rFonts w:hint="eastAsia" w:eastAsia="宋体"/>
                <w:color w:val="000000"/>
                <w:sz w:val="22"/>
                <w:szCs w:val="24"/>
                <w:lang w:val="en-US" w:eastAsia="zh-CN"/>
              </w:rPr>
            </w:pPr>
          </w:p>
          <w:p>
            <w:pPr>
              <w:spacing w:beforeLines="0" w:afterLines="0"/>
              <w:jc w:val="center"/>
              <w:rPr>
                <w:rFonts w:hint="eastAsia" w:eastAsia="宋体"/>
                <w:color w:val="000000"/>
                <w:sz w:val="22"/>
                <w:szCs w:val="24"/>
                <w:lang w:val="en-US" w:eastAsia="zh-CN"/>
              </w:rPr>
            </w:pPr>
          </w:p>
          <w:p>
            <w:pPr>
              <w:spacing w:beforeLines="0" w:afterLines="0"/>
              <w:jc w:val="center"/>
              <w:rPr>
                <w:rFonts w:hint="default" w:eastAsia="宋体"/>
                <w:color w:val="000000"/>
                <w:sz w:val="22"/>
                <w:szCs w:val="24"/>
                <w:lang w:val="en-US" w:eastAsia="zh-CN"/>
              </w:rPr>
            </w:pPr>
          </w:p>
        </w:tc>
        <w:tc>
          <w:tcPr>
            <w:tcW w:w="967" w:type="dxa"/>
          </w:tcPr>
          <w:p>
            <w:pPr>
              <w:spacing w:beforeLines="0" w:afterLines="0"/>
              <w:jc w:val="center"/>
              <w:rPr>
                <w:rFonts w:hint="eastAsia" w:eastAsia="宋体"/>
                <w:color w:val="000000"/>
                <w:sz w:val="22"/>
                <w:szCs w:val="24"/>
                <w:lang w:val="en-US" w:eastAsia="zh-CN"/>
              </w:rPr>
            </w:pPr>
          </w:p>
          <w:p>
            <w:pPr>
              <w:spacing w:beforeLines="0" w:afterLines="0"/>
              <w:jc w:val="center"/>
              <w:rPr>
                <w:rFonts w:hint="eastAsia" w:eastAsia="宋体"/>
                <w:color w:val="000000"/>
                <w:sz w:val="22"/>
                <w:szCs w:val="24"/>
                <w:lang w:val="en-US" w:eastAsia="zh-CN"/>
              </w:rPr>
            </w:pPr>
          </w:p>
          <w:p>
            <w:pPr>
              <w:spacing w:beforeLines="0" w:afterLines="0"/>
              <w:jc w:val="center"/>
              <w:rPr>
                <w:rFonts w:hint="eastAsia" w:eastAsia="宋体"/>
                <w:color w:val="000000"/>
                <w:sz w:val="22"/>
                <w:szCs w:val="24"/>
                <w:lang w:val="en-US" w:eastAsia="zh-CN"/>
              </w:rPr>
            </w:pPr>
          </w:p>
        </w:tc>
        <w:tc>
          <w:tcPr>
            <w:tcW w:w="931" w:type="dxa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default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</w:p>
        </w:tc>
        <w:tc>
          <w:tcPr>
            <w:tcW w:w="1251" w:type="dxa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color w:val="auto"/>
                <w:sz w:val="22"/>
                <w:szCs w:val="22"/>
                <w:highlight w:val="none"/>
                <w:u w:val="none"/>
                <w:vertAlign w:val="baseline"/>
                <w:lang w:val="en-US" w:eastAsia="zh-CN"/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color w:val="auto"/>
                <w:sz w:val="22"/>
                <w:szCs w:val="22"/>
                <w:highlight w:val="none"/>
                <w:u w:val="none"/>
                <w:vertAlign w:val="baseline"/>
                <w:lang w:val="en-US" w:eastAsia="zh-CN"/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default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sz w:val="22"/>
                <w:szCs w:val="22"/>
                <w:highlight w:val="none"/>
                <w:u w:val="none"/>
                <w:vertAlign w:val="baseline"/>
                <w:lang w:val="en-US" w:eastAsia="zh-CN"/>
              </w:rPr>
              <w:t>发送成交通知书后10日内</w:t>
            </w:r>
          </w:p>
        </w:tc>
      </w:tr>
    </w:tbl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leftChars="0" w:firstLine="420" w:firstLineChars="200"/>
        <w:jc w:val="left"/>
        <w:textAlignment w:val="auto"/>
        <w:outlineLvl w:val="9"/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none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none"/>
          <w:lang w:val="en-US" w:eastAsia="zh-CN"/>
        </w:rPr>
        <w:t>说明：总报价包括运输、售后、税费等费用。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leftChars="0" w:firstLine="422" w:firstLineChars="200"/>
        <w:jc w:val="left"/>
        <w:textAlignment w:val="auto"/>
        <w:outlineLvl w:val="9"/>
        <w:rPr>
          <w:rFonts w:hint="eastAsia" w:asciiTheme="minorEastAsia" w:hAnsiTheme="minorEastAsia" w:eastAsiaTheme="minorEastAsia" w:cstheme="minorEastAsia"/>
          <w:b/>
          <w:bCs/>
          <w:color w:val="auto"/>
          <w:sz w:val="21"/>
          <w:szCs w:val="21"/>
          <w:highlight w:val="none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b/>
          <w:bCs/>
          <w:color w:val="auto"/>
          <w:sz w:val="21"/>
          <w:szCs w:val="21"/>
          <w:highlight w:val="none"/>
          <w:lang w:val="en-US" w:eastAsia="zh-CN"/>
        </w:rPr>
        <w:t>二、服务要求：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leftChars="0" w:firstLine="440" w:firstLineChars="200"/>
        <w:jc w:val="left"/>
        <w:textAlignment w:val="auto"/>
        <w:outlineLvl w:val="9"/>
        <w:rPr>
          <w:rFonts w:hint="default" w:ascii="Times New Roman" w:hAnsi="Times New Roman" w:cs="Times New Roman"/>
          <w:sz w:val="22"/>
          <w:szCs w:val="24"/>
          <w:lang w:val="en-US" w:eastAsia="zh-CN"/>
        </w:rPr>
      </w:pPr>
      <w:r>
        <w:rPr>
          <w:rFonts w:hint="default" w:ascii="Times New Roman" w:hAnsi="Times New Roman" w:cs="Times New Roman"/>
          <w:sz w:val="22"/>
          <w:szCs w:val="24"/>
          <w:lang w:val="en-US" w:eastAsia="zh-CN"/>
        </w:rPr>
        <w:t>1、货物要求：</w:t>
      </w:r>
      <w:r>
        <w:rPr>
          <w:rFonts w:hint="eastAsia" w:cs="Times New Roman"/>
          <w:sz w:val="22"/>
          <w:szCs w:val="24"/>
          <w:lang w:val="en-US" w:eastAsia="zh-CN"/>
        </w:rPr>
        <w:t>详见《储能电站运行数据接入调度主站设备技术规范书》“5.供货范围”</w:t>
      </w:r>
      <w:r>
        <w:rPr>
          <w:rFonts w:hint="default" w:ascii="Times New Roman" w:hAnsi="Times New Roman" w:cs="Times New Roman"/>
          <w:sz w:val="22"/>
          <w:szCs w:val="24"/>
          <w:lang w:val="en-US" w:eastAsia="zh-CN"/>
        </w:rPr>
        <w:t>；总报价应包括所有费用。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leftChars="0" w:firstLine="440" w:firstLineChars="200"/>
        <w:jc w:val="left"/>
        <w:textAlignment w:val="auto"/>
        <w:outlineLvl w:val="9"/>
        <w:rPr>
          <w:rFonts w:hint="default" w:ascii="Times New Roman" w:hAnsi="Times New Roman" w:cs="Times New Roman"/>
          <w:sz w:val="22"/>
          <w:szCs w:val="24"/>
          <w:lang w:val="en-US" w:eastAsia="zh-CN"/>
        </w:rPr>
      </w:pPr>
      <w:r>
        <w:rPr>
          <w:rFonts w:hint="default" w:ascii="Times New Roman" w:hAnsi="Times New Roman" w:cs="Times New Roman"/>
          <w:sz w:val="22"/>
          <w:szCs w:val="24"/>
          <w:lang w:val="en-US" w:eastAsia="zh-CN"/>
        </w:rPr>
        <w:t>2、交货地点：本次交货地点为海南省</w:t>
      </w:r>
      <w:r>
        <w:rPr>
          <w:rFonts w:hint="eastAsia" w:cs="Times New Roman"/>
          <w:sz w:val="22"/>
          <w:szCs w:val="24"/>
          <w:lang w:val="en-US" w:eastAsia="zh-CN"/>
        </w:rPr>
        <w:t>定安县</w:t>
      </w:r>
      <w:r>
        <w:rPr>
          <w:rFonts w:hint="default" w:ascii="Times New Roman" w:hAnsi="Times New Roman" w:cs="Times New Roman"/>
          <w:sz w:val="22"/>
          <w:szCs w:val="24"/>
          <w:lang w:val="en-US" w:eastAsia="zh-CN"/>
        </w:rPr>
        <w:t>。部署位置：定安县新竹镇建新路北侧储能电站</w:t>
      </w:r>
      <w:r>
        <w:rPr>
          <w:rFonts w:hint="eastAsia" w:cs="Times New Roman"/>
          <w:sz w:val="22"/>
          <w:szCs w:val="24"/>
          <w:lang w:val="en-US" w:eastAsia="zh-CN"/>
        </w:rPr>
        <w:t>。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leftChars="0" w:firstLine="440" w:firstLineChars="200"/>
        <w:jc w:val="left"/>
        <w:textAlignment w:val="auto"/>
        <w:outlineLvl w:val="9"/>
        <w:rPr>
          <w:rFonts w:hint="default" w:ascii="Times New Roman" w:hAnsi="Times New Roman" w:cs="Times New Roman"/>
          <w:sz w:val="22"/>
          <w:szCs w:val="24"/>
          <w:lang w:val="en-US" w:eastAsia="zh-CN"/>
        </w:rPr>
      </w:pPr>
      <w:r>
        <w:rPr>
          <w:rFonts w:hint="default" w:ascii="Times New Roman" w:hAnsi="Times New Roman" w:cs="Times New Roman"/>
          <w:sz w:val="22"/>
          <w:szCs w:val="24"/>
          <w:lang w:val="en-US" w:eastAsia="zh-CN"/>
        </w:rPr>
        <w:t>3、结算方式：</w:t>
      </w:r>
      <w:r>
        <w:rPr>
          <w:rFonts w:hint="eastAsia" w:cs="Times New Roman"/>
          <w:sz w:val="22"/>
          <w:szCs w:val="24"/>
          <w:lang w:val="en-US" w:eastAsia="zh-CN"/>
        </w:rPr>
        <w:t>系统软件在项目部现场完成安装调试等服务后，</w:t>
      </w:r>
      <w:r>
        <w:rPr>
          <w:rFonts w:hint="default" w:ascii="Times New Roman" w:hAnsi="Times New Roman" w:cs="Times New Roman"/>
          <w:sz w:val="22"/>
          <w:szCs w:val="24"/>
          <w:lang w:val="en-US" w:eastAsia="zh-CN"/>
        </w:rPr>
        <w:t>经甲方签收与验收无误后（到货验收单与</w:t>
      </w:r>
      <w:r>
        <w:rPr>
          <w:rFonts w:hint="eastAsia" w:cs="Times New Roman"/>
          <w:sz w:val="22"/>
          <w:szCs w:val="24"/>
          <w:lang w:val="en-US" w:eastAsia="zh-CN"/>
        </w:rPr>
        <w:t>系统部署或安装完成等照片</w:t>
      </w:r>
      <w:r>
        <w:rPr>
          <w:rFonts w:hint="default" w:ascii="Times New Roman" w:hAnsi="Times New Roman" w:cs="Times New Roman"/>
          <w:sz w:val="22"/>
          <w:szCs w:val="24"/>
          <w:lang w:val="en-US" w:eastAsia="zh-CN"/>
        </w:rPr>
        <w:t>需提供至甲方作为支付依据），支付本次采购款项的100%。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leftChars="0" w:firstLine="440" w:firstLineChars="200"/>
        <w:jc w:val="left"/>
        <w:textAlignment w:val="auto"/>
        <w:outlineLvl w:val="9"/>
        <w:rPr>
          <w:rFonts w:hint="default" w:ascii="Times New Roman" w:hAnsi="Times New Roman" w:cs="Times New Roman"/>
          <w:sz w:val="22"/>
          <w:szCs w:val="24"/>
          <w:lang w:val="en-US" w:eastAsia="zh-CN"/>
        </w:rPr>
      </w:pPr>
      <w:r>
        <w:rPr>
          <w:rFonts w:hint="default" w:ascii="Times New Roman" w:hAnsi="Times New Roman" w:cs="Times New Roman"/>
          <w:sz w:val="22"/>
          <w:szCs w:val="24"/>
          <w:lang w:val="en-US" w:eastAsia="zh-CN"/>
        </w:rPr>
        <w:t>4、本次零星采购不签订合同。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leftChars="0" w:firstLine="422" w:firstLineChars="200"/>
        <w:jc w:val="left"/>
        <w:textAlignment w:val="auto"/>
        <w:outlineLvl w:val="9"/>
        <w:rPr>
          <w:rFonts w:hint="eastAsia" w:asciiTheme="minorEastAsia" w:hAnsiTheme="minorEastAsia" w:eastAsiaTheme="minorEastAsia" w:cstheme="minorEastAsia"/>
          <w:b/>
          <w:bCs/>
          <w:color w:val="auto"/>
          <w:sz w:val="21"/>
          <w:szCs w:val="21"/>
          <w:highlight w:val="none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b/>
          <w:bCs/>
          <w:color w:val="auto"/>
          <w:sz w:val="21"/>
          <w:szCs w:val="21"/>
          <w:highlight w:val="none"/>
          <w:lang w:val="en-US" w:eastAsia="zh-CN"/>
        </w:rPr>
        <w:t>三、技术、商务承诺情况</w:t>
      </w:r>
      <w:bookmarkStart w:id="1" w:name="_GoBack"/>
      <w:bookmarkEnd w:id="1"/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leftChars="0" w:firstLine="420" w:firstLineChars="200"/>
        <w:jc w:val="left"/>
        <w:textAlignment w:val="auto"/>
        <w:outlineLvl w:val="9"/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lang w:val="en-US" w:eastAsia="zh-CN"/>
        </w:rPr>
        <w:t>（满足/不满足）要求。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leftChars="0" w:firstLine="422" w:firstLineChars="200"/>
        <w:jc w:val="left"/>
        <w:textAlignment w:val="auto"/>
        <w:outlineLvl w:val="9"/>
        <w:rPr>
          <w:rFonts w:hint="eastAsia" w:asciiTheme="minorEastAsia" w:hAnsiTheme="minorEastAsia" w:eastAsiaTheme="minorEastAsia" w:cstheme="minorEastAsia"/>
          <w:b/>
          <w:bCs/>
          <w:color w:val="auto"/>
          <w:sz w:val="21"/>
          <w:szCs w:val="21"/>
          <w:highlight w:val="none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b/>
          <w:bCs/>
          <w:color w:val="auto"/>
          <w:sz w:val="21"/>
          <w:szCs w:val="21"/>
          <w:highlight w:val="none"/>
          <w:lang w:val="en-US" w:eastAsia="zh-CN"/>
        </w:rPr>
        <w:t>四、交付、履约承诺情况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leftChars="0" w:firstLine="420" w:firstLineChars="200"/>
        <w:jc w:val="left"/>
        <w:textAlignment w:val="auto"/>
        <w:outlineLvl w:val="9"/>
        <w:rPr>
          <w:rFonts w:hint="default" w:asciiTheme="minorEastAsia" w:hAnsiTheme="minorEastAsia" w:eastAsiaTheme="minorEastAsia" w:cstheme="minorEastAsia"/>
          <w:color w:val="auto"/>
          <w:sz w:val="21"/>
          <w:szCs w:val="21"/>
          <w:highlight w:val="none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lang w:val="en-US" w:eastAsia="zh-CN"/>
        </w:rPr>
        <w:t>（满足/不满足）要求</w:t>
      </w: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none"/>
          <w:lang w:val="en-US" w:eastAsia="zh-CN"/>
        </w:rPr>
        <w:t>。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leftChars="0" w:firstLine="422" w:firstLineChars="200"/>
        <w:jc w:val="left"/>
        <w:textAlignment w:val="auto"/>
        <w:outlineLvl w:val="9"/>
        <w:rPr>
          <w:rFonts w:hint="eastAsia" w:asciiTheme="minorEastAsia" w:hAnsiTheme="minorEastAsia" w:eastAsiaTheme="minorEastAsia" w:cstheme="minorEastAsia"/>
          <w:b/>
          <w:bCs/>
          <w:color w:val="auto"/>
          <w:sz w:val="21"/>
          <w:szCs w:val="21"/>
          <w:highlight w:val="none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b/>
          <w:bCs/>
          <w:color w:val="auto"/>
          <w:sz w:val="21"/>
          <w:szCs w:val="21"/>
          <w:highlight w:val="none"/>
          <w:lang w:val="en-US" w:eastAsia="zh-CN"/>
        </w:rPr>
        <w:t>五、供应商需说明的其他事项（如有）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leftChars="0" w:firstLine="420" w:firstLineChars="200"/>
        <w:jc w:val="left"/>
        <w:textAlignment w:val="auto"/>
        <w:outlineLvl w:val="9"/>
        <w:rPr>
          <w:rFonts w:hint="default" w:asciiTheme="minorEastAsia" w:hAnsiTheme="minorEastAsia" w:eastAsiaTheme="minorEastAsia" w:cstheme="minorEastAsia"/>
          <w:color w:val="auto"/>
          <w:sz w:val="21"/>
          <w:szCs w:val="21"/>
          <w:highlight w:val="none"/>
          <w:u w:val="single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lang w:val="en-US" w:eastAsia="zh-CN"/>
        </w:rPr>
        <w:t>1.</w:t>
      </w: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single"/>
          <w:lang w:val="en-US" w:eastAsia="zh-CN"/>
        </w:rPr>
        <w:t xml:space="preserve">                                                                              ；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leftChars="0" w:firstLine="420" w:firstLineChars="200"/>
        <w:jc w:val="left"/>
        <w:textAlignment w:val="auto"/>
        <w:outlineLvl w:val="9"/>
        <w:rPr>
          <w:rFonts w:hint="default" w:asciiTheme="minorEastAsia" w:hAnsiTheme="minorEastAsia" w:eastAsiaTheme="minorEastAsia" w:cstheme="minorEastAsia"/>
          <w:color w:val="auto"/>
          <w:sz w:val="21"/>
          <w:szCs w:val="21"/>
          <w:highlight w:val="none"/>
          <w:u w:val="none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none"/>
          <w:lang w:val="en-US" w:eastAsia="zh-CN"/>
        </w:rPr>
        <w:t>2.</w:t>
      </w: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single"/>
          <w:lang w:val="en-US" w:eastAsia="zh-CN"/>
        </w:rPr>
        <w:t xml:space="preserve">                                                                              ；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leftChars="0" w:firstLine="420" w:firstLineChars="200"/>
        <w:jc w:val="left"/>
        <w:textAlignment w:val="auto"/>
        <w:outlineLvl w:val="9"/>
        <w:rPr>
          <w:rFonts w:hint="default" w:asciiTheme="minorEastAsia" w:hAnsiTheme="minorEastAsia" w:eastAsiaTheme="minorEastAsia" w:cstheme="minorEastAsia"/>
          <w:color w:val="auto"/>
          <w:sz w:val="21"/>
          <w:szCs w:val="21"/>
          <w:highlight w:val="none"/>
          <w:u w:val="none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none"/>
          <w:lang w:val="en-US" w:eastAsia="zh-CN"/>
        </w:rPr>
        <w:t>3.</w:t>
      </w: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single"/>
          <w:lang w:val="en-US" w:eastAsia="zh-CN"/>
        </w:rPr>
        <w:t xml:space="preserve">                                                                              。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leftChars="0" w:firstLine="422" w:firstLineChars="200"/>
        <w:jc w:val="left"/>
        <w:textAlignment w:val="auto"/>
        <w:outlineLvl w:val="9"/>
        <w:rPr>
          <w:rFonts w:hint="eastAsia" w:asciiTheme="minorEastAsia" w:hAnsiTheme="minorEastAsia" w:eastAsiaTheme="minorEastAsia" w:cstheme="minorEastAsia"/>
          <w:b/>
          <w:bCs/>
          <w:color w:val="auto"/>
          <w:sz w:val="21"/>
          <w:szCs w:val="21"/>
          <w:highlight w:val="none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b/>
          <w:bCs/>
          <w:color w:val="auto"/>
          <w:sz w:val="21"/>
          <w:szCs w:val="21"/>
          <w:highlight w:val="none"/>
          <w:lang w:val="en-US" w:eastAsia="zh-CN"/>
        </w:rPr>
        <w:t>五、联系方式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leftChars="0" w:firstLine="420" w:firstLineChars="200"/>
        <w:jc w:val="left"/>
        <w:textAlignment w:val="auto"/>
        <w:outlineLvl w:val="9"/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none"/>
          <w:lang w:val="en-US" w:eastAsia="zh-CN"/>
        </w:rPr>
        <w:t>联系人</w:t>
      </w: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single"/>
          <w:lang w:val="en-US" w:eastAsia="zh-CN"/>
        </w:rPr>
        <w:t>　　　　　　　　</w:t>
      </w: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none"/>
          <w:lang w:val="en-US" w:eastAsia="zh-CN"/>
        </w:rPr>
        <w:t>；联系电话</w:t>
      </w: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single"/>
          <w:lang w:val="en-US" w:eastAsia="zh-CN"/>
        </w:rPr>
        <w:t>　　　　　　　　</w:t>
      </w: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none"/>
          <w:lang w:val="en-US" w:eastAsia="zh-CN"/>
        </w:rPr>
        <w:t>。</w:t>
      </w:r>
    </w:p>
    <w:p>
      <w:pPr>
        <w:pStyle w:val="2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Lines="0" w:after="0" w:afterLines="0" w:line="440" w:lineRule="exact"/>
        <w:ind w:leftChars="0" w:firstLine="422" w:firstLineChars="200"/>
        <w:textAlignment w:val="auto"/>
        <w:outlineLvl w:val="9"/>
        <w:rPr>
          <w:rFonts w:hint="eastAsia" w:asciiTheme="minorEastAsia" w:hAnsiTheme="minorEastAsia" w:eastAsiaTheme="minorEastAsia" w:cstheme="minorEastAsia"/>
          <w:b/>
          <w:bCs/>
          <w:color w:val="auto"/>
          <w:kern w:val="2"/>
          <w:sz w:val="21"/>
          <w:szCs w:val="21"/>
          <w:highlight w:val="none"/>
          <w:lang w:val="en-US" w:eastAsia="zh-CN" w:bidi="ar-SA"/>
        </w:rPr>
      </w:pPr>
    </w:p>
    <w:p>
      <w:pPr>
        <w:pStyle w:val="2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Lines="0" w:after="0" w:afterLines="0" w:line="440" w:lineRule="exact"/>
        <w:ind w:leftChars="0" w:firstLine="422" w:firstLineChars="200"/>
        <w:jc w:val="left"/>
        <w:textAlignment w:val="auto"/>
        <w:outlineLvl w:val="9"/>
        <w:rPr>
          <w:rFonts w:hint="eastAsia" w:asciiTheme="minorEastAsia" w:hAnsiTheme="minorEastAsia" w:eastAsiaTheme="minorEastAsia" w:cstheme="minorEastAsia"/>
          <w:b/>
          <w:bCs/>
          <w:color w:val="auto"/>
          <w:kern w:val="2"/>
          <w:sz w:val="21"/>
          <w:szCs w:val="21"/>
          <w:highlight w:val="none"/>
          <w:lang w:val="en-US" w:eastAsia="zh-CN" w:bidi="ar-SA"/>
        </w:rPr>
      </w:pPr>
      <w:bookmarkStart w:id="0" w:name="_Toc9877"/>
      <w:r>
        <w:rPr>
          <w:rFonts w:hint="eastAsia" w:asciiTheme="minorEastAsia" w:hAnsiTheme="minorEastAsia" w:eastAsiaTheme="minorEastAsia" w:cstheme="minorEastAsia"/>
          <w:b/>
          <w:bCs/>
          <w:color w:val="auto"/>
          <w:kern w:val="2"/>
          <w:sz w:val="21"/>
          <w:szCs w:val="21"/>
          <w:highlight w:val="none"/>
          <w:lang w:val="en-US" w:eastAsia="zh-CN" w:bidi="ar-SA"/>
        </w:rPr>
        <w:t>附件：</w:t>
      </w:r>
      <w:bookmarkEnd w:id="0"/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leftChars="0"/>
        <w:jc w:val="both"/>
        <w:textAlignment w:val="auto"/>
        <w:outlineLvl w:val="9"/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lang w:val="en-US" w:eastAsia="zh-CN"/>
        </w:rPr>
        <w:t xml:space="preserve">             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leftChars="900"/>
        <w:jc w:val="center"/>
        <w:textAlignment w:val="auto"/>
        <w:outlineLvl w:val="9"/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single"/>
          <w:lang w:val="en-US" w:eastAsia="zh-CN"/>
        </w:rPr>
        <w:t>（公司名称）（盖章）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left="4200" w:leftChars="2000"/>
        <w:jc w:val="left"/>
        <w:textAlignment w:val="auto"/>
        <w:rPr>
          <w:rFonts w:hint="eastAsia"/>
          <w:color w:val="auto"/>
          <w:sz w:val="24"/>
          <w:szCs w:val="24"/>
          <w:highlight w:val="none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single"/>
          <w:lang w:val="en-US" w:eastAsia="zh-CN"/>
        </w:rPr>
        <w:t>　　　</w:t>
      </w: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none"/>
          <w:lang w:val="en-US" w:eastAsia="zh-CN"/>
        </w:rPr>
        <w:t>年</w:t>
      </w: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single"/>
          <w:lang w:val="en-US" w:eastAsia="zh-CN"/>
        </w:rPr>
        <w:t>　　　</w:t>
      </w: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none"/>
          <w:lang w:val="en-US" w:eastAsia="zh-CN"/>
        </w:rPr>
        <w:t>月</w:t>
      </w: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single"/>
          <w:lang w:val="en-US" w:eastAsia="zh-CN"/>
        </w:rPr>
        <w:t>　　　</w:t>
      </w: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none"/>
          <w:lang w:val="en-US" w:eastAsia="zh-CN"/>
        </w:rPr>
        <w:t>日</w:t>
      </w:r>
    </w:p>
    <w:p>
      <w:pPr>
        <w:rPr>
          <w:rFonts w:hint="eastAsia" w:asciiTheme="minorEastAsia" w:hAnsiTheme="minorEastAsia" w:eastAsiaTheme="minorEastAsia" w:cstheme="minorEastAsia"/>
          <w:b/>
          <w:bCs/>
          <w:color w:val="auto"/>
          <w:sz w:val="21"/>
          <w:szCs w:val="21"/>
          <w:highlight w:val="none"/>
          <w:lang w:val="en-US" w:eastAsia="zh-CN"/>
        </w:rPr>
      </w:pPr>
    </w:p>
    <w:sectPr>
      <w:pgSz w:w="11906" w:h="16838"/>
      <w:pgMar w:top="2098" w:right="1474" w:bottom="1984" w:left="1587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roman"/>
    <w:pitch w:val="default"/>
    <w:sig w:usb0="E0002EFF" w:usb1="C000785B" w:usb2="00000009" w:usb3="00000000" w:csb0="400001FF" w:csb1="FFFF0000"/>
  </w:font>
  <w:font w:name="宋体">
    <w:panose1 w:val="02010600030101010101"/>
    <w:charset w:val="50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12527538"/>
    <w:multiLevelType w:val="singleLevel"/>
    <w:tmpl w:val="12527538"/>
    <w:lvl w:ilvl="0" w:tentative="0">
      <w:start w:val="1"/>
      <w:numFmt w:val="decimal"/>
      <w:suff w:val="nothing"/>
      <w:lvlText w:val="%1、"/>
      <w:lvlJc w:val="left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72A27"/>
    <w:rsid w:val="001C31DF"/>
    <w:rsid w:val="00261772"/>
    <w:rsid w:val="0036699B"/>
    <w:rsid w:val="00441FF6"/>
    <w:rsid w:val="00A17A7F"/>
    <w:rsid w:val="00D340B6"/>
    <w:rsid w:val="00D536A5"/>
    <w:rsid w:val="01052CD3"/>
    <w:rsid w:val="015075C7"/>
    <w:rsid w:val="01992957"/>
    <w:rsid w:val="01A34AAF"/>
    <w:rsid w:val="01D16793"/>
    <w:rsid w:val="021B5217"/>
    <w:rsid w:val="02307EDB"/>
    <w:rsid w:val="02AC1C88"/>
    <w:rsid w:val="02F915FA"/>
    <w:rsid w:val="02F92B96"/>
    <w:rsid w:val="032A0A87"/>
    <w:rsid w:val="035D5DE9"/>
    <w:rsid w:val="0360636D"/>
    <w:rsid w:val="036935A3"/>
    <w:rsid w:val="036B1883"/>
    <w:rsid w:val="03A53BC6"/>
    <w:rsid w:val="03A722DA"/>
    <w:rsid w:val="03BC011A"/>
    <w:rsid w:val="040A5FDD"/>
    <w:rsid w:val="0448737D"/>
    <w:rsid w:val="04692055"/>
    <w:rsid w:val="04902920"/>
    <w:rsid w:val="04A63ACA"/>
    <w:rsid w:val="051468EF"/>
    <w:rsid w:val="051F7DF0"/>
    <w:rsid w:val="055F6C30"/>
    <w:rsid w:val="0598081B"/>
    <w:rsid w:val="05AF0655"/>
    <w:rsid w:val="05CF14D8"/>
    <w:rsid w:val="05F123EF"/>
    <w:rsid w:val="060668E5"/>
    <w:rsid w:val="06125E2B"/>
    <w:rsid w:val="06730345"/>
    <w:rsid w:val="067E48BD"/>
    <w:rsid w:val="067E55B8"/>
    <w:rsid w:val="06834979"/>
    <w:rsid w:val="068633D2"/>
    <w:rsid w:val="06925249"/>
    <w:rsid w:val="072E7656"/>
    <w:rsid w:val="073C087D"/>
    <w:rsid w:val="075451A7"/>
    <w:rsid w:val="075B7ADB"/>
    <w:rsid w:val="0790215E"/>
    <w:rsid w:val="07BC254D"/>
    <w:rsid w:val="07C30522"/>
    <w:rsid w:val="07F836CF"/>
    <w:rsid w:val="0812791C"/>
    <w:rsid w:val="0830564D"/>
    <w:rsid w:val="084C1561"/>
    <w:rsid w:val="08521C88"/>
    <w:rsid w:val="085B11C8"/>
    <w:rsid w:val="08C4197C"/>
    <w:rsid w:val="09041C45"/>
    <w:rsid w:val="09AA20C6"/>
    <w:rsid w:val="09BA6DF9"/>
    <w:rsid w:val="0A1569A5"/>
    <w:rsid w:val="0A3F0E84"/>
    <w:rsid w:val="0A8B49E7"/>
    <w:rsid w:val="0AA13877"/>
    <w:rsid w:val="0AD77164"/>
    <w:rsid w:val="0ADF50AA"/>
    <w:rsid w:val="0AED0F9D"/>
    <w:rsid w:val="0AF030FB"/>
    <w:rsid w:val="0B2232A1"/>
    <w:rsid w:val="0B8228AE"/>
    <w:rsid w:val="0B83085A"/>
    <w:rsid w:val="0C1A6F03"/>
    <w:rsid w:val="0C657338"/>
    <w:rsid w:val="0C861073"/>
    <w:rsid w:val="0CB7053C"/>
    <w:rsid w:val="0CE84804"/>
    <w:rsid w:val="0CFC733B"/>
    <w:rsid w:val="0D12725F"/>
    <w:rsid w:val="0D5300AF"/>
    <w:rsid w:val="0D8A786E"/>
    <w:rsid w:val="0D9C4150"/>
    <w:rsid w:val="0DEC0777"/>
    <w:rsid w:val="0DF76B42"/>
    <w:rsid w:val="0E0273B8"/>
    <w:rsid w:val="0E1A0D51"/>
    <w:rsid w:val="0E4550FD"/>
    <w:rsid w:val="0E6635A9"/>
    <w:rsid w:val="0E6B5E1C"/>
    <w:rsid w:val="0EBE24B1"/>
    <w:rsid w:val="0ED11171"/>
    <w:rsid w:val="0EE42A26"/>
    <w:rsid w:val="0EF34A1C"/>
    <w:rsid w:val="0F1627B4"/>
    <w:rsid w:val="0F6A5F59"/>
    <w:rsid w:val="0F8C4A7F"/>
    <w:rsid w:val="0F9B0482"/>
    <w:rsid w:val="0FEA54DE"/>
    <w:rsid w:val="0FEF3EBD"/>
    <w:rsid w:val="0FF00104"/>
    <w:rsid w:val="104A50C0"/>
    <w:rsid w:val="106F00DE"/>
    <w:rsid w:val="10A741B6"/>
    <w:rsid w:val="10B677B7"/>
    <w:rsid w:val="10BD743F"/>
    <w:rsid w:val="10F94A33"/>
    <w:rsid w:val="10FF5126"/>
    <w:rsid w:val="10FF6B59"/>
    <w:rsid w:val="111D7433"/>
    <w:rsid w:val="11826EC3"/>
    <w:rsid w:val="11837EEC"/>
    <w:rsid w:val="11982747"/>
    <w:rsid w:val="11B7413A"/>
    <w:rsid w:val="11F701A3"/>
    <w:rsid w:val="120264F6"/>
    <w:rsid w:val="1279373C"/>
    <w:rsid w:val="12933BDD"/>
    <w:rsid w:val="12C36177"/>
    <w:rsid w:val="12F756AE"/>
    <w:rsid w:val="13461D1D"/>
    <w:rsid w:val="13887570"/>
    <w:rsid w:val="13B37D7B"/>
    <w:rsid w:val="13BE1066"/>
    <w:rsid w:val="13EC61D4"/>
    <w:rsid w:val="140E57FC"/>
    <w:rsid w:val="14B26405"/>
    <w:rsid w:val="153A37B3"/>
    <w:rsid w:val="1541713B"/>
    <w:rsid w:val="15483FEC"/>
    <w:rsid w:val="158C4EDB"/>
    <w:rsid w:val="15BC34ED"/>
    <w:rsid w:val="15DA10CA"/>
    <w:rsid w:val="164861BA"/>
    <w:rsid w:val="16504EA4"/>
    <w:rsid w:val="16CE6B54"/>
    <w:rsid w:val="16F97E0A"/>
    <w:rsid w:val="17490896"/>
    <w:rsid w:val="175D1EDD"/>
    <w:rsid w:val="17EB518E"/>
    <w:rsid w:val="17F0196C"/>
    <w:rsid w:val="180A22A7"/>
    <w:rsid w:val="181C0061"/>
    <w:rsid w:val="182D3A23"/>
    <w:rsid w:val="18364876"/>
    <w:rsid w:val="184A63B2"/>
    <w:rsid w:val="185D6634"/>
    <w:rsid w:val="18792D8F"/>
    <w:rsid w:val="18913C5D"/>
    <w:rsid w:val="18C75302"/>
    <w:rsid w:val="18D904AE"/>
    <w:rsid w:val="18DC79C3"/>
    <w:rsid w:val="19117898"/>
    <w:rsid w:val="191375ED"/>
    <w:rsid w:val="195B35E0"/>
    <w:rsid w:val="199F27D8"/>
    <w:rsid w:val="19C82368"/>
    <w:rsid w:val="19DA380D"/>
    <w:rsid w:val="19F3668F"/>
    <w:rsid w:val="1A077592"/>
    <w:rsid w:val="1A104BF3"/>
    <w:rsid w:val="1A1E09B2"/>
    <w:rsid w:val="1A7B0269"/>
    <w:rsid w:val="1AC33FB7"/>
    <w:rsid w:val="1AC84B34"/>
    <w:rsid w:val="1B1F555D"/>
    <w:rsid w:val="1B561602"/>
    <w:rsid w:val="1BCD544B"/>
    <w:rsid w:val="1BFF2F2A"/>
    <w:rsid w:val="1C3278A2"/>
    <w:rsid w:val="1C854E61"/>
    <w:rsid w:val="1CB87552"/>
    <w:rsid w:val="1CC55619"/>
    <w:rsid w:val="1CD75E9E"/>
    <w:rsid w:val="1CDD7501"/>
    <w:rsid w:val="1D2D1991"/>
    <w:rsid w:val="1D671A74"/>
    <w:rsid w:val="1D6848B1"/>
    <w:rsid w:val="1D95594A"/>
    <w:rsid w:val="1D955B57"/>
    <w:rsid w:val="1DB40BC2"/>
    <w:rsid w:val="1DDE14F9"/>
    <w:rsid w:val="1DFA46BD"/>
    <w:rsid w:val="1E1E7619"/>
    <w:rsid w:val="1E32167D"/>
    <w:rsid w:val="1E553C29"/>
    <w:rsid w:val="1EAA6EA3"/>
    <w:rsid w:val="1EBA3005"/>
    <w:rsid w:val="1EBF4978"/>
    <w:rsid w:val="1EC65F2B"/>
    <w:rsid w:val="1ED5429A"/>
    <w:rsid w:val="1EEA2AE5"/>
    <w:rsid w:val="1EFD452C"/>
    <w:rsid w:val="1F1E0604"/>
    <w:rsid w:val="1F394A1A"/>
    <w:rsid w:val="1F4C7B7C"/>
    <w:rsid w:val="1F5D1205"/>
    <w:rsid w:val="1F9B28EC"/>
    <w:rsid w:val="20714AAE"/>
    <w:rsid w:val="20A60D13"/>
    <w:rsid w:val="20A86920"/>
    <w:rsid w:val="20CC0CFF"/>
    <w:rsid w:val="211334B9"/>
    <w:rsid w:val="217C4225"/>
    <w:rsid w:val="21832BAA"/>
    <w:rsid w:val="21BC3288"/>
    <w:rsid w:val="21E15E19"/>
    <w:rsid w:val="222A6014"/>
    <w:rsid w:val="222D400C"/>
    <w:rsid w:val="224A54B1"/>
    <w:rsid w:val="22845402"/>
    <w:rsid w:val="22D63FD3"/>
    <w:rsid w:val="22E50B1B"/>
    <w:rsid w:val="22F37FF6"/>
    <w:rsid w:val="22FB6A43"/>
    <w:rsid w:val="2311115B"/>
    <w:rsid w:val="23270B9D"/>
    <w:rsid w:val="23332D20"/>
    <w:rsid w:val="233C17D3"/>
    <w:rsid w:val="233C218A"/>
    <w:rsid w:val="23655EB5"/>
    <w:rsid w:val="23C01687"/>
    <w:rsid w:val="23D61DCF"/>
    <w:rsid w:val="24011FC7"/>
    <w:rsid w:val="242238CD"/>
    <w:rsid w:val="24320B70"/>
    <w:rsid w:val="24466245"/>
    <w:rsid w:val="24C0590D"/>
    <w:rsid w:val="24F65BDA"/>
    <w:rsid w:val="2558697E"/>
    <w:rsid w:val="25640486"/>
    <w:rsid w:val="256B5F2C"/>
    <w:rsid w:val="257310D3"/>
    <w:rsid w:val="25804A91"/>
    <w:rsid w:val="25EA626C"/>
    <w:rsid w:val="25EC4553"/>
    <w:rsid w:val="261F7870"/>
    <w:rsid w:val="26907ADB"/>
    <w:rsid w:val="26B2175F"/>
    <w:rsid w:val="271F513D"/>
    <w:rsid w:val="275B2E00"/>
    <w:rsid w:val="276B09A0"/>
    <w:rsid w:val="27EB7834"/>
    <w:rsid w:val="28492804"/>
    <w:rsid w:val="28577BD0"/>
    <w:rsid w:val="285C363D"/>
    <w:rsid w:val="28DD06E4"/>
    <w:rsid w:val="29240D31"/>
    <w:rsid w:val="29490A77"/>
    <w:rsid w:val="296E5E83"/>
    <w:rsid w:val="297577B0"/>
    <w:rsid w:val="297F66B8"/>
    <w:rsid w:val="29AF1BBE"/>
    <w:rsid w:val="29E34D42"/>
    <w:rsid w:val="29E95409"/>
    <w:rsid w:val="2A690897"/>
    <w:rsid w:val="2A7175FC"/>
    <w:rsid w:val="2AB35DB5"/>
    <w:rsid w:val="2ABF1539"/>
    <w:rsid w:val="2AD01847"/>
    <w:rsid w:val="2AD21A3A"/>
    <w:rsid w:val="2AFE0FB0"/>
    <w:rsid w:val="2B1A083B"/>
    <w:rsid w:val="2B2B16AB"/>
    <w:rsid w:val="2B3D3DE8"/>
    <w:rsid w:val="2B3F49D4"/>
    <w:rsid w:val="2B454D0C"/>
    <w:rsid w:val="2B480004"/>
    <w:rsid w:val="2B6037FD"/>
    <w:rsid w:val="2B7E3134"/>
    <w:rsid w:val="2B8B1D17"/>
    <w:rsid w:val="2B9A10C7"/>
    <w:rsid w:val="2BED77C0"/>
    <w:rsid w:val="2C074D38"/>
    <w:rsid w:val="2C1A1E0C"/>
    <w:rsid w:val="2C6B6BA2"/>
    <w:rsid w:val="2C9C70A5"/>
    <w:rsid w:val="2CC91D13"/>
    <w:rsid w:val="2CCE70C7"/>
    <w:rsid w:val="2CD361DC"/>
    <w:rsid w:val="2D051540"/>
    <w:rsid w:val="2D3879B8"/>
    <w:rsid w:val="2D391F64"/>
    <w:rsid w:val="2D6B0EA3"/>
    <w:rsid w:val="2DD97F04"/>
    <w:rsid w:val="2DFF3ADD"/>
    <w:rsid w:val="2E1C79CC"/>
    <w:rsid w:val="2E2B32D6"/>
    <w:rsid w:val="2E392D33"/>
    <w:rsid w:val="2E536FE5"/>
    <w:rsid w:val="2E667816"/>
    <w:rsid w:val="2E791687"/>
    <w:rsid w:val="2E912BDE"/>
    <w:rsid w:val="2EA875B9"/>
    <w:rsid w:val="2ED42148"/>
    <w:rsid w:val="2EDF1EFA"/>
    <w:rsid w:val="2EFE3107"/>
    <w:rsid w:val="2F1B63D1"/>
    <w:rsid w:val="2F53760D"/>
    <w:rsid w:val="2F5F30A6"/>
    <w:rsid w:val="2F966180"/>
    <w:rsid w:val="2FB86AD7"/>
    <w:rsid w:val="2FC03B68"/>
    <w:rsid w:val="2FCC5EB5"/>
    <w:rsid w:val="2FDD356D"/>
    <w:rsid w:val="300A4FB0"/>
    <w:rsid w:val="300D7EEF"/>
    <w:rsid w:val="30125D53"/>
    <w:rsid w:val="3082103C"/>
    <w:rsid w:val="309E271A"/>
    <w:rsid w:val="30A56E68"/>
    <w:rsid w:val="30E61555"/>
    <w:rsid w:val="31123409"/>
    <w:rsid w:val="313F00F2"/>
    <w:rsid w:val="315A52B0"/>
    <w:rsid w:val="319220FD"/>
    <w:rsid w:val="319758A2"/>
    <w:rsid w:val="319D15C6"/>
    <w:rsid w:val="31E13CC9"/>
    <w:rsid w:val="31F01B5A"/>
    <w:rsid w:val="321B25DE"/>
    <w:rsid w:val="323B4D05"/>
    <w:rsid w:val="324A3E43"/>
    <w:rsid w:val="325D59A4"/>
    <w:rsid w:val="326F7930"/>
    <w:rsid w:val="32865945"/>
    <w:rsid w:val="32AD478C"/>
    <w:rsid w:val="32C60B2E"/>
    <w:rsid w:val="32CF197A"/>
    <w:rsid w:val="32E77CD8"/>
    <w:rsid w:val="32EA4195"/>
    <w:rsid w:val="32F861B8"/>
    <w:rsid w:val="33010AEC"/>
    <w:rsid w:val="331421DE"/>
    <w:rsid w:val="33163F3D"/>
    <w:rsid w:val="331D4896"/>
    <w:rsid w:val="3321149D"/>
    <w:rsid w:val="333974B6"/>
    <w:rsid w:val="335B2396"/>
    <w:rsid w:val="338B5E95"/>
    <w:rsid w:val="33920A9F"/>
    <w:rsid w:val="33997B4D"/>
    <w:rsid w:val="33A459E2"/>
    <w:rsid w:val="34184422"/>
    <w:rsid w:val="3419414A"/>
    <w:rsid w:val="343D09E4"/>
    <w:rsid w:val="344158AC"/>
    <w:rsid w:val="344E6363"/>
    <w:rsid w:val="34520E23"/>
    <w:rsid w:val="347D51D4"/>
    <w:rsid w:val="34B87C7C"/>
    <w:rsid w:val="34BC0BA7"/>
    <w:rsid w:val="34F7189E"/>
    <w:rsid w:val="350E3C3F"/>
    <w:rsid w:val="3528599B"/>
    <w:rsid w:val="352C5572"/>
    <w:rsid w:val="353B717A"/>
    <w:rsid w:val="356A2E49"/>
    <w:rsid w:val="35742D7C"/>
    <w:rsid w:val="35F25969"/>
    <w:rsid w:val="365015FB"/>
    <w:rsid w:val="366B0578"/>
    <w:rsid w:val="367A5F64"/>
    <w:rsid w:val="36825B5E"/>
    <w:rsid w:val="36917E84"/>
    <w:rsid w:val="369D03B9"/>
    <w:rsid w:val="36AD4C2F"/>
    <w:rsid w:val="36EF37FF"/>
    <w:rsid w:val="37093174"/>
    <w:rsid w:val="371D7C60"/>
    <w:rsid w:val="377208C5"/>
    <w:rsid w:val="37765619"/>
    <w:rsid w:val="379F48CB"/>
    <w:rsid w:val="37A0201B"/>
    <w:rsid w:val="37BE13CA"/>
    <w:rsid w:val="37EE1745"/>
    <w:rsid w:val="381A2C58"/>
    <w:rsid w:val="381A5CE2"/>
    <w:rsid w:val="381F70F8"/>
    <w:rsid w:val="38924F5A"/>
    <w:rsid w:val="38AD2E41"/>
    <w:rsid w:val="38D45199"/>
    <w:rsid w:val="394E0D6C"/>
    <w:rsid w:val="39502B2E"/>
    <w:rsid w:val="3953230A"/>
    <w:rsid w:val="397E04AE"/>
    <w:rsid w:val="39913760"/>
    <w:rsid w:val="3A7A3E35"/>
    <w:rsid w:val="3A92327C"/>
    <w:rsid w:val="3AAE4F47"/>
    <w:rsid w:val="3ABD0833"/>
    <w:rsid w:val="3ABF661E"/>
    <w:rsid w:val="3B1A4B3E"/>
    <w:rsid w:val="3B3048F1"/>
    <w:rsid w:val="3B3E6FAC"/>
    <w:rsid w:val="3BDD6A37"/>
    <w:rsid w:val="3BE82348"/>
    <w:rsid w:val="3C06070B"/>
    <w:rsid w:val="3C1444AC"/>
    <w:rsid w:val="3C274111"/>
    <w:rsid w:val="3C547E24"/>
    <w:rsid w:val="3C584DA1"/>
    <w:rsid w:val="3D941735"/>
    <w:rsid w:val="3DA64451"/>
    <w:rsid w:val="3DB24F3D"/>
    <w:rsid w:val="3DDE3DAC"/>
    <w:rsid w:val="3DFC5237"/>
    <w:rsid w:val="3E27562C"/>
    <w:rsid w:val="3E4D6FC1"/>
    <w:rsid w:val="3E6947CF"/>
    <w:rsid w:val="3E8A454C"/>
    <w:rsid w:val="3E987474"/>
    <w:rsid w:val="3E9C5D59"/>
    <w:rsid w:val="3ED360BC"/>
    <w:rsid w:val="3F710124"/>
    <w:rsid w:val="3FBB51A3"/>
    <w:rsid w:val="3FDF25E9"/>
    <w:rsid w:val="3FF07D85"/>
    <w:rsid w:val="3FF1642A"/>
    <w:rsid w:val="3FFE26F4"/>
    <w:rsid w:val="40282EED"/>
    <w:rsid w:val="403C1224"/>
    <w:rsid w:val="40831863"/>
    <w:rsid w:val="40894C4D"/>
    <w:rsid w:val="412679DC"/>
    <w:rsid w:val="41517F9D"/>
    <w:rsid w:val="416A3034"/>
    <w:rsid w:val="417D1029"/>
    <w:rsid w:val="42090E50"/>
    <w:rsid w:val="42441F00"/>
    <w:rsid w:val="425A1705"/>
    <w:rsid w:val="42E95491"/>
    <w:rsid w:val="431C6421"/>
    <w:rsid w:val="43576B7D"/>
    <w:rsid w:val="43C30956"/>
    <w:rsid w:val="43C75166"/>
    <w:rsid w:val="442A0023"/>
    <w:rsid w:val="44437104"/>
    <w:rsid w:val="44504F16"/>
    <w:rsid w:val="44537F59"/>
    <w:rsid w:val="44666BE9"/>
    <w:rsid w:val="446F62CC"/>
    <w:rsid w:val="44825D97"/>
    <w:rsid w:val="44986652"/>
    <w:rsid w:val="44B1746D"/>
    <w:rsid w:val="44B944D1"/>
    <w:rsid w:val="458C70A2"/>
    <w:rsid w:val="45A568D9"/>
    <w:rsid w:val="45BA1F04"/>
    <w:rsid w:val="461006F0"/>
    <w:rsid w:val="4619214D"/>
    <w:rsid w:val="46372D24"/>
    <w:rsid w:val="465763C5"/>
    <w:rsid w:val="46BA756A"/>
    <w:rsid w:val="46D8403F"/>
    <w:rsid w:val="47073246"/>
    <w:rsid w:val="472E48D7"/>
    <w:rsid w:val="4756428D"/>
    <w:rsid w:val="475A27A2"/>
    <w:rsid w:val="475B4DF8"/>
    <w:rsid w:val="476D4066"/>
    <w:rsid w:val="477026E0"/>
    <w:rsid w:val="47872991"/>
    <w:rsid w:val="479D546F"/>
    <w:rsid w:val="47A077D0"/>
    <w:rsid w:val="47B3747A"/>
    <w:rsid w:val="47F22F39"/>
    <w:rsid w:val="48056A58"/>
    <w:rsid w:val="481529AD"/>
    <w:rsid w:val="483D0495"/>
    <w:rsid w:val="48467A91"/>
    <w:rsid w:val="487C6301"/>
    <w:rsid w:val="48892517"/>
    <w:rsid w:val="488B79F3"/>
    <w:rsid w:val="490F6373"/>
    <w:rsid w:val="494738A9"/>
    <w:rsid w:val="495449CB"/>
    <w:rsid w:val="49597175"/>
    <w:rsid w:val="495F1CA3"/>
    <w:rsid w:val="49A40931"/>
    <w:rsid w:val="49A67127"/>
    <w:rsid w:val="49FA51AE"/>
    <w:rsid w:val="4A2475AE"/>
    <w:rsid w:val="4A7C7998"/>
    <w:rsid w:val="4A8243E2"/>
    <w:rsid w:val="4B044BE2"/>
    <w:rsid w:val="4B164BF7"/>
    <w:rsid w:val="4B232A63"/>
    <w:rsid w:val="4B2A6D26"/>
    <w:rsid w:val="4B3819D9"/>
    <w:rsid w:val="4B386B1F"/>
    <w:rsid w:val="4B3B31B0"/>
    <w:rsid w:val="4B434BDF"/>
    <w:rsid w:val="4B533EB2"/>
    <w:rsid w:val="4B675CF1"/>
    <w:rsid w:val="4B9D3C8C"/>
    <w:rsid w:val="4B9E5377"/>
    <w:rsid w:val="4BA91423"/>
    <w:rsid w:val="4BBC7A8D"/>
    <w:rsid w:val="4BF471C5"/>
    <w:rsid w:val="4C491E5A"/>
    <w:rsid w:val="4CD13956"/>
    <w:rsid w:val="4CDB3F00"/>
    <w:rsid w:val="4CE34EB6"/>
    <w:rsid w:val="4CEB77DA"/>
    <w:rsid w:val="4D036CAF"/>
    <w:rsid w:val="4D6A28CB"/>
    <w:rsid w:val="4D830DAC"/>
    <w:rsid w:val="4D8E0BDE"/>
    <w:rsid w:val="4D9A6DB9"/>
    <w:rsid w:val="4DD557B0"/>
    <w:rsid w:val="4DF60BDA"/>
    <w:rsid w:val="4E245FAE"/>
    <w:rsid w:val="4E312DA4"/>
    <w:rsid w:val="4E41544D"/>
    <w:rsid w:val="4E464A84"/>
    <w:rsid w:val="4E50608C"/>
    <w:rsid w:val="4E526F74"/>
    <w:rsid w:val="4E537667"/>
    <w:rsid w:val="4E6148F7"/>
    <w:rsid w:val="4E6536C4"/>
    <w:rsid w:val="4E7724EA"/>
    <w:rsid w:val="4EC46589"/>
    <w:rsid w:val="4ECD720D"/>
    <w:rsid w:val="4F0405C9"/>
    <w:rsid w:val="4F461CC5"/>
    <w:rsid w:val="4F4D396E"/>
    <w:rsid w:val="4FA7036F"/>
    <w:rsid w:val="4FAF700C"/>
    <w:rsid w:val="4FDE262D"/>
    <w:rsid w:val="500314A7"/>
    <w:rsid w:val="5003382A"/>
    <w:rsid w:val="50375193"/>
    <w:rsid w:val="503E1FCA"/>
    <w:rsid w:val="50461890"/>
    <w:rsid w:val="504C1BA2"/>
    <w:rsid w:val="504E2748"/>
    <w:rsid w:val="50BA7557"/>
    <w:rsid w:val="50C638D6"/>
    <w:rsid w:val="50E21ACE"/>
    <w:rsid w:val="50F93B86"/>
    <w:rsid w:val="51027B61"/>
    <w:rsid w:val="5140543F"/>
    <w:rsid w:val="517347C8"/>
    <w:rsid w:val="51E555A2"/>
    <w:rsid w:val="51EA1147"/>
    <w:rsid w:val="524819E6"/>
    <w:rsid w:val="5260187D"/>
    <w:rsid w:val="528F6EA6"/>
    <w:rsid w:val="52B8787C"/>
    <w:rsid w:val="52C83255"/>
    <w:rsid w:val="52EA4D85"/>
    <w:rsid w:val="530E44DA"/>
    <w:rsid w:val="534862D9"/>
    <w:rsid w:val="53497A9A"/>
    <w:rsid w:val="5360134E"/>
    <w:rsid w:val="53664FB3"/>
    <w:rsid w:val="5387554D"/>
    <w:rsid w:val="53960E6A"/>
    <w:rsid w:val="53C8196B"/>
    <w:rsid w:val="53E41DB4"/>
    <w:rsid w:val="53F26B45"/>
    <w:rsid w:val="54335E5C"/>
    <w:rsid w:val="549D6646"/>
    <w:rsid w:val="54AF5969"/>
    <w:rsid w:val="54B56893"/>
    <w:rsid w:val="54BA789D"/>
    <w:rsid w:val="551301F0"/>
    <w:rsid w:val="554E3A38"/>
    <w:rsid w:val="555D0437"/>
    <w:rsid w:val="55A10730"/>
    <w:rsid w:val="55A72832"/>
    <w:rsid w:val="55AB2EE4"/>
    <w:rsid w:val="563F281B"/>
    <w:rsid w:val="566F1222"/>
    <w:rsid w:val="568446D1"/>
    <w:rsid w:val="56865BE8"/>
    <w:rsid w:val="56B317A5"/>
    <w:rsid w:val="56C52B5D"/>
    <w:rsid w:val="57234AF5"/>
    <w:rsid w:val="574A510A"/>
    <w:rsid w:val="575751C1"/>
    <w:rsid w:val="578454DF"/>
    <w:rsid w:val="57A0057A"/>
    <w:rsid w:val="57A54DD5"/>
    <w:rsid w:val="57C559F6"/>
    <w:rsid w:val="57FA22BB"/>
    <w:rsid w:val="58A34B5E"/>
    <w:rsid w:val="58CB312B"/>
    <w:rsid w:val="58D9172E"/>
    <w:rsid w:val="58F16EE8"/>
    <w:rsid w:val="591D4EAF"/>
    <w:rsid w:val="59272A43"/>
    <w:rsid w:val="593747CE"/>
    <w:rsid w:val="59454223"/>
    <w:rsid w:val="595906C0"/>
    <w:rsid w:val="5960038C"/>
    <w:rsid w:val="597611C4"/>
    <w:rsid w:val="59A20FEB"/>
    <w:rsid w:val="59B54BD9"/>
    <w:rsid w:val="59C07E99"/>
    <w:rsid w:val="59F15C04"/>
    <w:rsid w:val="5A3E01A8"/>
    <w:rsid w:val="5A605ED4"/>
    <w:rsid w:val="5AA13442"/>
    <w:rsid w:val="5AAE67C0"/>
    <w:rsid w:val="5ADD7B90"/>
    <w:rsid w:val="5B1F7022"/>
    <w:rsid w:val="5B2F6628"/>
    <w:rsid w:val="5B4336C7"/>
    <w:rsid w:val="5B53316D"/>
    <w:rsid w:val="5B7F122D"/>
    <w:rsid w:val="5BA40A1E"/>
    <w:rsid w:val="5BCA1444"/>
    <w:rsid w:val="5BCA2F69"/>
    <w:rsid w:val="5BD74586"/>
    <w:rsid w:val="5C00101B"/>
    <w:rsid w:val="5C5E119E"/>
    <w:rsid w:val="5CC9755E"/>
    <w:rsid w:val="5CD0066D"/>
    <w:rsid w:val="5CD75CFE"/>
    <w:rsid w:val="5D215347"/>
    <w:rsid w:val="5D5E347F"/>
    <w:rsid w:val="5D6A291B"/>
    <w:rsid w:val="5D890C96"/>
    <w:rsid w:val="5D917FF8"/>
    <w:rsid w:val="5D9B7793"/>
    <w:rsid w:val="5E233FBF"/>
    <w:rsid w:val="5E2576CD"/>
    <w:rsid w:val="5E702CEC"/>
    <w:rsid w:val="5E7C0E23"/>
    <w:rsid w:val="5EA97A3D"/>
    <w:rsid w:val="5EB15C86"/>
    <w:rsid w:val="5ECA6034"/>
    <w:rsid w:val="5EFB19E8"/>
    <w:rsid w:val="5F237C04"/>
    <w:rsid w:val="5F4373F6"/>
    <w:rsid w:val="5F637ADC"/>
    <w:rsid w:val="5F831A00"/>
    <w:rsid w:val="5F8F1A4B"/>
    <w:rsid w:val="5F973D6C"/>
    <w:rsid w:val="5F9E444A"/>
    <w:rsid w:val="5FA2192E"/>
    <w:rsid w:val="5FAD65DB"/>
    <w:rsid w:val="5FEE4841"/>
    <w:rsid w:val="5FF939C7"/>
    <w:rsid w:val="60551DB5"/>
    <w:rsid w:val="60684D7C"/>
    <w:rsid w:val="608F0CA3"/>
    <w:rsid w:val="60AD0488"/>
    <w:rsid w:val="60BB1F78"/>
    <w:rsid w:val="60BD7A47"/>
    <w:rsid w:val="60C713D9"/>
    <w:rsid w:val="61072DE6"/>
    <w:rsid w:val="61164C50"/>
    <w:rsid w:val="614F61F8"/>
    <w:rsid w:val="617B1C9D"/>
    <w:rsid w:val="61981D70"/>
    <w:rsid w:val="61C439FA"/>
    <w:rsid w:val="61CE507B"/>
    <w:rsid w:val="61E728D6"/>
    <w:rsid w:val="61EF5133"/>
    <w:rsid w:val="62173821"/>
    <w:rsid w:val="622307EE"/>
    <w:rsid w:val="626342D1"/>
    <w:rsid w:val="626559D3"/>
    <w:rsid w:val="626B432C"/>
    <w:rsid w:val="63146E6D"/>
    <w:rsid w:val="63696824"/>
    <w:rsid w:val="63C10D97"/>
    <w:rsid w:val="63C75ED9"/>
    <w:rsid w:val="63D11A20"/>
    <w:rsid w:val="63E6019D"/>
    <w:rsid w:val="6430755C"/>
    <w:rsid w:val="6431190B"/>
    <w:rsid w:val="64367A85"/>
    <w:rsid w:val="645F4F0D"/>
    <w:rsid w:val="64695B5E"/>
    <w:rsid w:val="646E21D5"/>
    <w:rsid w:val="647D794E"/>
    <w:rsid w:val="647E0C7E"/>
    <w:rsid w:val="648C03F1"/>
    <w:rsid w:val="64AA310F"/>
    <w:rsid w:val="64B2314C"/>
    <w:rsid w:val="64C86861"/>
    <w:rsid w:val="64E20D10"/>
    <w:rsid w:val="65467B84"/>
    <w:rsid w:val="656B3FC6"/>
    <w:rsid w:val="658F5BB8"/>
    <w:rsid w:val="65BF100D"/>
    <w:rsid w:val="65DB41B5"/>
    <w:rsid w:val="65DE1C89"/>
    <w:rsid w:val="65ED6758"/>
    <w:rsid w:val="65EE308C"/>
    <w:rsid w:val="660437C1"/>
    <w:rsid w:val="66153F7B"/>
    <w:rsid w:val="66670035"/>
    <w:rsid w:val="667A22D3"/>
    <w:rsid w:val="66911095"/>
    <w:rsid w:val="66C7396A"/>
    <w:rsid w:val="66F47A75"/>
    <w:rsid w:val="67240821"/>
    <w:rsid w:val="67265308"/>
    <w:rsid w:val="67456B62"/>
    <w:rsid w:val="676475B1"/>
    <w:rsid w:val="682942F3"/>
    <w:rsid w:val="688F1BA0"/>
    <w:rsid w:val="68AB3B96"/>
    <w:rsid w:val="68AB5173"/>
    <w:rsid w:val="68CF1655"/>
    <w:rsid w:val="68D21289"/>
    <w:rsid w:val="68F00547"/>
    <w:rsid w:val="68F84251"/>
    <w:rsid w:val="6986402B"/>
    <w:rsid w:val="698C3790"/>
    <w:rsid w:val="69966862"/>
    <w:rsid w:val="69A10D94"/>
    <w:rsid w:val="69A92343"/>
    <w:rsid w:val="69BF4E9F"/>
    <w:rsid w:val="69D65C3D"/>
    <w:rsid w:val="69DC76D7"/>
    <w:rsid w:val="69E61105"/>
    <w:rsid w:val="69FC2319"/>
    <w:rsid w:val="6A1859A9"/>
    <w:rsid w:val="6A41119E"/>
    <w:rsid w:val="6A6416BC"/>
    <w:rsid w:val="6A652369"/>
    <w:rsid w:val="6A6B53FF"/>
    <w:rsid w:val="6A723D74"/>
    <w:rsid w:val="6A8B5F11"/>
    <w:rsid w:val="6A9036B8"/>
    <w:rsid w:val="6ADC6E06"/>
    <w:rsid w:val="6AF538FA"/>
    <w:rsid w:val="6B103298"/>
    <w:rsid w:val="6B17564A"/>
    <w:rsid w:val="6B544599"/>
    <w:rsid w:val="6B715BAF"/>
    <w:rsid w:val="6B8B3DF7"/>
    <w:rsid w:val="6BF27B47"/>
    <w:rsid w:val="6C110E17"/>
    <w:rsid w:val="6C112F6C"/>
    <w:rsid w:val="6C2708F2"/>
    <w:rsid w:val="6C490D2F"/>
    <w:rsid w:val="6C82470C"/>
    <w:rsid w:val="6CBB3210"/>
    <w:rsid w:val="6CE83EE8"/>
    <w:rsid w:val="6D0836E2"/>
    <w:rsid w:val="6D42667C"/>
    <w:rsid w:val="6D46511E"/>
    <w:rsid w:val="6D875DC9"/>
    <w:rsid w:val="6D9B48E4"/>
    <w:rsid w:val="6D9E7027"/>
    <w:rsid w:val="6DBF7C53"/>
    <w:rsid w:val="6E12125B"/>
    <w:rsid w:val="6E640393"/>
    <w:rsid w:val="6E8B1F5C"/>
    <w:rsid w:val="6E954457"/>
    <w:rsid w:val="6EB6197B"/>
    <w:rsid w:val="6EDA2C9A"/>
    <w:rsid w:val="6EDA6A71"/>
    <w:rsid w:val="6EDF5A03"/>
    <w:rsid w:val="6EEC7185"/>
    <w:rsid w:val="6F13656B"/>
    <w:rsid w:val="6F16595B"/>
    <w:rsid w:val="6F293B03"/>
    <w:rsid w:val="6F96567B"/>
    <w:rsid w:val="6FCF5335"/>
    <w:rsid w:val="6FDD1E5B"/>
    <w:rsid w:val="70343BCF"/>
    <w:rsid w:val="707A66C4"/>
    <w:rsid w:val="708151EA"/>
    <w:rsid w:val="70F87367"/>
    <w:rsid w:val="71095FD4"/>
    <w:rsid w:val="71096A30"/>
    <w:rsid w:val="7140764A"/>
    <w:rsid w:val="714A3FDC"/>
    <w:rsid w:val="7154029E"/>
    <w:rsid w:val="716B75F7"/>
    <w:rsid w:val="71A830A3"/>
    <w:rsid w:val="71B71858"/>
    <w:rsid w:val="71BD4504"/>
    <w:rsid w:val="71C614F8"/>
    <w:rsid w:val="72063630"/>
    <w:rsid w:val="72170C58"/>
    <w:rsid w:val="723D3ED5"/>
    <w:rsid w:val="725C0C0D"/>
    <w:rsid w:val="7292018E"/>
    <w:rsid w:val="72945FFF"/>
    <w:rsid w:val="72B93937"/>
    <w:rsid w:val="72C41547"/>
    <w:rsid w:val="72F17306"/>
    <w:rsid w:val="73085912"/>
    <w:rsid w:val="73696B97"/>
    <w:rsid w:val="739946F0"/>
    <w:rsid w:val="73D53CDE"/>
    <w:rsid w:val="73E51C1F"/>
    <w:rsid w:val="73F802B0"/>
    <w:rsid w:val="740C0775"/>
    <w:rsid w:val="740C2E8C"/>
    <w:rsid w:val="747932C9"/>
    <w:rsid w:val="747F2524"/>
    <w:rsid w:val="7499313E"/>
    <w:rsid w:val="749C7286"/>
    <w:rsid w:val="74A94359"/>
    <w:rsid w:val="74C91B20"/>
    <w:rsid w:val="74EC20A2"/>
    <w:rsid w:val="752D6294"/>
    <w:rsid w:val="7543356F"/>
    <w:rsid w:val="757A53EF"/>
    <w:rsid w:val="75952926"/>
    <w:rsid w:val="75A1642C"/>
    <w:rsid w:val="765B6397"/>
    <w:rsid w:val="768A341C"/>
    <w:rsid w:val="76FA7507"/>
    <w:rsid w:val="77686DDD"/>
    <w:rsid w:val="778D2E4C"/>
    <w:rsid w:val="778F0849"/>
    <w:rsid w:val="77BB02EC"/>
    <w:rsid w:val="77D26432"/>
    <w:rsid w:val="77F630ED"/>
    <w:rsid w:val="7872426F"/>
    <w:rsid w:val="78EE6C97"/>
    <w:rsid w:val="792E7F32"/>
    <w:rsid w:val="7951288A"/>
    <w:rsid w:val="7973270F"/>
    <w:rsid w:val="79855155"/>
    <w:rsid w:val="79D844FD"/>
    <w:rsid w:val="7A284234"/>
    <w:rsid w:val="7A447A33"/>
    <w:rsid w:val="7A816C87"/>
    <w:rsid w:val="7A8E697E"/>
    <w:rsid w:val="7B3518EB"/>
    <w:rsid w:val="7B35614B"/>
    <w:rsid w:val="7B513D99"/>
    <w:rsid w:val="7BA258DC"/>
    <w:rsid w:val="7BD11C6F"/>
    <w:rsid w:val="7C0410BC"/>
    <w:rsid w:val="7C113E9E"/>
    <w:rsid w:val="7C3E4C06"/>
    <w:rsid w:val="7C492F6E"/>
    <w:rsid w:val="7C657CBD"/>
    <w:rsid w:val="7C6C04D3"/>
    <w:rsid w:val="7D3E33A5"/>
    <w:rsid w:val="7D975BC1"/>
    <w:rsid w:val="7D977F48"/>
    <w:rsid w:val="7DBF6346"/>
    <w:rsid w:val="7DEC7618"/>
    <w:rsid w:val="7E0004E7"/>
    <w:rsid w:val="7E80479B"/>
    <w:rsid w:val="7E9C4A70"/>
    <w:rsid w:val="7EC07239"/>
    <w:rsid w:val="7F042CA5"/>
    <w:rsid w:val="7F4A021E"/>
    <w:rsid w:val="7FAD6879"/>
    <w:rsid w:val="7FD174B1"/>
    <w:rsid w:val="7FE177E2"/>
    <w:rsid w:val="7FEC44A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qFormat="1" w:unhideWhenUsed="0" w:uiPriority="0" w:semiHidden="0" w:name="Body Text"/>
    <w:lsdException w:qFormat="1"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2"/>
      <w:lang w:val="en-US" w:eastAsia="zh-CN" w:bidi="ar-SA"/>
    </w:rPr>
  </w:style>
  <w:style w:type="character" w:default="1" w:styleId="6">
    <w:name w:val="Default Paragraph Font"/>
    <w:semiHidden/>
    <w:qFormat/>
    <w:uiPriority w:val="0"/>
  </w:style>
  <w:style w:type="table" w:default="1" w:styleId="4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1"/>
    <w:next w:val="3"/>
    <w:qFormat/>
    <w:uiPriority w:val="0"/>
    <w:pPr>
      <w:spacing w:after="120" w:line="240" w:lineRule="auto"/>
    </w:pPr>
  </w:style>
  <w:style w:type="paragraph" w:styleId="3">
    <w:name w:val="Title"/>
    <w:basedOn w:val="1"/>
    <w:next w:val="1"/>
    <w:qFormat/>
    <w:uiPriority w:val="0"/>
    <w:pPr>
      <w:spacing w:before="240" w:beforeLines="0" w:after="60" w:afterLines="0"/>
      <w:jc w:val="center"/>
      <w:outlineLvl w:val="0"/>
    </w:pPr>
    <w:rPr>
      <w:rFonts w:ascii="Arial" w:hAnsi="Arial"/>
      <w:b/>
      <w:bCs/>
      <w:sz w:val="32"/>
      <w:szCs w:val="32"/>
    </w:rPr>
  </w:style>
  <w:style w:type="table" w:styleId="5">
    <w:name w:val="Table Grid"/>
    <w:basedOn w:val="4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numbering" Target="numbering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9</TotalTime>
  <ScaleCrop>false</ScaleCrop>
  <LinksUpToDate>false</LinksUpToDate>
  <CharactersWithSpaces>0</CharactersWithSpaces>
  <Application>WPS Office_11.8.2.12085_F1E327BC-269C-435d-A152-05C5408002CA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2022-05-07T13:57:00Z</dcterms:created>
  <dc:creator>hncsg</dc:creator>
  <cp:lastModifiedBy>林明青</cp:lastModifiedBy>
  <dcterms:modified xsi:type="dcterms:W3CDTF">2025-07-28T09:02:25Z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2052-11.8.2.12085</vt:lpwstr>
  </property>
  <property fmtid="{D5CDD505-2E9C-101B-9397-08002B2CF9AE}" pid="3" name="ICV">
    <vt:lpwstr>2AA13F6D30E147FE8301AFC2847BCAD2</vt:lpwstr>
  </property>
</Properties>
</file>