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drawing>
          <wp:anchor distT="0" distB="0" distL="114300" distR="114300" simplePos="0" relativeHeight="251664384" behindDoc="0" locked="0" layoutInCell="1" allowOverlap="1">
            <wp:simplePos x="0" y="0"/>
            <wp:positionH relativeFrom="column">
              <wp:posOffset>-819785</wp:posOffset>
            </wp:positionH>
            <wp:positionV relativeFrom="paragraph">
              <wp:posOffset>-994410</wp:posOffset>
            </wp:positionV>
            <wp:extent cx="7620000" cy="2876550"/>
            <wp:effectExtent l="0" t="0" r="0" b="0"/>
            <wp:wrapNone/>
            <wp:docPr id="125565"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65" name="图片 1" descr="模板-3"/>
                    <pic:cNvPicPr>
                      <a:picLocks noChangeAspect="1"/>
                    </pic:cNvPicPr>
                  </pic:nvPicPr>
                  <pic:blipFill>
                    <a:blip r:embed="rId5"/>
                    <a:stretch>
                      <a:fillRect/>
                    </a:stretch>
                  </pic:blipFill>
                  <pic:spPr>
                    <a:xfrm>
                      <a:off x="0" y="0"/>
                      <a:ext cx="7620000" cy="2876550"/>
                    </a:xfrm>
                    <a:prstGeom prst="rect">
                      <a:avLst/>
                    </a:prstGeom>
                    <a:noFill/>
                  </pic:spPr>
                </pic:pic>
              </a:graphicData>
            </a:graphic>
          </wp:anchor>
        </w:drawing>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jc w:val="center"/>
        <w:outlineLvl w:val="0"/>
        <w:rPr>
          <w:rFonts w:ascii="宋体" w:hAnsi="宋体"/>
          <w:b/>
          <w:sz w:val="52"/>
          <w:szCs w:val="52"/>
        </w:rPr>
      </w:pPr>
      <w:r>
        <w:rPr>
          <w:rFonts w:hint="eastAsia" w:ascii="宋体" w:hAnsi="宋体"/>
          <w:b/>
          <w:sz w:val="52"/>
          <w:szCs w:val="52"/>
        </w:rPr>
        <w:t>南方电网储能股份有限公司西部检修试验分公司</w:t>
      </w:r>
      <w:r>
        <w:rPr>
          <w:rFonts w:hint="eastAsia" w:ascii="宋体" w:hAnsi="宋体"/>
          <w:b/>
          <w:sz w:val="52"/>
          <w:szCs w:val="52"/>
          <w:lang w:val="en-US" w:eastAsia="zh-CN"/>
        </w:rPr>
        <w:t>机要室相关设备设施采购</w:t>
      </w:r>
      <w:r>
        <w:rPr>
          <w:rFonts w:hint="eastAsia" w:ascii="宋体" w:hAnsi="宋体"/>
          <w:b/>
          <w:sz w:val="52"/>
          <w:szCs w:val="52"/>
        </w:rPr>
        <w:t>项目</w:t>
      </w:r>
    </w:p>
    <w:p>
      <w:pPr>
        <w:spacing w:line="360" w:lineRule="auto"/>
        <w:jc w:val="center"/>
        <w:outlineLvl w:val="0"/>
        <w:rPr>
          <w:rFonts w:ascii="宋体" w:hAnsi="宋体"/>
          <w:b/>
          <w:sz w:val="52"/>
          <w:szCs w:val="52"/>
        </w:rPr>
      </w:pPr>
    </w:p>
    <w:p>
      <w:pPr>
        <w:spacing w:line="360" w:lineRule="auto"/>
        <w:jc w:val="center"/>
        <w:outlineLvl w:val="0"/>
        <w:rPr>
          <w:rFonts w:ascii="宋体" w:hAnsi="宋体"/>
          <w:b/>
          <w:sz w:val="72"/>
          <w:szCs w:val="72"/>
        </w:rPr>
      </w:pPr>
    </w:p>
    <w:p>
      <w:pPr>
        <w:spacing w:line="360" w:lineRule="auto"/>
        <w:jc w:val="center"/>
        <w:outlineLvl w:val="0"/>
        <w:rPr>
          <w:rFonts w:ascii="宋体" w:hAnsi="宋体"/>
          <w:b/>
          <w:sz w:val="52"/>
          <w:szCs w:val="52"/>
        </w:rPr>
      </w:pPr>
      <w:r>
        <w:rPr>
          <w:rFonts w:hint="eastAsia" w:ascii="宋体" w:hAnsi="宋体"/>
          <w:b/>
          <w:sz w:val="52"/>
          <w:szCs w:val="52"/>
        </w:rPr>
        <w:t>技术规范书</w:t>
      </w:r>
    </w:p>
    <w:p>
      <w:pPr>
        <w:spacing w:line="360" w:lineRule="auto"/>
        <w:jc w:val="center"/>
        <w:rPr>
          <w:rFonts w:ascii="宋体" w:hAnsi="宋体"/>
          <w:i/>
          <w:color w:val="0070C0"/>
          <w:sz w:val="24"/>
          <w:szCs w:val="24"/>
        </w:rPr>
      </w:pPr>
    </w:p>
    <w:p>
      <w:pPr>
        <w:spacing w:line="360" w:lineRule="auto"/>
        <w:ind w:left="-1" w:leftChars="-85" w:right="-263" w:rightChars="-125" w:hanging="177" w:hangingChars="34"/>
        <w:jc w:val="center"/>
        <w:rPr>
          <w:rFonts w:ascii="宋体" w:hAnsi="宋体"/>
          <w:b/>
          <w:sz w:val="52"/>
          <w:szCs w:val="5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eastAsia="楷体_GB2312"/>
          <w:sz w:val="32"/>
          <w:szCs w:val="32"/>
        </w:rPr>
      </w:pPr>
    </w:p>
    <w:p>
      <w:pPr>
        <w:spacing w:line="360" w:lineRule="auto"/>
        <w:jc w:val="center"/>
        <w:rPr>
          <w:rFonts w:ascii="宋体" w:hAnsi="宋体"/>
          <w:b/>
          <w:sz w:val="36"/>
          <w:szCs w:val="36"/>
        </w:rPr>
      </w:pPr>
      <w:r>
        <w:rPr>
          <w:rFonts w:hint="eastAsia" w:ascii="宋体" w:hAnsi="宋体"/>
          <w:b/>
          <w:sz w:val="36"/>
          <w:szCs w:val="36"/>
        </w:rPr>
        <w:t>202</w:t>
      </w:r>
      <w:r>
        <w:rPr>
          <w:rFonts w:hint="eastAsia" w:ascii="宋体" w:hAnsi="宋体"/>
          <w:b/>
          <w:sz w:val="36"/>
          <w:szCs w:val="36"/>
          <w:lang w:val="en-US" w:eastAsia="zh-CN"/>
        </w:rPr>
        <w:t>5</w:t>
      </w:r>
      <w:r>
        <w:rPr>
          <w:rFonts w:hint="eastAsia" w:ascii="宋体" w:hAnsi="宋体"/>
          <w:b/>
          <w:sz w:val="36"/>
          <w:szCs w:val="36"/>
        </w:rPr>
        <w:t>年</w:t>
      </w:r>
      <w:r>
        <w:rPr>
          <w:rFonts w:hint="eastAsia" w:ascii="宋体" w:hAnsi="宋体"/>
          <w:b/>
          <w:sz w:val="36"/>
          <w:szCs w:val="36"/>
          <w:lang w:val="en-US" w:eastAsia="zh-CN"/>
        </w:rPr>
        <w:t>7</w:t>
      </w:r>
      <w:r>
        <w:rPr>
          <w:rFonts w:hint="eastAsia" w:ascii="宋体" w:hAnsi="宋体"/>
          <w:b/>
          <w:sz w:val="36"/>
          <w:szCs w:val="36"/>
        </w:rPr>
        <w:t>月</w:t>
      </w:r>
    </w:p>
    <w:p>
      <w:pPr>
        <w:pStyle w:val="18"/>
        <w:keepNext w:val="0"/>
        <w:keepLines w:val="0"/>
        <w:pageBreakBefore w:val="0"/>
        <w:widowControl w:val="0"/>
        <w:kinsoku/>
        <w:wordWrap/>
        <w:overflowPunct/>
        <w:topLinePunct w:val="0"/>
        <w:autoSpaceDE/>
        <w:autoSpaceDN/>
        <w:bidi w:val="0"/>
        <w:spacing w:line="600" w:lineRule="exact"/>
        <w:ind w:left="425" w:firstLine="0" w:firstLineChars="0"/>
        <w:textAlignment w:val="auto"/>
        <w:rPr>
          <w:b/>
          <w:sz w:val="28"/>
          <w:szCs w:val="28"/>
        </w:rPr>
      </w:pPr>
      <w:r>
        <w:br w:type="page"/>
      </w:r>
      <w:r>
        <w:rPr>
          <w:rFonts w:hint="eastAsia" w:ascii="宋体" w:hAnsi="宋体"/>
          <w:b/>
          <w:sz w:val="28"/>
          <w:szCs w:val="28"/>
        </w:rPr>
        <w:t>一、</w:t>
      </w:r>
      <w:r>
        <w:rPr>
          <w:rFonts w:ascii="宋体" w:hAnsi="宋体"/>
          <w:b/>
          <w:sz w:val="28"/>
          <w:szCs w:val="28"/>
        </w:rPr>
        <w:t>总则</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600" w:lineRule="exact"/>
        <w:ind w:firstLine="480"/>
        <w:jc w:val="left"/>
        <w:textAlignment w:val="auto"/>
        <w:rPr>
          <w:rFonts w:ascii="宋体" w:hAnsi="宋体"/>
          <w:sz w:val="24"/>
          <w:szCs w:val="24"/>
        </w:rPr>
      </w:pPr>
      <w:r>
        <w:rPr>
          <w:rFonts w:hint="eastAsia" w:ascii="宋体" w:hAnsi="宋体"/>
          <w:sz w:val="24"/>
          <w:szCs w:val="24"/>
        </w:rPr>
        <w:t>本技术规范书适用于南方电网储能股份有限公司西部检修试验分公司</w:t>
      </w:r>
      <w:r>
        <w:rPr>
          <w:rFonts w:hint="eastAsia" w:ascii="宋体" w:hAnsi="宋体"/>
          <w:sz w:val="24"/>
          <w:szCs w:val="24"/>
          <w:lang w:val="en-US" w:eastAsia="zh-CN"/>
        </w:rPr>
        <w:t>机要室相关设备设施采购</w:t>
      </w:r>
      <w:r>
        <w:rPr>
          <w:rFonts w:hint="eastAsia" w:ascii="宋体" w:hAnsi="宋体"/>
          <w:sz w:val="24"/>
          <w:szCs w:val="24"/>
        </w:rPr>
        <w:t>项目。</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600" w:lineRule="exact"/>
        <w:ind w:firstLine="480"/>
        <w:jc w:val="left"/>
        <w:textAlignment w:val="auto"/>
        <w:rPr>
          <w:rFonts w:ascii="宋体" w:hAnsi="宋体"/>
          <w:sz w:val="24"/>
          <w:szCs w:val="24"/>
        </w:rPr>
      </w:pPr>
      <w:r>
        <w:rPr>
          <w:rFonts w:hint="eastAsia" w:ascii="宋体" w:hAnsi="宋体"/>
          <w:sz w:val="24"/>
          <w:szCs w:val="24"/>
        </w:rPr>
        <w:t>本技术规范书提出的是最低限度的技术要求，并未对一切技术细节做出规定，也未充分引述有关标准和规范的条文，乙方提供服务或产品应符合本技术规范书的要求和国家与行业规范标准。</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600" w:lineRule="exact"/>
        <w:ind w:firstLine="480"/>
        <w:jc w:val="left"/>
        <w:textAlignment w:val="auto"/>
        <w:rPr>
          <w:rFonts w:ascii="宋体" w:hAnsi="宋体"/>
          <w:sz w:val="24"/>
          <w:szCs w:val="24"/>
        </w:rPr>
      </w:pPr>
      <w:r>
        <w:rPr>
          <w:rFonts w:hint="eastAsia" w:ascii="宋体" w:hAnsi="宋体"/>
          <w:sz w:val="24"/>
          <w:szCs w:val="24"/>
        </w:rPr>
        <w:t>如果乙方没有以书面形式对本规范书的条文提出异议，则意味着乙方提供的服务完全符合本规范书的要求。如有异议，不管有多么微小，都应在报价书中以“对规范书的意见和同规范书的差异”为标题的专门章节中加以详细描述。</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600" w:lineRule="exact"/>
        <w:ind w:firstLine="480"/>
        <w:jc w:val="left"/>
        <w:textAlignment w:val="auto"/>
        <w:rPr>
          <w:rFonts w:ascii="宋体" w:hAnsi="宋体"/>
          <w:sz w:val="24"/>
          <w:szCs w:val="24"/>
        </w:rPr>
      </w:pPr>
      <w:r>
        <w:rPr>
          <w:rFonts w:hint="eastAsia" w:ascii="宋体" w:hAnsi="宋体"/>
          <w:sz w:val="24"/>
          <w:szCs w:val="24"/>
        </w:rPr>
        <w:t>本技术规范书所使用的标准如遇与乙方所执行的标准不一致时，按较高标准执行。</w:t>
      </w:r>
    </w:p>
    <w:p>
      <w:pPr>
        <w:pStyle w:val="18"/>
        <w:keepNext w:val="0"/>
        <w:keepLines w:val="0"/>
        <w:pageBreakBefore w:val="0"/>
        <w:widowControl w:val="0"/>
        <w:numPr>
          <w:ilvl w:val="0"/>
          <w:numId w:val="4"/>
        </w:numPr>
        <w:kinsoku/>
        <w:wordWrap/>
        <w:overflowPunct/>
        <w:topLinePunct w:val="0"/>
        <w:autoSpaceDE/>
        <w:autoSpaceDN/>
        <w:bidi w:val="0"/>
        <w:adjustRightInd w:val="0"/>
        <w:snapToGrid w:val="0"/>
        <w:spacing w:line="600" w:lineRule="exact"/>
        <w:ind w:firstLine="480"/>
        <w:jc w:val="left"/>
        <w:textAlignment w:val="auto"/>
        <w:rPr>
          <w:rFonts w:ascii="宋体" w:hAnsi="宋体"/>
          <w:sz w:val="24"/>
          <w:szCs w:val="24"/>
        </w:rPr>
      </w:pPr>
      <w:r>
        <w:rPr>
          <w:rFonts w:hint="eastAsia" w:ascii="宋体" w:hAnsi="宋体"/>
          <w:sz w:val="24"/>
          <w:szCs w:val="24"/>
        </w:rPr>
        <w:t>本技术规范书未尽事宜，由甲、乙双方协商确定。</w:t>
      </w:r>
    </w:p>
    <w:p>
      <w:pPr>
        <w:pStyle w:val="18"/>
        <w:keepNext w:val="0"/>
        <w:keepLines w:val="0"/>
        <w:pageBreakBefore w:val="0"/>
        <w:widowControl w:val="0"/>
        <w:kinsoku/>
        <w:wordWrap/>
        <w:overflowPunct/>
        <w:topLinePunct w:val="0"/>
        <w:autoSpaceDE/>
        <w:autoSpaceDN/>
        <w:bidi w:val="0"/>
        <w:spacing w:line="600" w:lineRule="exact"/>
        <w:ind w:left="425" w:firstLine="0" w:firstLineChars="0"/>
        <w:textAlignment w:val="auto"/>
        <w:rPr>
          <w:rFonts w:ascii="宋体" w:hAnsi="宋体"/>
          <w:b/>
          <w:sz w:val="28"/>
          <w:szCs w:val="28"/>
        </w:rPr>
      </w:pPr>
      <w:r>
        <w:rPr>
          <w:rFonts w:hint="eastAsia" w:ascii="宋体" w:hAnsi="宋体"/>
          <w:b/>
          <w:sz w:val="28"/>
          <w:szCs w:val="28"/>
        </w:rPr>
        <w:t>二、服务范围</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480" w:firstLineChars="200"/>
        <w:textAlignment w:val="auto"/>
        <w:rPr>
          <w:rFonts w:ascii="宋体" w:hAnsi="宋体"/>
          <w:sz w:val="24"/>
          <w:szCs w:val="24"/>
        </w:rPr>
      </w:pPr>
      <w:r>
        <w:rPr>
          <w:rFonts w:hint="eastAsia" w:ascii="宋体" w:hAnsi="宋体"/>
          <w:sz w:val="24"/>
          <w:szCs w:val="24"/>
        </w:rPr>
        <w:t>南方电网储能股份有限公司西部检修试验分公司</w:t>
      </w:r>
      <w:r>
        <w:rPr>
          <w:rFonts w:hint="eastAsia" w:ascii="宋体" w:hAnsi="宋体"/>
          <w:sz w:val="24"/>
          <w:szCs w:val="24"/>
          <w:lang w:val="en-US" w:eastAsia="zh-CN"/>
        </w:rPr>
        <w:t>机要室相关设备设施采购</w:t>
      </w:r>
      <w:r>
        <w:rPr>
          <w:rFonts w:hint="eastAsia" w:ascii="宋体" w:hAnsi="宋体"/>
          <w:sz w:val="24"/>
          <w:szCs w:val="24"/>
        </w:rPr>
        <w:t>项目</w:t>
      </w:r>
      <w:r>
        <w:rPr>
          <w:rFonts w:hint="eastAsia" w:ascii="宋体" w:hAnsi="宋体"/>
          <w:sz w:val="24"/>
          <w:szCs w:val="24"/>
          <w:lang w:val="en-US" w:eastAsia="zh-CN"/>
        </w:rPr>
        <w:t>服务范围</w:t>
      </w:r>
      <w:r>
        <w:rPr>
          <w:rFonts w:hint="eastAsia" w:ascii="宋体" w:hAnsi="宋体"/>
          <w:sz w:val="24"/>
          <w:szCs w:val="24"/>
        </w:rPr>
        <w:t>如下：</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60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1.</w:t>
      </w:r>
      <w:r>
        <w:rPr>
          <w:rFonts w:hint="eastAsia" w:ascii="宋体" w:hAnsi="宋体"/>
          <w:sz w:val="24"/>
          <w:szCs w:val="24"/>
        </w:rPr>
        <w:t>应西部修试公司的要求</w:t>
      </w:r>
      <w:r>
        <w:rPr>
          <w:rFonts w:hint="eastAsia" w:ascii="宋体" w:hAnsi="宋体"/>
          <w:sz w:val="24"/>
          <w:szCs w:val="24"/>
          <w:lang w:eastAsia="zh-CN"/>
        </w:rPr>
        <w:t>，</w:t>
      </w:r>
      <w:r>
        <w:rPr>
          <w:rFonts w:hint="eastAsia" w:ascii="宋体" w:hAnsi="宋体"/>
          <w:sz w:val="24"/>
          <w:szCs w:val="24"/>
          <w:lang w:val="en-US" w:eastAsia="zh-CN"/>
        </w:rPr>
        <w:t>拒绝“裸设备”交付，要求供应商提供安装调试“全包”服务，</w:t>
      </w:r>
      <w:r>
        <w:rPr>
          <w:rFonts w:hint="default" w:ascii="宋体" w:hAnsi="宋体"/>
          <w:sz w:val="24"/>
          <w:szCs w:val="24"/>
          <w:lang w:eastAsia="zh-CN"/>
        </w:rPr>
        <w:t>并</w:t>
      </w:r>
      <w:r>
        <w:rPr>
          <w:rFonts w:hint="eastAsia" w:ascii="宋体" w:hAnsi="宋体"/>
          <w:sz w:val="24"/>
          <w:szCs w:val="24"/>
          <w:lang w:val="en-US" w:eastAsia="zh-CN"/>
        </w:rPr>
        <w:t>提供设备设施日常使用操作培训与指导。</w:t>
      </w:r>
    </w:p>
    <w:p>
      <w:pPr>
        <w:pStyle w:val="26"/>
        <w:keepNext w:val="0"/>
        <w:keepLines w:val="0"/>
        <w:pageBreakBefore w:val="0"/>
        <w:widowControl w:val="0"/>
        <w:numPr>
          <w:ilvl w:val="0"/>
          <w:numId w:val="0"/>
        </w:numPr>
        <w:tabs>
          <w:tab w:val="left" w:pos="851"/>
        </w:tabs>
        <w:kinsoku/>
        <w:wordWrap/>
        <w:overflowPunct/>
        <w:topLinePunct w:val="0"/>
        <w:autoSpaceDE/>
        <w:autoSpaceDN/>
        <w:bidi w:val="0"/>
        <w:adjustRightInd/>
        <w:snapToGrid/>
        <w:spacing w:line="600" w:lineRule="exact"/>
        <w:ind w:left="0" w:leftChars="0" w:firstLine="480" w:firstLineChars="200"/>
        <w:textAlignment w:val="auto"/>
        <w:rPr>
          <w:rFonts w:hint="default" w:ascii="宋体" w:hAnsi="宋体"/>
          <w:sz w:val="24"/>
          <w:szCs w:val="24"/>
          <w:lang w:val="en-US" w:eastAsia="zh-CN"/>
        </w:rPr>
      </w:pPr>
      <w:r>
        <w:rPr>
          <w:rFonts w:hint="default" w:ascii="宋体" w:hAnsi="宋体"/>
          <w:sz w:val="24"/>
          <w:szCs w:val="24"/>
          <w:lang w:eastAsia="zh-CN"/>
        </w:rPr>
        <w:t>2</w:t>
      </w:r>
      <w:r>
        <w:rPr>
          <w:rFonts w:hint="eastAsia" w:ascii="宋体" w:hAnsi="宋体"/>
          <w:sz w:val="24"/>
          <w:szCs w:val="24"/>
          <w:lang w:val="en-US" w:eastAsia="zh-CN"/>
        </w:rPr>
        <w:t>.应</w:t>
      </w:r>
      <w:r>
        <w:rPr>
          <w:rFonts w:hint="eastAsia" w:ascii="宋体" w:hAnsi="宋体"/>
          <w:sz w:val="24"/>
          <w:szCs w:val="24"/>
        </w:rPr>
        <w:t>西部修试公司的要求</w:t>
      </w:r>
      <w:r>
        <w:rPr>
          <w:rFonts w:hint="eastAsia" w:ascii="宋体" w:hAnsi="宋体"/>
          <w:sz w:val="24"/>
          <w:szCs w:val="24"/>
          <w:lang w:eastAsia="zh-CN"/>
        </w:rPr>
        <w:t>，</w:t>
      </w:r>
      <w:r>
        <w:rPr>
          <w:rFonts w:hint="eastAsia" w:ascii="宋体" w:hAnsi="宋体"/>
          <w:sz w:val="24"/>
          <w:szCs w:val="24"/>
          <w:lang w:val="en-US" w:eastAsia="zh-CN"/>
        </w:rPr>
        <w:t>增加售后与增值服务，要求提供3年免费维保+终身技术支持服务，24小时内响应故障，赴现场开展紧急维修。</w:t>
      </w:r>
    </w:p>
    <w:p>
      <w:pPr>
        <w:pStyle w:val="18"/>
        <w:keepNext w:val="0"/>
        <w:keepLines w:val="0"/>
        <w:pageBreakBefore w:val="0"/>
        <w:widowControl w:val="0"/>
        <w:kinsoku/>
        <w:wordWrap/>
        <w:overflowPunct/>
        <w:topLinePunct w:val="0"/>
        <w:autoSpaceDE/>
        <w:autoSpaceDN/>
        <w:bidi w:val="0"/>
        <w:spacing w:line="600" w:lineRule="exact"/>
        <w:ind w:left="425" w:firstLine="0" w:firstLineChars="0"/>
        <w:textAlignment w:val="auto"/>
        <w:rPr>
          <w:rFonts w:ascii="宋体" w:hAnsi="宋体"/>
          <w:b/>
          <w:sz w:val="28"/>
          <w:szCs w:val="28"/>
        </w:rPr>
      </w:pPr>
      <w:r>
        <w:rPr>
          <w:rFonts w:hint="eastAsia" w:ascii="宋体" w:hAnsi="宋体"/>
          <w:b/>
          <w:sz w:val="28"/>
          <w:szCs w:val="28"/>
        </w:rPr>
        <w:t>三、地点及工期</w:t>
      </w:r>
    </w:p>
    <w:p>
      <w:pPr>
        <w:pStyle w:val="26"/>
        <w:keepNext w:val="0"/>
        <w:keepLines w:val="0"/>
        <w:pageBreakBefore w:val="0"/>
        <w:widowControl w:val="0"/>
        <w:numPr>
          <w:ilvl w:val="0"/>
          <w:numId w:val="0"/>
        </w:numPr>
        <w:kinsoku/>
        <w:wordWrap/>
        <w:overflowPunct/>
        <w:topLinePunct w:val="0"/>
        <w:autoSpaceDE/>
        <w:autoSpaceDN/>
        <w:bidi w:val="0"/>
        <w:spacing w:line="600" w:lineRule="exact"/>
        <w:ind w:leftChars="200"/>
        <w:textAlignment w:val="auto"/>
        <w:outlineLvl w:val="5"/>
        <w:rPr>
          <w:rFonts w:ascii="宋体" w:hAnsi="宋体"/>
          <w:b/>
          <w:bCs/>
          <w:sz w:val="24"/>
          <w:szCs w:val="24"/>
        </w:rPr>
      </w:pPr>
      <w:r>
        <w:rPr>
          <w:rFonts w:hint="eastAsia" w:ascii="宋体" w:hAnsi="宋体"/>
          <w:b/>
          <w:bCs/>
          <w:sz w:val="24"/>
          <w:szCs w:val="24"/>
          <w:lang w:val="en-US" w:eastAsia="zh-CN"/>
        </w:rPr>
        <w:t>1.</w:t>
      </w:r>
      <w:r>
        <w:rPr>
          <w:rFonts w:hint="eastAsia" w:ascii="宋体" w:hAnsi="宋体"/>
          <w:b/>
          <w:bCs/>
          <w:sz w:val="24"/>
          <w:szCs w:val="24"/>
        </w:rPr>
        <w:t>地点</w:t>
      </w:r>
    </w:p>
    <w:p>
      <w:pPr>
        <w:pStyle w:val="26"/>
        <w:keepNext w:val="0"/>
        <w:keepLines w:val="0"/>
        <w:pageBreakBefore w:val="0"/>
        <w:widowControl w:val="0"/>
        <w:tabs>
          <w:tab w:val="left" w:pos="851"/>
        </w:tabs>
        <w:kinsoku/>
        <w:wordWrap/>
        <w:overflowPunct/>
        <w:topLinePunct w:val="0"/>
        <w:autoSpaceDE/>
        <w:autoSpaceDN/>
        <w:bidi w:val="0"/>
        <w:spacing w:line="600" w:lineRule="exact"/>
        <w:ind w:left="420" w:leftChars="200" w:firstLine="0" w:firstLineChars="0"/>
        <w:textAlignment w:val="auto"/>
        <w:rPr>
          <w:rFonts w:ascii="宋体" w:hAnsi="宋体"/>
          <w:sz w:val="24"/>
          <w:szCs w:val="24"/>
        </w:rPr>
      </w:pPr>
      <w:r>
        <w:rPr>
          <w:rFonts w:hint="eastAsia" w:ascii="宋体" w:hAnsi="宋体"/>
          <w:sz w:val="24"/>
          <w:szCs w:val="24"/>
        </w:rPr>
        <w:t>贵州省黔西南布依族苗族自治州兴义市西部修试公司</w:t>
      </w:r>
    </w:p>
    <w:p>
      <w:pPr>
        <w:pStyle w:val="26"/>
        <w:keepNext w:val="0"/>
        <w:keepLines w:val="0"/>
        <w:pageBreakBefore w:val="0"/>
        <w:widowControl w:val="0"/>
        <w:numPr>
          <w:ilvl w:val="0"/>
          <w:numId w:val="0"/>
        </w:numPr>
        <w:kinsoku/>
        <w:wordWrap/>
        <w:overflowPunct/>
        <w:topLinePunct w:val="0"/>
        <w:autoSpaceDE/>
        <w:autoSpaceDN/>
        <w:bidi w:val="0"/>
        <w:spacing w:line="600" w:lineRule="exact"/>
        <w:ind w:leftChars="200"/>
        <w:textAlignment w:val="auto"/>
        <w:outlineLvl w:val="5"/>
        <w:rPr>
          <w:rFonts w:ascii="宋体" w:hAnsi="宋体"/>
          <w:b/>
          <w:bCs/>
          <w:sz w:val="24"/>
          <w:szCs w:val="24"/>
        </w:rPr>
      </w:pPr>
      <w:r>
        <w:rPr>
          <w:rFonts w:hint="eastAsia" w:ascii="宋体" w:hAnsi="宋体"/>
          <w:b/>
          <w:bCs/>
          <w:sz w:val="24"/>
          <w:szCs w:val="24"/>
          <w:lang w:val="en-US" w:eastAsia="zh-CN"/>
        </w:rPr>
        <w:t>2.</w:t>
      </w:r>
      <w:r>
        <w:rPr>
          <w:rFonts w:hint="eastAsia" w:ascii="宋体" w:hAnsi="宋体"/>
          <w:b/>
          <w:bCs/>
          <w:sz w:val="24"/>
          <w:szCs w:val="24"/>
        </w:rPr>
        <w:t>工期：</w:t>
      </w:r>
    </w:p>
    <w:p>
      <w:pPr>
        <w:keepNext w:val="0"/>
        <w:keepLines w:val="0"/>
        <w:pageBreakBefore w:val="0"/>
        <w:widowControl w:val="0"/>
        <w:kinsoku/>
        <w:wordWrap/>
        <w:overflowPunct/>
        <w:topLinePunct w:val="0"/>
        <w:autoSpaceDE/>
        <w:autoSpaceDN/>
        <w:bidi w:val="0"/>
        <w:spacing w:line="600" w:lineRule="exact"/>
        <w:ind w:firstLine="480" w:firstLineChars="200"/>
        <w:textAlignment w:val="auto"/>
        <w:rPr>
          <w:rFonts w:hint="default" w:ascii="宋体" w:hAnsi="宋体" w:eastAsia="宋体"/>
          <w:sz w:val="24"/>
          <w:szCs w:val="24"/>
          <w:lang w:val="en-US" w:eastAsia="zh-CN"/>
        </w:rPr>
      </w:pPr>
      <w:r>
        <w:rPr>
          <w:rFonts w:hint="eastAsia" w:ascii="宋体" w:hAnsi="宋体"/>
          <w:sz w:val="24"/>
          <w:szCs w:val="24"/>
          <w:lang w:val="en-US" w:eastAsia="zh-CN"/>
        </w:rPr>
        <w:t>中标成交后一个月完成安装与调试。</w:t>
      </w:r>
    </w:p>
    <w:p>
      <w:pPr>
        <w:pStyle w:val="18"/>
        <w:keepNext w:val="0"/>
        <w:keepLines w:val="0"/>
        <w:pageBreakBefore w:val="0"/>
        <w:widowControl w:val="0"/>
        <w:kinsoku/>
        <w:wordWrap/>
        <w:overflowPunct/>
        <w:topLinePunct w:val="0"/>
        <w:autoSpaceDE/>
        <w:autoSpaceDN/>
        <w:bidi w:val="0"/>
        <w:spacing w:line="600" w:lineRule="exact"/>
        <w:ind w:left="425" w:firstLine="0" w:firstLineChars="0"/>
        <w:textAlignment w:val="auto"/>
        <w:rPr>
          <w:rFonts w:ascii="宋体" w:hAnsi="宋体"/>
          <w:b/>
          <w:sz w:val="28"/>
          <w:szCs w:val="28"/>
        </w:rPr>
      </w:pPr>
      <w:r>
        <w:rPr>
          <w:rFonts w:hint="eastAsia" w:ascii="宋体" w:hAnsi="宋体"/>
          <w:b/>
          <w:sz w:val="28"/>
          <w:szCs w:val="28"/>
        </w:rPr>
        <w:t>四、服务质量要求</w:t>
      </w:r>
    </w:p>
    <w:p>
      <w:pPr>
        <w:pStyle w:val="26"/>
        <w:keepNext w:val="0"/>
        <w:keepLines w:val="0"/>
        <w:pageBreakBefore w:val="0"/>
        <w:widowControl w:val="0"/>
        <w:kinsoku/>
        <w:wordWrap/>
        <w:overflowPunct/>
        <w:topLinePunct w:val="0"/>
        <w:autoSpaceDE/>
        <w:autoSpaceDN/>
        <w:bidi w:val="0"/>
        <w:spacing w:line="600" w:lineRule="exact"/>
        <w:ind w:left="420" w:leftChars="200" w:firstLine="0" w:firstLineChars="0"/>
        <w:textAlignment w:val="auto"/>
        <w:outlineLvl w:val="5"/>
        <w:rPr>
          <w:rFonts w:ascii="宋体" w:hAnsi="宋体"/>
          <w:sz w:val="24"/>
          <w:szCs w:val="24"/>
        </w:rPr>
      </w:pPr>
      <w:r>
        <w:rPr>
          <w:rFonts w:hint="eastAsia" w:ascii="宋体" w:hAnsi="宋体"/>
          <w:sz w:val="24"/>
          <w:szCs w:val="24"/>
          <w:lang w:val="en-US" w:eastAsia="zh-CN"/>
        </w:rPr>
        <w:t>1</w:t>
      </w:r>
      <w:r>
        <w:rPr>
          <w:rFonts w:hint="eastAsia" w:ascii="宋体" w:hAnsi="宋体"/>
          <w:sz w:val="24"/>
          <w:szCs w:val="24"/>
        </w:rPr>
        <w:t>.乙方应根据甲方的要求，</w:t>
      </w:r>
      <w:r>
        <w:rPr>
          <w:rFonts w:hint="eastAsia" w:ascii="宋体" w:hAnsi="宋体"/>
          <w:sz w:val="24"/>
          <w:szCs w:val="24"/>
          <w:lang w:val="en-US" w:eastAsia="zh-CN"/>
        </w:rPr>
        <w:t>完成服务范围内的相关工作</w:t>
      </w:r>
      <w:r>
        <w:rPr>
          <w:rFonts w:hint="eastAsia" w:ascii="宋体" w:hAnsi="宋体"/>
          <w:sz w:val="24"/>
          <w:szCs w:val="24"/>
        </w:rPr>
        <w:t>。</w:t>
      </w:r>
    </w:p>
    <w:p>
      <w:pPr>
        <w:pStyle w:val="26"/>
        <w:keepNext w:val="0"/>
        <w:keepLines w:val="0"/>
        <w:pageBreakBefore w:val="0"/>
        <w:widowControl w:val="0"/>
        <w:kinsoku/>
        <w:wordWrap/>
        <w:overflowPunct/>
        <w:topLinePunct w:val="0"/>
        <w:autoSpaceDE/>
        <w:autoSpaceDN/>
        <w:bidi w:val="0"/>
        <w:spacing w:line="600" w:lineRule="exact"/>
        <w:ind w:left="420" w:leftChars="200" w:firstLine="0" w:firstLineChars="0"/>
        <w:textAlignment w:val="auto"/>
        <w:outlineLvl w:val="5"/>
        <w:rPr>
          <w:rFonts w:ascii="宋体" w:hAnsi="宋体"/>
          <w:sz w:val="24"/>
          <w:szCs w:val="24"/>
        </w:rPr>
      </w:pPr>
      <w:r>
        <w:rPr>
          <w:rFonts w:hint="eastAsia" w:ascii="宋体" w:hAnsi="宋体"/>
          <w:sz w:val="24"/>
          <w:szCs w:val="24"/>
          <w:lang w:val="en-US" w:eastAsia="zh-CN"/>
        </w:rPr>
        <w:t>2</w:t>
      </w:r>
      <w:r>
        <w:rPr>
          <w:rFonts w:hint="eastAsia" w:ascii="宋体" w:hAnsi="宋体"/>
          <w:sz w:val="24"/>
          <w:szCs w:val="24"/>
        </w:rPr>
        <w:t>.乙方应指派</w:t>
      </w:r>
      <w:r>
        <w:rPr>
          <w:rFonts w:hint="eastAsia" w:ascii="宋体" w:hAnsi="宋体"/>
          <w:sz w:val="24"/>
          <w:szCs w:val="24"/>
          <w:lang w:val="en-US" w:eastAsia="zh-CN"/>
        </w:rPr>
        <w:t>一名技术工程师跟踪此项目日常运维</w:t>
      </w:r>
      <w:r>
        <w:rPr>
          <w:rFonts w:hint="eastAsia" w:ascii="宋体" w:hAnsi="宋体"/>
          <w:sz w:val="24"/>
          <w:szCs w:val="24"/>
        </w:rPr>
        <w:t>。</w:t>
      </w:r>
    </w:p>
    <w:p>
      <w:pPr>
        <w:pStyle w:val="26"/>
        <w:keepNext w:val="0"/>
        <w:keepLines w:val="0"/>
        <w:pageBreakBefore w:val="0"/>
        <w:widowControl w:val="0"/>
        <w:kinsoku/>
        <w:wordWrap/>
        <w:overflowPunct/>
        <w:topLinePunct w:val="0"/>
        <w:autoSpaceDE/>
        <w:autoSpaceDN/>
        <w:bidi w:val="0"/>
        <w:spacing w:line="600" w:lineRule="exact"/>
        <w:ind w:left="420" w:leftChars="200" w:firstLine="0" w:firstLineChars="0"/>
        <w:textAlignment w:val="auto"/>
        <w:outlineLvl w:val="5"/>
        <w:rPr>
          <w:rFonts w:hint="eastAsia" w:ascii="宋体" w:hAnsi="宋体"/>
          <w:sz w:val="24"/>
          <w:szCs w:val="24"/>
        </w:rPr>
      </w:pPr>
      <w:r>
        <w:rPr>
          <w:rFonts w:hint="eastAsia" w:ascii="宋体" w:hAnsi="宋体"/>
          <w:sz w:val="24"/>
          <w:szCs w:val="24"/>
          <w:lang w:val="en-US" w:eastAsia="zh-CN"/>
        </w:rPr>
        <w:t>3.</w:t>
      </w:r>
      <w:r>
        <w:rPr>
          <w:rFonts w:hint="eastAsia" w:ascii="宋体" w:hAnsi="宋体"/>
          <w:sz w:val="24"/>
          <w:szCs w:val="24"/>
        </w:rPr>
        <w:t>乙方应恪尽保密义务。</w:t>
      </w:r>
      <w:bookmarkStart w:id="0" w:name="_GoBack"/>
      <w:bookmarkEnd w:id="0"/>
    </w:p>
    <w:sectPr>
      <w:headerReference r:id="rId3" w:type="default"/>
      <w:pgSz w:w="11906" w:h="16838"/>
      <w:pgMar w:top="1531" w:right="1191" w:bottom="1531" w:left="1191"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GE Inspira">
    <w:altName w:val="Arial"/>
    <w:panose1 w:val="00000000000000000000"/>
    <w:charset w:val="00"/>
    <w:family w:val="auto"/>
    <w:pitch w:val="default"/>
    <w:sig w:usb0="00000000" w:usb1="00000000" w:usb2="00000000" w:usb3="00000000" w:csb0="0000009F" w:csb1="00000000"/>
  </w:font>
  <w:font w:name="楷体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1025" o:spid="_x0000_s1025" o:spt="75" type="#_x0000_t75" style="position:absolute;left:0pt;margin-left:-50pt;margin-top:25pt;height:76pt;width:100pt;z-index:-251657216;mso-width-relative:page;mso-height-relative:page;" filled="f" o:preferrelative="t" stroked="f" coordsize="21600,21600">
          <v:path/>
          <v:fill on="f" focussize="0,0"/>
          <v:stroke on="f" joinstyle="miter"/>
          <v:imagedata r:id="rId1" o:title=""/>
          <o:lock v:ext="edit" aspectratio="t"/>
        </v:shape>
      </w:pict>
    </w:r>
    <w:r>
      <w:pict>
        <v:shape id="_x0000_s1026" o:spid="_x0000_s1026" o:spt="75" type="#_x0000_t75" style="position:absolute;left:0pt;margin-left:160pt;margin-top:25pt;height:76pt;width:100pt;z-index:-251656192;mso-width-relative:page;mso-height-relative:page;" filled="f" o:preferrelative="t" stroked="f" coordsize="21600,21600">
          <v:path/>
          <v:fill on="f" focussize="0,0"/>
          <v:stroke on="f" joinstyle="miter"/>
          <v:imagedata r:id="rId1" o:title=""/>
          <o:lock v:ext="edit" aspectratio="t"/>
        </v:shape>
      </w:pict>
    </w:r>
    <w:r>
      <w:pict>
        <v:shape id="_x0000_s1027" o:spid="_x0000_s1027" o:spt="75" type="#_x0000_t75" style="position:absolute;left:0pt;margin-left:370pt;margin-top:25pt;height:76pt;width:100pt;z-index:-251655168;mso-width-relative:page;mso-height-relative:page;" filled="f" o:preferrelative="t" stroked="f" coordsize="21600,21600">
          <v:path/>
          <v:fill on="f" focussize="0,0"/>
          <v:stroke on="f" joinstyle="miter"/>
          <v:imagedata r:id="rId1" o:title=""/>
          <o:lock v:ext="edit" aspectratio="t"/>
        </v:shape>
      </w:pict>
    </w:r>
    <w:r>
      <w:pict>
        <v:shape id="_x0000_s1028" o:spid="_x0000_s1028" o:spt="75" type="#_x0000_t75" style="position:absolute;left:0pt;margin-left:-50pt;margin-top:340pt;height:76pt;width:100pt;z-index:-251654144;mso-width-relative:page;mso-height-relative:page;" filled="f" o:preferrelative="t" stroked="f" coordsize="21600,21600">
          <v:path/>
          <v:fill on="f" focussize="0,0"/>
          <v:stroke on="f" joinstyle="miter"/>
          <v:imagedata r:id="rId1" o:title=""/>
          <o:lock v:ext="edit" aspectratio="t"/>
        </v:shape>
      </w:pict>
    </w:r>
    <w:r>
      <w:pict>
        <v:shape id="_x0000_s1029" o:spid="_x0000_s1029" o:spt="75" type="#_x0000_t75" style="position:absolute;left:0pt;margin-left:160pt;margin-top:340pt;height:76pt;width:100pt;z-index:-251653120;mso-width-relative:page;mso-height-relative:page;" filled="f" o:preferrelative="t" stroked="f" coordsize="21600,21600">
          <v:path/>
          <v:fill on="f" focussize="0,0"/>
          <v:stroke on="f" joinstyle="miter"/>
          <v:imagedata r:id="rId1" o:title=""/>
          <o:lock v:ext="edit" aspectratio="t"/>
        </v:shape>
      </w:pict>
    </w:r>
    <w:r>
      <w:pict>
        <v:shape id="_x0000_s1030" o:spid="_x0000_s1030" o:spt="75" type="#_x0000_t75" style="position:absolute;left:0pt;margin-left:370pt;margin-top:340pt;height:76pt;width:100pt;z-index:-251653120;mso-width-relative:page;mso-height-relative:page;" filled="f" o:preferrelative="t" stroked="f" coordsize="21600,21600">
          <v:path/>
          <v:fill on="f" focussize="0,0"/>
          <v:stroke on="f" joinstyle="miter"/>
          <v:imagedata r:id="rId1" o:title=""/>
          <o:lock v:ext="edit" aspectratio="t"/>
        </v:shape>
      </w:pict>
    </w:r>
    <w:r>
      <w:pict>
        <v:shape id="_x0000_s1031" o:spid="_x0000_s1031" o:spt="75" type="#_x0000_t75" style="position:absolute;left:0pt;margin-left:-50pt;margin-top:655pt;height:76pt;width:100pt;z-index:-251652096;mso-width-relative:page;mso-height-relative:page;" filled="f" o:preferrelative="t" stroked="f" coordsize="21600,21600">
          <v:path/>
          <v:fill on="f" focussize="0,0"/>
          <v:stroke on="f" joinstyle="miter"/>
          <v:imagedata r:id="rId1" o:title=""/>
          <o:lock v:ext="edit" aspectratio="t"/>
        </v:shape>
      </w:pict>
    </w:r>
    <w:r>
      <w:pict>
        <v:shape id="_x0000_s1032" o:spid="_x0000_s1032" o:spt="75" type="#_x0000_t75" style="position:absolute;left:0pt;margin-left:160pt;margin-top:655pt;height:76pt;width:100pt;z-index:-251651072;mso-width-relative:page;mso-height-relative:page;" filled="f" o:preferrelative="t" stroked="f" coordsize="21600,21600">
          <v:path/>
          <v:fill on="f" focussize="0,0"/>
          <v:stroke on="f" joinstyle="miter"/>
          <v:imagedata r:id="rId1" o:title=""/>
          <o:lock v:ext="edit" aspectratio="t"/>
        </v:shape>
      </w:pict>
    </w:r>
    <w:r>
      <w:pict>
        <v:shape id="_x0000_s1033" o:spid="_x0000_s1033" o:spt="75" type="#_x0000_t75" style="position:absolute;left:0pt;margin-left:370pt;margin-top:655pt;height:76pt;width:100pt;z-index:-251650048;mso-width-relative:page;mso-height-relative:page;" filled="f" o:preferrelative="t" stroked="f" coordsize="21600,21600">
          <v:path/>
          <v:fill on="f" focussize="0,0"/>
          <v:stroke on="f" joinstyle="miter"/>
          <v:imagedata r:id="rId1" o:title=""/>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singleLevel"/>
    <w:tmpl w:val="BF205925"/>
    <w:lvl w:ilvl="0" w:tentative="0">
      <w:start w:val="1"/>
      <w:numFmt w:val="decimal"/>
      <w:suff w:val="nothing"/>
      <w:lvlText w:val="%1."/>
      <w:lvlJc w:val="left"/>
      <w:pPr>
        <w:tabs>
          <w:tab w:val="left" w:pos="0"/>
        </w:tabs>
      </w:pPr>
      <w:rPr>
        <w:rFonts w:hint="default" w:ascii="宋体" w:hAnsi="宋体" w:eastAsia="宋体" w:cs="宋体"/>
      </w:rPr>
    </w:lvl>
  </w:abstractNum>
  <w:abstractNum w:abstractNumId="1">
    <w:nsid w:val="CF092B84"/>
    <w:multiLevelType w:val="multilevel"/>
    <w:tmpl w:val="CF092B84"/>
    <w:lvl w:ilvl="0" w:tentative="0">
      <w:start w:val="1"/>
      <w:numFmt w:val="decimal"/>
      <w:pStyle w:val="16"/>
      <w:lvlText w:val="（%1）"/>
      <w:lvlJc w:val="left"/>
      <w:pPr>
        <w:ind w:left="987" w:hanging="420"/>
      </w:pPr>
      <w:rPr>
        <w:rFonts w:hint="eastAsia" w:cs="Times New Roman"/>
      </w:rPr>
    </w:lvl>
    <w:lvl w:ilvl="1" w:tentative="0">
      <w:start w:val="1"/>
      <w:numFmt w:val="lowerLetter"/>
      <w:lvlText w:val="%2)"/>
      <w:lvlJc w:val="left"/>
      <w:pPr>
        <w:ind w:left="1407" w:hanging="420"/>
      </w:pPr>
      <w:rPr>
        <w:rFonts w:cs="Times New Roman"/>
      </w:rPr>
    </w:lvl>
    <w:lvl w:ilvl="2" w:tentative="0">
      <w:start w:val="1"/>
      <w:numFmt w:val="lowerRoman"/>
      <w:lvlText w:val="%3."/>
      <w:lvlJc w:val="right"/>
      <w:pPr>
        <w:ind w:left="1827" w:hanging="420"/>
      </w:pPr>
      <w:rPr>
        <w:rFonts w:cs="Times New Roman"/>
      </w:rPr>
    </w:lvl>
    <w:lvl w:ilvl="3" w:tentative="0">
      <w:start w:val="1"/>
      <w:numFmt w:val="decimal"/>
      <w:lvlText w:val="%4."/>
      <w:lvlJc w:val="left"/>
      <w:pPr>
        <w:ind w:left="2247" w:hanging="420"/>
      </w:pPr>
      <w:rPr>
        <w:rFonts w:cs="Times New Roman"/>
      </w:rPr>
    </w:lvl>
    <w:lvl w:ilvl="4" w:tentative="0">
      <w:start w:val="1"/>
      <w:numFmt w:val="lowerLetter"/>
      <w:lvlText w:val="%5)"/>
      <w:lvlJc w:val="left"/>
      <w:pPr>
        <w:ind w:left="2667" w:hanging="420"/>
      </w:pPr>
      <w:rPr>
        <w:rFonts w:cs="Times New Roman"/>
      </w:rPr>
    </w:lvl>
    <w:lvl w:ilvl="5" w:tentative="0">
      <w:start w:val="1"/>
      <w:numFmt w:val="lowerRoman"/>
      <w:lvlText w:val="%6."/>
      <w:lvlJc w:val="right"/>
      <w:pPr>
        <w:ind w:left="3087" w:hanging="420"/>
      </w:pPr>
      <w:rPr>
        <w:rFonts w:cs="Times New Roman"/>
      </w:rPr>
    </w:lvl>
    <w:lvl w:ilvl="6" w:tentative="0">
      <w:start w:val="1"/>
      <w:numFmt w:val="decimal"/>
      <w:lvlText w:val="%7."/>
      <w:lvlJc w:val="left"/>
      <w:pPr>
        <w:ind w:left="3507" w:hanging="420"/>
      </w:pPr>
      <w:rPr>
        <w:rFonts w:cs="Times New Roman"/>
      </w:rPr>
    </w:lvl>
    <w:lvl w:ilvl="7" w:tentative="0">
      <w:start w:val="1"/>
      <w:numFmt w:val="lowerLetter"/>
      <w:lvlText w:val="%8)"/>
      <w:lvlJc w:val="left"/>
      <w:pPr>
        <w:ind w:left="3927" w:hanging="420"/>
      </w:pPr>
      <w:rPr>
        <w:rFonts w:cs="Times New Roman"/>
      </w:rPr>
    </w:lvl>
    <w:lvl w:ilvl="8" w:tentative="0">
      <w:start w:val="1"/>
      <w:numFmt w:val="lowerRoman"/>
      <w:lvlText w:val="%9."/>
      <w:lvlJc w:val="right"/>
      <w:pPr>
        <w:ind w:left="4347" w:hanging="420"/>
      </w:pPr>
      <w:rPr>
        <w:rFonts w:cs="Times New Roman"/>
      </w:rPr>
    </w:lvl>
  </w:abstractNum>
  <w:abstractNum w:abstractNumId="2">
    <w:nsid w:val="0053208E"/>
    <w:multiLevelType w:val="multilevel"/>
    <w:tmpl w:val="0053208E"/>
    <w:lvl w:ilvl="0" w:tentative="0">
      <w:start w:val="1"/>
      <w:numFmt w:val="decimal"/>
      <w:lvlText w:val="1.4.5.%1"/>
      <w:lvlJc w:val="left"/>
      <w:pPr>
        <w:tabs>
          <w:tab w:val="left" w:pos="720"/>
        </w:tabs>
      </w:pPr>
      <w:rPr>
        <w:rFonts w:hint="eastAsia" w:cs="Times New Roman"/>
      </w:rPr>
    </w:lvl>
    <w:lvl w:ilvl="1" w:tentative="0">
      <w:start w:val="1"/>
      <w:numFmt w:val="decimal"/>
      <w:pStyle w:val="15"/>
      <w:lvlText w:val="%1.%2"/>
      <w:lvlJc w:val="left"/>
      <w:pPr>
        <w:tabs>
          <w:tab w:val="left" w:pos="360"/>
        </w:tabs>
      </w:pPr>
      <w:rPr>
        <w:rFonts w:hint="eastAsia" w:cs="Times New Roman"/>
      </w:rPr>
    </w:lvl>
    <w:lvl w:ilvl="2" w:tentative="0">
      <w:start w:val="1"/>
      <w:numFmt w:val="decimal"/>
      <w:lvlText w:val="%1.%2.%3"/>
      <w:lvlJc w:val="left"/>
      <w:pPr>
        <w:tabs>
          <w:tab w:val="left" w:pos="1418"/>
        </w:tabs>
        <w:ind w:left="1418" w:hanging="567"/>
      </w:pPr>
      <w:rPr>
        <w:rFonts w:hint="eastAsia" w:cs="Times New Roman"/>
      </w:rPr>
    </w:lvl>
    <w:lvl w:ilvl="3" w:tentative="0">
      <w:start w:val="1"/>
      <w:numFmt w:val="decimal"/>
      <w:lvlText w:val="%1.%2.%3.%4"/>
      <w:lvlJc w:val="left"/>
      <w:pPr>
        <w:tabs>
          <w:tab w:val="left" w:pos="1984"/>
        </w:tabs>
        <w:ind w:left="1984" w:hanging="708"/>
      </w:pPr>
      <w:rPr>
        <w:rFonts w:hint="eastAsia" w:cs="Times New Roman"/>
      </w:rPr>
    </w:lvl>
    <w:lvl w:ilvl="4" w:tentative="0">
      <w:start w:val="1"/>
      <w:numFmt w:val="decimal"/>
      <w:lvlText w:val="%1.%2.%3.%4.%5"/>
      <w:lvlJc w:val="left"/>
      <w:pPr>
        <w:tabs>
          <w:tab w:val="left" w:pos="278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3991"/>
        </w:tabs>
        <w:ind w:left="3827" w:hanging="1276"/>
      </w:pPr>
      <w:rPr>
        <w:rFonts w:hint="eastAsia" w:cs="Times New Roman"/>
      </w:rPr>
    </w:lvl>
    <w:lvl w:ilvl="7" w:tentative="0">
      <w:start w:val="1"/>
      <w:numFmt w:val="decimal"/>
      <w:lvlText w:val="%1.%2.%3.%4.%5.%6.%7.%8"/>
      <w:lvlJc w:val="left"/>
      <w:pPr>
        <w:tabs>
          <w:tab w:val="left" w:pos="477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3">
    <w:nsid w:val="59ADCABA"/>
    <w:multiLevelType w:val="multilevel"/>
    <w:tmpl w:val="59ADCABA"/>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7"/>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142" w:firstLine="0"/>
      </w:pPr>
      <w:rPr>
        <w:rFonts w:hint="eastAsia" w:ascii="黑体" w:hAnsi="Times New Roman" w:eastAsia="黑体"/>
        <w:b w:val="0"/>
        <w:i w:val="0"/>
        <w:sz w:val="21"/>
      </w:rPr>
    </w:lvl>
    <w:lvl w:ilvl="3" w:tentative="0">
      <w:start w:val="1"/>
      <w:numFmt w:val="decimal"/>
      <w:suff w:val="nothing"/>
      <w:lvlText w:val="%1%2.%3.%4　"/>
      <w:lvlJc w:val="left"/>
      <w:pPr>
        <w:ind w:left="568"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559"/>
    <w:rsid w:val="0002263E"/>
    <w:rsid w:val="00074C72"/>
    <w:rsid w:val="005B7559"/>
    <w:rsid w:val="006C7A15"/>
    <w:rsid w:val="009C130D"/>
    <w:rsid w:val="039B7E77"/>
    <w:rsid w:val="06626E98"/>
    <w:rsid w:val="0B81032B"/>
    <w:rsid w:val="0EBC5E47"/>
    <w:rsid w:val="276D1A59"/>
    <w:rsid w:val="2B7653BA"/>
    <w:rsid w:val="2BF92F32"/>
    <w:rsid w:val="40F300D1"/>
    <w:rsid w:val="43A934A5"/>
    <w:rsid w:val="45680957"/>
    <w:rsid w:val="461370A3"/>
    <w:rsid w:val="4A8F3816"/>
    <w:rsid w:val="4E5B2D9E"/>
    <w:rsid w:val="4F9B173B"/>
    <w:rsid w:val="6631246C"/>
    <w:rsid w:val="79B0251C"/>
    <w:rsid w:val="7FAFB483"/>
    <w:rsid w:val="FBAD74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9"/>
    <w:pPr>
      <w:keepNext/>
      <w:keepLines/>
      <w:jc w:val="left"/>
      <w:outlineLvl w:val="0"/>
    </w:pPr>
    <w:rPr>
      <w:rFonts w:ascii="Times New Roman" w:hAnsi="Times New Roman"/>
      <w:b/>
      <w:bCs/>
      <w:kern w:val="0"/>
      <w:sz w:val="28"/>
      <w:szCs w:val="44"/>
    </w:rPr>
  </w:style>
  <w:style w:type="paragraph" w:styleId="4">
    <w:name w:val="heading 3"/>
    <w:basedOn w:val="1"/>
    <w:next w:val="1"/>
    <w:unhideWhenUsed/>
    <w:qFormat/>
    <w:uiPriority w:val="9"/>
    <w:pPr>
      <w:spacing w:beforeAutospacing="1" w:afterAutospacing="1"/>
      <w:jc w:val="left"/>
      <w:outlineLvl w:val="2"/>
    </w:pPr>
    <w:rPr>
      <w:rFonts w:hint="eastAsia" w:ascii="宋体" w:hAnsi="宋体" w:cs="宋体"/>
      <w:b/>
      <w:kern w:val="0"/>
      <w:sz w:val="27"/>
      <w:szCs w:val="27"/>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jc w:val="center"/>
    </w:pPr>
    <w:rPr>
      <w:sz w:val="72"/>
      <w:lang w:val="en-GB"/>
    </w:rPr>
  </w:style>
  <w:style w:type="paragraph" w:styleId="5">
    <w:name w:val="Normal Indent"/>
    <w:basedOn w:val="1"/>
    <w:unhideWhenUsed/>
    <w:qFormat/>
    <w:uiPriority w:val="0"/>
    <w:pPr>
      <w:spacing w:beforeAutospacing="1" w:afterAutospacing="1" w:line="360" w:lineRule="auto"/>
      <w:ind w:firstLine="420" w:firstLineChars="200"/>
    </w:pPr>
    <w:rPr>
      <w:rFonts w:ascii="Times New Roman" w:hAnsi="Times New Roman" w:eastAsiaTheme="minorEastAsia" w:cstheme="minorBidi"/>
      <w:sz w:val="24"/>
      <w:szCs w:val="24"/>
    </w:rPr>
  </w:style>
  <w:style w:type="paragraph" w:styleId="6">
    <w:name w:val="Plain Text"/>
    <w:basedOn w:val="1"/>
    <w:unhideWhenUsed/>
    <w:qFormat/>
    <w:uiPriority w:val="99"/>
    <w:rPr>
      <w:rFonts w:ascii="宋体" w:hAnsi="Courier New"/>
      <w:kern w:val="0"/>
      <w:sz w:val="24"/>
      <w:lang w:val="zh-CN"/>
    </w:rPr>
  </w:style>
  <w:style w:type="paragraph" w:styleId="7">
    <w:name w:val="Balloon Text"/>
    <w:basedOn w:val="1"/>
    <w:unhideWhenUsed/>
    <w:qFormat/>
    <w:uiPriority w:val="99"/>
    <w:rPr>
      <w:sz w:val="18"/>
      <w:szCs w:val="18"/>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spacing w:before="240" w:after="120"/>
    </w:pPr>
    <w:rPr>
      <w:rFonts w:cs="Calibri"/>
      <w:b/>
      <w:bCs/>
      <w:sz w:val="20"/>
      <w:szCs w:val="20"/>
    </w:rPr>
  </w:style>
  <w:style w:type="paragraph" w:styleId="11">
    <w:name w:val="Normal (Web)"/>
    <w:basedOn w:val="1"/>
    <w:qFormat/>
    <w:uiPriority w:val="0"/>
    <w:pPr>
      <w:spacing w:beforeAutospacing="1" w:afterAutospacing="1"/>
      <w:jc w:val="left"/>
    </w:pPr>
    <w:rPr>
      <w:kern w:val="0"/>
      <w:sz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引言二级条标题2"/>
    <w:basedOn w:val="16"/>
    <w:qFormat/>
    <w:uiPriority w:val="99"/>
    <w:pPr>
      <w:numPr>
        <w:ilvl w:val="1"/>
        <w:numId w:val="1"/>
      </w:numPr>
      <w:ind w:left="0" w:firstLine="0"/>
    </w:pPr>
  </w:style>
  <w:style w:type="paragraph" w:customStyle="1" w:styleId="16">
    <w:name w:val="引言一级条标题2"/>
    <w:basedOn w:val="1"/>
    <w:qFormat/>
    <w:uiPriority w:val="99"/>
    <w:pPr>
      <w:numPr>
        <w:ilvl w:val="0"/>
        <w:numId w:val="2"/>
      </w:numPr>
    </w:pPr>
    <w:rPr>
      <w:rFonts w:eastAsia="黑体"/>
      <w:b/>
    </w:rPr>
  </w:style>
  <w:style w:type="paragraph" w:customStyle="1" w:styleId="17">
    <w:name w:val="段2"/>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18">
    <w:name w:val="列出段落1"/>
    <w:basedOn w:val="1"/>
    <w:qFormat/>
    <w:uiPriority w:val="34"/>
    <w:pPr>
      <w:ind w:firstLine="420" w:firstLineChars="200"/>
    </w:pPr>
  </w:style>
  <w:style w:type="character" w:customStyle="1" w:styleId="19">
    <w:name w:val="批注框文本 Char"/>
    <w:basedOn w:val="14"/>
    <w:semiHidden/>
    <w:qFormat/>
    <w:uiPriority w:val="99"/>
    <w:rPr>
      <w:rFonts w:ascii="Calibri" w:hAnsi="Calibri" w:eastAsia="宋体" w:cs="Times New Roman"/>
      <w:sz w:val="18"/>
      <w:szCs w:val="18"/>
    </w:rPr>
  </w:style>
  <w:style w:type="character" w:customStyle="1" w:styleId="20">
    <w:name w:val="页眉 Char"/>
    <w:basedOn w:val="14"/>
    <w:qFormat/>
    <w:uiPriority w:val="99"/>
    <w:rPr>
      <w:rFonts w:ascii="Calibri" w:hAnsi="Calibri" w:eastAsia="宋体" w:cs="Times New Roman"/>
      <w:sz w:val="18"/>
      <w:szCs w:val="18"/>
    </w:rPr>
  </w:style>
  <w:style w:type="character" w:customStyle="1" w:styleId="21">
    <w:name w:val="页脚 Char"/>
    <w:basedOn w:val="14"/>
    <w:qFormat/>
    <w:uiPriority w:val="99"/>
    <w:rPr>
      <w:rFonts w:ascii="Calibri" w:hAnsi="Calibri" w:eastAsia="宋体" w:cs="Times New Roman"/>
      <w:sz w:val="18"/>
      <w:szCs w:val="18"/>
    </w:rPr>
  </w:style>
  <w:style w:type="character" w:customStyle="1" w:styleId="22">
    <w:name w:val="正文缩进 Char"/>
    <w:qFormat/>
    <w:uiPriority w:val="0"/>
    <w:rPr>
      <w:rFonts w:ascii="Times New Roman" w:hAnsi="Times New Roman"/>
      <w:sz w:val="24"/>
      <w:szCs w:val="24"/>
    </w:rPr>
  </w:style>
  <w:style w:type="paragraph" w:customStyle="1" w:styleId="23">
    <w:name w:val="列出段落11"/>
    <w:basedOn w:val="1"/>
    <w:qFormat/>
    <w:uiPriority w:val="34"/>
    <w:pPr>
      <w:ind w:firstLine="420" w:firstLineChars="200"/>
      <w:jc w:val="left"/>
    </w:pPr>
    <w:rPr>
      <w:rFonts w:ascii="Times New Roman" w:hAnsi="Times New Roman"/>
      <w:kern w:val="0"/>
      <w:sz w:val="28"/>
    </w:rPr>
  </w:style>
  <w:style w:type="character" w:customStyle="1" w:styleId="24">
    <w:name w:val="font11"/>
    <w:basedOn w:val="14"/>
    <w:qFormat/>
    <w:uiPriority w:val="0"/>
    <w:rPr>
      <w:rFonts w:hint="eastAsia" w:ascii="宋体" w:hAnsi="宋体" w:eastAsia="宋体" w:cs="宋体"/>
      <w:color w:val="000000"/>
      <w:sz w:val="20"/>
      <w:szCs w:val="20"/>
      <w:u w:val="none"/>
    </w:rPr>
  </w:style>
  <w:style w:type="character" w:customStyle="1" w:styleId="25">
    <w:name w:val="font01"/>
    <w:basedOn w:val="14"/>
    <w:qFormat/>
    <w:uiPriority w:val="0"/>
    <w:rPr>
      <w:rFonts w:hint="eastAsia" w:ascii="宋体" w:hAnsi="宋体" w:eastAsia="宋体" w:cs="宋体"/>
      <w:color w:val="000000"/>
      <w:sz w:val="22"/>
      <w:szCs w:val="22"/>
      <w:u w:val="none"/>
    </w:rPr>
  </w:style>
  <w:style w:type="paragraph" w:customStyle="1" w:styleId="26">
    <w:name w:val="列表段落1"/>
    <w:basedOn w:val="1"/>
    <w:qFormat/>
    <w:uiPriority w:val="34"/>
    <w:pPr>
      <w:ind w:firstLine="420" w:firstLineChars="200"/>
    </w:pPr>
  </w:style>
  <w:style w:type="paragraph" w:customStyle="1" w:styleId="27">
    <w:name w:val="章标题"/>
    <w:qFormat/>
    <w:uiPriority w:val="0"/>
    <w:pPr>
      <w:numPr>
        <w:ilvl w:val="1"/>
        <w:numId w:val="3"/>
      </w:num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8">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9">
    <w:name w:val="列出段落2"/>
    <w:basedOn w:val="1"/>
    <w:qFormat/>
    <w:uiPriority w:val="34"/>
    <w:pPr>
      <w:ind w:firstLine="420" w:firstLineChars="200"/>
    </w:pPr>
  </w:style>
  <w:style w:type="paragraph" w:customStyle="1" w:styleId="30">
    <w:name w:val="我的正文1"/>
    <w:basedOn w:val="1"/>
    <w:qFormat/>
    <w:uiPriority w:val="0"/>
    <w:pPr>
      <w:widowControl/>
      <w:spacing w:line="360" w:lineRule="auto"/>
      <w:ind w:firstLine="420" w:firstLineChars="200"/>
      <w:jc w:val="left"/>
    </w:pPr>
  </w:style>
  <w:style w:type="paragraph" w:customStyle="1" w:styleId="31">
    <w:name w:val="黑体表名"/>
    <w:basedOn w:val="1"/>
    <w:qFormat/>
    <w:uiPriority w:val="0"/>
    <w:pPr>
      <w:adjustRightInd w:val="0"/>
      <w:snapToGrid w:val="0"/>
      <w:spacing w:before="50" w:beforeLines="50" w:line="360" w:lineRule="auto"/>
      <w:jc w:val="center"/>
    </w:pPr>
    <w:rPr>
      <w:rFonts w:ascii="Times New Roman" w:hAnsi="Times New Roman" w:eastAsia="黑体"/>
      <w:sz w:val="24"/>
      <w:szCs w:val="20"/>
    </w:rPr>
  </w:style>
  <w:style w:type="paragraph" w:customStyle="1" w:styleId="32">
    <w:name w:val="Paragraph"/>
    <w:basedOn w:val="1"/>
    <w:qFormat/>
    <w:uiPriority w:val="0"/>
    <w:pPr>
      <w:spacing w:before="120" w:after="120"/>
    </w:pPr>
    <w:rPr>
      <w:rFonts w:ascii="GE Inspira" w:hAnsi="GE Inspira"/>
      <w:kern w:val="0"/>
      <w:szCs w:val="24"/>
    </w:rPr>
  </w:style>
  <w:style w:type="paragraph" w:customStyle="1" w:styleId="33">
    <w:name w:val="方案正文"/>
    <w:basedOn w:val="1"/>
    <w:qFormat/>
    <w:uiPriority w:val="0"/>
    <w:pPr>
      <w:spacing w:line="360" w:lineRule="auto"/>
      <w:ind w:firstLine="480" w:firstLineChars="200"/>
    </w:pPr>
    <w:rPr>
      <w:rFonts w:ascii="仿宋_GB2312"/>
      <w:sz w:val="24"/>
      <w:szCs w:val="24"/>
    </w:rPr>
  </w:style>
  <w:style w:type="paragraph" w:customStyle="1" w:styleId="34">
    <w:name w:val="列出段落3"/>
    <w:basedOn w:val="1"/>
    <w:qFormat/>
    <w:uiPriority w:val="34"/>
    <w:pPr>
      <w:ind w:firstLine="420" w:firstLineChars="200"/>
    </w:pPr>
  </w:style>
  <w:style w:type="paragraph" w:customStyle="1" w:styleId="35">
    <w:name w:val="正文4"/>
    <w:basedOn w:val="1"/>
    <w:qFormat/>
    <w:uiPriority w:val="0"/>
    <w:pPr>
      <w:spacing w:line="360" w:lineRule="auto"/>
      <w:ind w:left="400" w:leftChars="400"/>
    </w:pPr>
    <w:rPr>
      <w:rFonts w:asci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1026"/>
    <customShpInfo spid="_x0000_s1027"/>
    <customShpInfo spid="_x0000_s1028"/>
    <customShpInfo spid="_x0000_s1029"/>
    <customShpInfo spid="_x0000_s1030"/>
    <customShpInfo spid="_x0000_s1031"/>
    <customShpInfo spid="_x0000_s1032"/>
    <customShpInfo spid="_x0000_s1033"/>
  </customShpExts>
</s:customData>
</file>

<file path=customXml/item2.xml><?xml version="1.0" encoding="utf-8"?>
<Properties xmlns="http://schemas.openxmlformats.org/officeDocument/2006/custom-properties" xmlns:vt="http://schemas.openxmlformats.org/officeDocument/2006/docPropsVTypes">
  <property pid="2" name="KSOProductBuildVer" fmtid="{D5CDD505-2E9C-101B-9397-08002B2CF9AE}">
    <vt:lpwstr>2052-10.8.2.6666</vt:lpwstr>
  </property>
</Properties>
</file>

<file path=customXml/item3.xml><?xml version="1.0" encoding="utf-8"?>
<Properties xmlns="http://schemas.openxmlformats.org/officeDocument/2006/extended-properties" xmlns:vt="http://schemas.openxmlformats.org/officeDocument/2006/docPropsVTypes">
  <Company>P R C</Company>
  <Pages>1</Pages>
  <Words>2983</Words>
  <Characters>17004</Characters>
  <Lines>1</Lines>
  <Paragraphs>1</Paragraphs>
  <TotalTime>8</TotalTime>
  <ScaleCrop>false</ScaleCrop>
  <LinksUpToDate>false</LinksUpToDate>
  <CharactersWithSpaces>19948</CharactersWithSpaces>
  <Application>WPS Office_10.8.2.6666_F1E327BC-269C-435d-A152-05C5408002CA</Application>
  <DocSecurity>0</DocSecurity>
</Properties>
</file>

<file path=customXml/item4.xml><?xml version="1.0" encoding="utf-8"?>
<cp:coreProperties xmlns:dcmitype="http://purl.org/dc/dcmitype/" xmlns:dcterms="http://purl.org/dc/terms/" xmlns:xsi="http://www.w3.org/2001/XMLSchema-instance" xmlns:cp="http://schemas.openxmlformats.org/package/2006/metadata/core-properties" xmlns:dc="http://purl.org/dc/elements/1.1/">
  <dcterms:created xsi:type="dcterms:W3CDTF">2017-09-28T23:43:00Z</dcterms:created>
  <dc:creator>Windows User</dc:creator>
  <cp:lastModifiedBy>王毅</cp:lastModifiedBy>
  <dcterms:modified xsi:type="dcterms:W3CDTF">2022-04-12T02:31:28Z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68A264-DF75-4625-9C55-43E6D69028E0}">
  <ds:schemaRefs/>
</ds:datastoreItem>
</file>

<file path=customXml/itemProps3.xml><?xml version="1.0" encoding="utf-8"?>
<ds:datastoreItem xmlns:ds="http://schemas.openxmlformats.org/officeDocument/2006/customXml" ds:itemID="{CC17862B-B701-4377-B4F1-289E63EEECDB}">
  <ds:schemaRefs/>
</ds:datastoreItem>
</file>

<file path=customXml/itemProps4.xml><?xml version="1.0" encoding="utf-8"?>
<ds:datastoreItem xmlns:ds="http://schemas.openxmlformats.org/officeDocument/2006/customXml" ds:itemID="{497F6FC7-3B8C-4366-93D5-FE5DF650D10D}">
  <ds:schemaRefs/>
</ds:datastoreItem>
</file>

<file path=docProps/app.xml><?xml version="1.0" encoding="utf-8"?>
<Properties xmlns="http://schemas.openxmlformats.org/officeDocument/2006/extended-properties" xmlns:vt="http://schemas.openxmlformats.org/officeDocument/2006/docPropsVTypes">
  <Company>P R C</Company>
  <Pages>6</Pages>
  <Words>308</Words>
  <Characters>1761</Characters>
  <Lines>14</Lines>
  <Paragraphs>4</Paragraphs>
  <TotalTime>1</TotalTime>
  <ScaleCrop>false</ScaleCrop>
  <LinksUpToDate>false</LinksUpToDate>
  <CharactersWithSpaces>2065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2017-09-29T07:43:00Z</dcterms:created>
  <dc:creator>Windows User</dc:creator>
  <cp:lastModifiedBy>南网储能西修总文书</cp:lastModifiedBy>
  <dcterms:modified xsi:type="dcterms:W3CDTF">2025-07-30T08:55:50Z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2AE24A3760EE47019FE69FB29BD1E644</vt:lpwstr>
  </property>
</Properties>
</file>