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36"/>
          <w:lang w:val="en-US" w:eastAsia="zh-CN"/>
        </w:rPr>
      </w:pPr>
      <w:bookmarkStart w:id="0" w:name="_bookmark19"/>
      <w:bookmarkEnd w:id="0"/>
      <w:r>
        <w:rPr>
          <w:rFonts w:hint="eastAsia" w:ascii="方正小标宋_GBK" w:hAnsi="方正小标宋_GBK" w:eastAsia="方正小标宋_GBK" w:cs="方正小标宋_GBK"/>
          <w:sz w:val="36"/>
          <w:szCs w:val="36"/>
          <w:lang w:val="en-US" w:eastAsia="zh-CN"/>
        </w:rPr>
        <w:t>南网数研院内蒙古分公司2025-2026年度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人力资源服务采购项目技术规范书</w:t>
      </w:r>
    </w:p>
    <w:p>
      <w:pPr>
        <w:pStyle w:val="2"/>
        <w:rPr>
          <w:rFonts w:hint="eastAsia"/>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leftChars="0" w:right="0" w:firstLine="482" w:firstLineChars="200"/>
        <w:textAlignment w:val="auto"/>
        <w:rPr>
          <w:b/>
          <w:bCs/>
        </w:rPr>
      </w:pPr>
      <w:r>
        <w:rPr>
          <w:rFonts w:hint="eastAsia"/>
          <w:b/>
          <w:bCs/>
          <w:lang w:val="en-US" w:eastAsia="zh-CN"/>
        </w:rPr>
        <w:t>一</w:t>
      </w:r>
      <w:r>
        <w:rPr>
          <w:b/>
          <w:bCs/>
        </w:rPr>
        <w:t>、项目概述</w:t>
      </w:r>
    </w:p>
    <w:p>
      <w:pPr>
        <w:pStyle w:val="3"/>
        <w:keepNext w:val="0"/>
        <w:keepLines w:val="0"/>
        <w:pageBreakBefore w:val="0"/>
        <w:widowControl w:val="0"/>
        <w:kinsoku/>
        <w:wordWrap/>
        <w:overflowPunct/>
        <w:topLinePunct w:val="0"/>
        <w:autoSpaceDE/>
        <w:autoSpaceDN/>
        <w:bidi w:val="0"/>
        <w:adjustRightInd/>
        <w:snapToGrid/>
        <w:spacing w:before="0" w:line="560" w:lineRule="exact"/>
        <w:ind w:left="0" w:leftChars="0" w:right="0" w:firstLine="480" w:firstLineChars="200"/>
        <w:textAlignment w:val="auto"/>
        <w:rPr>
          <w:rFonts w:hint="eastAsia" w:eastAsia="宋体"/>
          <w:color w:val="auto"/>
          <w:lang w:eastAsia="zh-CN"/>
        </w:rPr>
      </w:pPr>
      <w:r>
        <w:rPr>
          <w:rFonts w:hint="eastAsia" w:cs="宋体"/>
          <w:color w:val="auto"/>
          <w:sz w:val="24"/>
          <w:szCs w:val="24"/>
          <w:lang w:val="en-US" w:eastAsia="zh-CN"/>
        </w:rPr>
        <w:t>为</w:t>
      </w:r>
      <w:r>
        <w:rPr>
          <w:rFonts w:hint="eastAsia"/>
          <w:color w:val="auto"/>
          <w:spacing w:val="-8"/>
        </w:rPr>
        <w:t>进一步</w:t>
      </w:r>
      <w:r>
        <w:rPr>
          <w:rFonts w:hint="eastAsia" w:ascii="宋体" w:hAnsi="宋体" w:eastAsia="宋体" w:cs="宋体"/>
          <w:color w:val="auto"/>
          <w:sz w:val="24"/>
          <w:szCs w:val="24"/>
          <w:lang w:val="en-US" w:eastAsia="zh-CN"/>
        </w:rPr>
        <w:t>拓宽人才</w:t>
      </w:r>
      <w:r>
        <w:rPr>
          <w:rFonts w:hint="eastAsia" w:cs="宋体"/>
          <w:color w:val="auto"/>
          <w:sz w:val="24"/>
          <w:szCs w:val="24"/>
          <w:lang w:val="en-US" w:eastAsia="zh-CN"/>
        </w:rPr>
        <w:t>引进</w:t>
      </w:r>
      <w:r>
        <w:rPr>
          <w:rFonts w:hint="eastAsia" w:ascii="宋体" w:hAnsi="宋体" w:eastAsia="宋体" w:cs="宋体"/>
          <w:color w:val="auto"/>
          <w:sz w:val="24"/>
          <w:szCs w:val="24"/>
          <w:lang w:val="en-US" w:eastAsia="zh-CN"/>
        </w:rPr>
        <w:t>渠道，</w:t>
      </w:r>
      <w:r>
        <w:rPr>
          <w:rFonts w:hint="eastAsia"/>
          <w:color w:val="auto"/>
          <w:spacing w:val="-8"/>
        </w:rPr>
        <w:t>加强</w:t>
      </w:r>
      <w:r>
        <w:rPr>
          <w:rFonts w:hint="eastAsia"/>
          <w:color w:val="auto"/>
          <w:spacing w:val="-8"/>
          <w:lang w:eastAsia="zh-CN"/>
        </w:rPr>
        <w:t>人才</w:t>
      </w:r>
      <w:r>
        <w:rPr>
          <w:rFonts w:hint="eastAsia"/>
          <w:color w:val="auto"/>
          <w:spacing w:val="-8"/>
        </w:rPr>
        <w:t>招聘管理，提升</w:t>
      </w:r>
      <w:r>
        <w:rPr>
          <w:rFonts w:hint="eastAsia"/>
          <w:color w:val="auto"/>
          <w:spacing w:val="-8"/>
          <w:lang w:eastAsia="zh-CN"/>
        </w:rPr>
        <w:t>招聘工作质量。针对</w:t>
      </w:r>
      <w:r>
        <w:rPr>
          <w:rFonts w:hint="eastAsia"/>
          <w:color w:val="auto"/>
          <w:spacing w:val="-8"/>
          <w:lang w:val="en-US" w:eastAsia="zh-CN"/>
        </w:rPr>
        <w:t>社会</w:t>
      </w:r>
      <w:r>
        <w:rPr>
          <w:rFonts w:hint="eastAsia"/>
          <w:color w:val="auto"/>
          <w:spacing w:val="-8"/>
          <w:lang w:eastAsia="zh-CN"/>
        </w:rPr>
        <w:t>招聘工作需要，</w:t>
      </w:r>
      <w:r>
        <w:rPr>
          <w:rFonts w:hint="eastAsia"/>
          <w:color w:val="auto"/>
          <w:spacing w:val="-8"/>
        </w:rPr>
        <w:t>拟引入专业独立的招聘服务机构，</w:t>
      </w:r>
      <w:r>
        <w:rPr>
          <w:rFonts w:hint="eastAsia"/>
          <w:color w:val="auto"/>
          <w:spacing w:val="-8"/>
          <w:lang w:eastAsia="zh-CN"/>
        </w:rPr>
        <w:t>采取零星采购的方式，完成人力资源外委服务。</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leftChars="0" w:right="0" w:firstLine="482" w:firstLineChars="200"/>
        <w:textAlignment w:val="auto"/>
        <w:rPr>
          <w:rFonts w:hint="eastAsia" w:eastAsia="宋体"/>
          <w:b/>
          <w:bCs/>
          <w:lang w:eastAsia="zh-CN"/>
        </w:rPr>
      </w:pPr>
      <w:r>
        <w:rPr>
          <w:rFonts w:hint="eastAsia"/>
          <w:b/>
          <w:bCs/>
          <w:lang w:val="en-US" w:eastAsia="zh-CN"/>
        </w:rPr>
        <w:t>二</w:t>
      </w:r>
      <w:r>
        <w:rPr>
          <w:b/>
          <w:bCs/>
        </w:rPr>
        <w:t>、服务</w:t>
      </w:r>
      <w:r>
        <w:rPr>
          <w:rFonts w:hint="eastAsia"/>
          <w:b/>
          <w:bCs/>
          <w:lang w:eastAsia="zh-CN"/>
        </w:rPr>
        <w:t>内容</w:t>
      </w:r>
      <w:bookmarkStart w:id="1" w:name="_GoBack"/>
      <w:bookmarkEnd w:id="1"/>
    </w:p>
    <w:p>
      <w:pPr>
        <w:pStyle w:val="3"/>
        <w:keepNext w:val="0"/>
        <w:keepLines w:val="0"/>
        <w:widowControl w:val="0"/>
        <w:suppressLineNumbers w:val="0"/>
        <w:autoSpaceDE/>
        <w:autoSpaceDN/>
        <w:spacing w:line="560" w:lineRule="exact"/>
        <w:ind w:left="0" w:firstLine="480" w:firstLineChars="200"/>
        <w:jc w:val="left"/>
        <w:rPr>
          <w:rFonts w:hint="eastAsia"/>
          <w:color w:val="auto"/>
          <w:lang w:val="en-US"/>
        </w:rPr>
      </w:pPr>
      <w:r>
        <w:rPr>
          <w:rFonts w:hint="eastAsia"/>
          <w:color w:val="auto"/>
          <w:spacing w:val="0"/>
          <w:lang w:val="en-US"/>
        </w:rPr>
        <w:t>招聘服务机构负责</w:t>
      </w:r>
      <w:r>
        <w:rPr>
          <w:rFonts w:hint="eastAsia"/>
          <w:color w:val="auto"/>
          <w:spacing w:val="0"/>
          <w:lang w:val="en-US" w:eastAsia="zh-CN"/>
        </w:rPr>
        <w:t>简历搜索和筛选、人选精准推送、合适人选</w:t>
      </w:r>
      <w:r>
        <w:rPr>
          <w:rFonts w:hint="eastAsia" w:ascii="宋体" w:hAnsi="宋体" w:eastAsia="宋体" w:cs="宋体"/>
          <w:color w:val="auto"/>
          <w:sz w:val="24"/>
          <w:szCs w:val="24"/>
          <w:lang w:val="en-US" w:eastAsia="zh-CN"/>
        </w:rPr>
        <w:t>定向邀约</w:t>
      </w:r>
      <w:r>
        <w:rPr>
          <w:rFonts w:hint="eastAsia" w:cs="宋体"/>
          <w:color w:val="auto"/>
          <w:sz w:val="24"/>
          <w:szCs w:val="24"/>
          <w:lang w:val="en-US" w:eastAsia="zh-CN"/>
        </w:rPr>
        <w:t>和</w:t>
      </w:r>
      <w:r>
        <w:rPr>
          <w:rFonts w:hint="eastAsia" w:ascii="宋体" w:hAnsi="宋体" w:eastAsia="宋体" w:cs="宋体"/>
          <w:color w:val="auto"/>
          <w:sz w:val="24"/>
          <w:szCs w:val="24"/>
          <w:lang w:val="en-US" w:eastAsia="zh-CN"/>
        </w:rPr>
        <w:t>到场面试邀约</w:t>
      </w:r>
      <w:r>
        <w:rPr>
          <w:rFonts w:hint="eastAsia"/>
          <w:color w:val="auto"/>
          <w:spacing w:val="0"/>
          <w:lang w:val="en-US"/>
        </w:rPr>
        <w:t>等招聘过程支</w:t>
      </w:r>
      <w:r>
        <w:rPr>
          <w:rFonts w:hint="eastAsia"/>
          <w:color w:val="auto"/>
          <w:spacing w:val="0"/>
          <w:lang w:val="en-US" w:eastAsia="zh-CN"/>
        </w:rPr>
        <w:t>撑</w:t>
      </w:r>
      <w:r>
        <w:rPr>
          <w:rFonts w:hint="eastAsia"/>
          <w:color w:val="auto"/>
          <w:spacing w:val="0"/>
          <w:lang w:val="en-US"/>
        </w:rPr>
        <w:t>服务，充分利用和发挥招聘服务机构的资源和优势，为</w:t>
      </w:r>
      <w:r>
        <w:rPr>
          <w:rFonts w:hint="eastAsia"/>
          <w:color w:val="auto"/>
          <w:spacing w:val="0"/>
          <w:lang w:val="en-US" w:eastAsia="zh-CN"/>
        </w:rPr>
        <w:t>南方电网数字电网研究院股份有限公司内蒙古分公司</w:t>
      </w:r>
      <w:r>
        <w:rPr>
          <w:rFonts w:hint="eastAsia"/>
          <w:color w:val="auto"/>
          <w:spacing w:val="0"/>
          <w:lang w:val="en-US"/>
        </w:rPr>
        <w:t>集聚更多优秀人才。</w:t>
      </w:r>
      <w:r>
        <w:rPr>
          <w:rFonts w:hint="eastAsia" w:ascii="宋体" w:hAnsi="宋体" w:eastAsia="宋体" w:cs="宋体"/>
          <w:color w:val="auto"/>
          <w:kern w:val="0"/>
          <w:sz w:val="24"/>
          <w:szCs w:val="24"/>
          <w:lang w:val="en-US" w:eastAsia="zh-CN" w:bidi="ar"/>
        </w:rPr>
        <w:t>乙方需为</w:t>
      </w:r>
      <w:r>
        <w:rPr>
          <w:rFonts w:hint="eastAsia" w:cs="宋体"/>
          <w:color w:val="auto"/>
          <w:kern w:val="0"/>
          <w:sz w:val="24"/>
          <w:szCs w:val="24"/>
          <w:lang w:val="en-US" w:eastAsia="zh-CN" w:bidi="ar"/>
        </w:rPr>
        <w:t>甲方</w:t>
      </w:r>
      <w:r>
        <w:rPr>
          <w:rFonts w:hint="eastAsia" w:ascii="宋体" w:hAnsi="宋体" w:eastAsia="宋体" w:cs="宋体"/>
          <w:color w:val="auto"/>
          <w:kern w:val="0"/>
          <w:sz w:val="24"/>
          <w:szCs w:val="24"/>
          <w:lang w:val="en-US" w:eastAsia="zh-CN" w:bidi="ar"/>
        </w:rPr>
        <w:t>提供到面服务</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 xml:space="preserve">包括且不限于: </w:t>
      </w:r>
    </w:p>
    <w:p>
      <w:pPr>
        <w:pStyle w:val="3"/>
        <w:keepNext w:val="0"/>
        <w:keepLines w:val="0"/>
        <w:widowControl w:val="0"/>
        <w:suppressLineNumbers w:val="0"/>
        <w:spacing w:line="560" w:lineRule="exact"/>
        <w:ind w:firstLine="480"/>
        <w:jc w:val="left"/>
        <w:rPr>
          <w:rFonts w:hint="eastAsia"/>
          <w:color w:val="auto"/>
          <w:lang w:val="en-US"/>
        </w:rPr>
      </w:pPr>
      <w:r>
        <w:rPr>
          <w:rFonts w:hint="eastAsia" w:ascii="宋体" w:hAnsi="宋体" w:eastAsia="宋体" w:cs="宋体"/>
          <w:color w:val="auto"/>
          <w:kern w:val="0"/>
          <w:sz w:val="24"/>
          <w:szCs w:val="24"/>
          <w:lang w:val="en-US" w:eastAsia="zh-CN" w:bidi="ar"/>
        </w:rPr>
        <w:t xml:space="preserve">(1) 与甲方沟通，确定招聘方案以及情况介绍; </w:t>
      </w:r>
    </w:p>
    <w:p>
      <w:pPr>
        <w:pStyle w:val="3"/>
        <w:keepNext w:val="0"/>
        <w:keepLines w:val="0"/>
        <w:widowControl w:val="0"/>
        <w:suppressLineNumbers w:val="0"/>
        <w:spacing w:line="560" w:lineRule="exact"/>
        <w:ind w:firstLine="480"/>
        <w:jc w:val="left"/>
        <w:rPr>
          <w:rFonts w:hint="eastAsia"/>
          <w:color w:val="auto"/>
          <w:lang w:val="en-US"/>
        </w:rPr>
      </w:pPr>
      <w:r>
        <w:rPr>
          <w:rFonts w:hint="eastAsia" w:ascii="宋体" w:hAnsi="宋体" w:eastAsia="宋体" w:cs="宋体"/>
          <w:color w:val="auto"/>
          <w:kern w:val="0"/>
          <w:sz w:val="24"/>
          <w:szCs w:val="24"/>
          <w:lang w:val="en-US" w:eastAsia="zh-CN" w:bidi="ar"/>
        </w:rPr>
        <w:t xml:space="preserve">(2) 协助甲方发布广告、筹备宣传内容、设计宣传手册等; </w:t>
      </w:r>
    </w:p>
    <w:p>
      <w:pPr>
        <w:pStyle w:val="3"/>
        <w:keepNext w:val="0"/>
        <w:keepLines w:val="0"/>
        <w:widowControl w:val="0"/>
        <w:suppressLineNumbers w:val="0"/>
        <w:spacing w:line="560" w:lineRule="exact"/>
        <w:ind w:firstLine="480"/>
        <w:jc w:val="left"/>
        <w:rPr>
          <w:rFonts w:hint="eastAsia"/>
          <w:color w:val="auto"/>
          <w:lang w:val="en-US"/>
        </w:rPr>
      </w:pPr>
      <w:r>
        <w:rPr>
          <w:rFonts w:hint="eastAsia" w:ascii="宋体" w:hAnsi="宋体" w:eastAsia="宋体" w:cs="宋体"/>
          <w:color w:val="auto"/>
          <w:kern w:val="0"/>
          <w:sz w:val="24"/>
          <w:szCs w:val="24"/>
          <w:lang w:val="en-US" w:eastAsia="zh-CN" w:bidi="ar"/>
        </w:rPr>
        <w:t xml:space="preserve">(3) 跟进候选人广泛的初步辨识及接触，提供候选人简历等资料; </w:t>
      </w:r>
    </w:p>
    <w:p>
      <w:pPr>
        <w:pStyle w:val="3"/>
        <w:keepNext w:val="0"/>
        <w:keepLines w:val="0"/>
        <w:widowControl w:val="0"/>
        <w:suppressLineNumbers w:val="0"/>
        <w:spacing w:line="560" w:lineRule="exact"/>
        <w:ind w:firstLine="480"/>
        <w:jc w:val="left"/>
        <w:rPr>
          <w:rFonts w:hint="eastAsia"/>
          <w:color w:val="auto"/>
          <w:lang w:val="en-US"/>
        </w:rPr>
      </w:pPr>
      <w:r>
        <w:rPr>
          <w:rFonts w:hint="eastAsia" w:ascii="宋体" w:hAnsi="宋体" w:eastAsia="宋体" w:cs="宋体"/>
          <w:color w:val="auto"/>
          <w:kern w:val="0"/>
          <w:sz w:val="24"/>
          <w:szCs w:val="24"/>
          <w:lang w:val="en-US" w:eastAsia="zh-CN" w:bidi="ar"/>
        </w:rPr>
        <w:t xml:space="preserve">(4) 跟进候选人深度面谈，及协助甲方确认最终面试名单; </w:t>
      </w:r>
    </w:p>
    <w:p>
      <w:pPr>
        <w:pStyle w:val="3"/>
        <w:keepNext w:val="0"/>
        <w:keepLines w:val="0"/>
        <w:widowControl w:val="0"/>
        <w:suppressLineNumbers w:val="0"/>
        <w:spacing w:line="560" w:lineRule="exact"/>
        <w:ind w:firstLine="480"/>
        <w:jc w:val="left"/>
        <w:rPr>
          <w:rFonts w:hint="eastAsia"/>
          <w:color w:val="auto"/>
          <w:lang w:val="en-US"/>
        </w:rPr>
      </w:pPr>
      <w:r>
        <w:rPr>
          <w:rFonts w:hint="eastAsia" w:ascii="宋体" w:hAnsi="宋体" w:eastAsia="宋体" w:cs="宋体"/>
          <w:color w:val="auto"/>
          <w:kern w:val="0"/>
          <w:sz w:val="24"/>
          <w:szCs w:val="24"/>
          <w:lang w:val="en-US" w:eastAsia="zh-CN" w:bidi="ar"/>
        </w:rPr>
        <w:t>(5) 协助甲方面试，输出面试相关材料</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leftChars="0" w:right="0" w:firstLine="480"/>
        <w:textAlignment w:val="auto"/>
        <w:rPr>
          <w:rFonts w:hint="eastAsia" w:ascii="宋体" w:hAnsi="宋体" w:eastAsia="宋体" w:cs="宋体"/>
          <w:color w:val="auto"/>
          <w:sz w:val="24"/>
          <w:szCs w:val="24"/>
          <w:lang w:val="en-US" w:eastAsia="zh-CN"/>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1833"/>
        <w:gridCol w:w="5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22" w:type="dxa"/>
            <w:vAlign w:val="center"/>
          </w:tcPr>
          <w:p>
            <w:pPr>
              <w:keepNext w:val="0"/>
              <w:keepLines w:val="0"/>
              <w:pageBreakBefore w:val="0"/>
              <w:widowControl w:val="0"/>
              <w:kinsoku/>
              <w:wordWrap/>
              <w:overflowPunct/>
              <w:topLinePunct w:val="0"/>
              <w:autoSpaceDE w:val="0"/>
              <w:autoSpaceDN w:val="0"/>
              <w:bidi w:val="0"/>
              <w:adjustRightInd/>
              <w:snapToGrid/>
              <w:spacing w:before="0" w:line="240" w:lineRule="atLeast"/>
              <w:ind w:left="0" w:leftChars="0" w:right="0"/>
              <w:jc w:val="center"/>
              <w:textAlignment w:val="auto"/>
              <w:rPr>
                <w:rFonts w:hint="default"/>
                <w:lang w:val="en-US" w:eastAsia="zh-CN"/>
              </w:rPr>
            </w:pPr>
            <w:r>
              <w:rPr>
                <w:rFonts w:hint="eastAsia"/>
                <w:lang w:val="en-US" w:eastAsia="zh-CN"/>
              </w:rPr>
              <w:t>序号</w:t>
            </w:r>
          </w:p>
        </w:tc>
        <w:tc>
          <w:tcPr>
            <w:tcW w:w="1833" w:type="dxa"/>
            <w:vAlign w:val="center"/>
          </w:tcPr>
          <w:p>
            <w:pPr>
              <w:keepNext w:val="0"/>
              <w:keepLines w:val="0"/>
              <w:pageBreakBefore w:val="0"/>
              <w:widowControl w:val="0"/>
              <w:kinsoku/>
              <w:wordWrap/>
              <w:overflowPunct/>
              <w:topLinePunct w:val="0"/>
              <w:autoSpaceDE w:val="0"/>
              <w:autoSpaceDN w:val="0"/>
              <w:bidi w:val="0"/>
              <w:adjustRightInd/>
              <w:snapToGrid/>
              <w:spacing w:before="0" w:line="240" w:lineRule="atLeast"/>
              <w:ind w:left="0" w:leftChars="0" w:right="0" w:rightChars="0"/>
              <w:jc w:val="center"/>
              <w:textAlignment w:val="auto"/>
              <w:rPr>
                <w:rFonts w:hint="default" w:ascii="宋体" w:hAnsi="宋体" w:eastAsia="宋体" w:cs="宋体"/>
                <w:sz w:val="22"/>
                <w:szCs w:val="22"/>
                <w:lang w:val="en-US" w:eastAsia="zh-CN" w:bidi="zh-CN"/>
              </w:rPr>
            </w:pPr>
            <w:r>
              <w:rPr>
                <w:rFonts w:hint="eastAsia"/>
                <w:lang w:val="en-US" w:eastAsia="zh-CN"/>
              </w:rPr>
              <w:t>服务项目</w:t>
            </w:r>
          </w:p>
        </w:tc>
        <w:tc>
          <w:tcPr>
            <w:tcW w:w="5337" w:type="dxa"/>
            <w:vAlign w:val="center"/>
          </w:tcPr>
          <w:p>
            <w:pPr>
              <w:keepNext w:val="0"/>
              <w:keepLines w:val="0"/>
              <w:pageBreakBefore w:val="0"/>
              <w:widowControl w:val="0"/>
              <w:kinsoku/>
              <w:wordWrap/>
              <w:overflowPunct/>
              <w:topLinePunct w:val="0"/>
              <w:autoSpaceDE w:val="0"/>
              <w:autoSpaceDN w:val="0"/>
              <w:bidi w:val="0"/>
              <w:adjustRightInd/>
              <w:snapToGrid/>
              <w:spacing w:before="0" w:line="240" w:lineRule="atLeast"/>
              <w:ind w:left="0" w:leftChars="0" w:right="0" w:rightChars="0"/>
              <w:jc w:val="center"/>
              <w:textAlignment w:val="auto"/>
              <w:rPr>
                <w:rFonts w:hint="default" w:ascii="宋体" w:hAnsi="宋体" w:eastAsia="宋体" w:cs="宋体"/>
                <w:sz w:val="22"/>
                <w:szCs w:val="22"/>
                <w:lang w:val="en-US" w:eastAsia="zh-CN" w:bidi="zh-CN"/>
              </w:rPr>
            </w:pPr>
            <w:r>
              <w:rPr>
                <w:rFonts w:hint="eastAsia"/>
                <w:lang w:val="en-US" w:eastAsia="zh-CN"/>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4" w:hRule="atLeast"/>
          <w:jc w:val="center"/>
        </w:trPr>
        <w:tc>
          <w:tcPr>
            <w:tcW w:w="922" w:type="dxa"/>
            <w:vAlign w:val="center"/>
          </w:tcPr>
          <w:p>
            <w:pPr>
              <w:keepNext w:val="0"/>
              <w:keepLines w:val="0"/>
              <w:pageBreakBefore w:val="0"/>
              <w:widowControl w:val="0"/>
              <w:kinsoku/>
              <w:wordWrap/>
              <w:overflowPunct/>
              <w:topLinePunct w:val="0"/>
              <w:autoSpaceDE w:val="0"/>
              <w:autoSpaceDN w:val="0"/>
              <w:bidi w:val="0"/>
              <w:adjustRightInd/>
              <w:snapToGrid/>
              <w:spacing w:before="0" w:line="240" w:lineRule="atLeast"/>
              <w:ind w:left="0" w:leftChars="0" w:right="0"/>
              <w:jc w:val="center"/>
              <w:textAlignment w:val="auto"/>
              <w:rPr>
                <w:rFonts w:hint="default"/>
                <w:lang w:val="en-US" w:eastAsia="zh-CN"/>
              </w:rPr>
            </w:pPr>
            <w:r>
              <w:rPr>
                <w:rFonts w:hint="eastAsia"/>
                <w:lang w:val="en-US" w:eastAsia="zh-CN"/>
              </w:rPr>
              <w:t>1</w:t>
            </w:r>
          </w:p>
        </w:tc>
        <w:tc>
          <w:tcPr>
            <w:tcW w:w="1833" w:type="dxa"/>
            <w:vAlign w:val="center"/>
          </w:tcPr>
          <w:p>
            <w:pPr>
              <w:keepNext w:val="0"/>
              <w:keepLines w:val="0"/>
              <w:pageBreakBefore w:val="0"/>
              <w:widowControl w:val="0"/>
              <w:kinsoku/>
              <w:wordWrap/>
              <w:overflowPunct/>
              <w:topLinePunct w:val="0"/>
              <w:autoSpaceDE w:val="0"/>
              <w:autoSpaceDN w:val="0"/>
              <w:bidi w:val="0"/>
              <w:adjustRightInd/>
              <w:snapToGrid/>
              <w:spacing w:before="0" w:line="240" w:lineRule="atLeast"/>
              <w:ind w:left="0" w:leftChars="0" w:right="0"/>
              <w:jc w:val="center"/>
              <w:textAlignment w:val="auto"/>
              <w:rPr>
                <w:rFonts w:hint="default"/>
                <w:lang w:val="en-US" w:eastAsia="zh-CN"/>
              </w:rPr>
            </w:pPr>
            <w:r>
              <w:rPr>
                <w:rFonts w:hint="eastAsia"/>
                <w:lang w:val="en-US" w:eastAsia="zh-CN"/>
              </w:rPr>
              <w:t>到面服务</w:t>
            </w:r>
          </w:p>
        </w:tc>
        <w:tc>
          <w:tcPr>
            <w:tcW w:w="5337" w:type="dxa"/>
            <w:vAlign w:val="center"/>
          </w:tcPr>
          <w:p>
            <w:pPr>
              <w:pStyle w:val="3"/>
              <w:keepNext w:val="0"/>
              <w:keepLines w:val="0"/>
              <w:pageBreakBefore w:val="0"/>
              <w:widowControl w:val="0"/>
              <w:kinsoku/>
              <w:wordWrap/>
              <w:overflowPunct/>
              <w:topLinePunct w:val="0"/>
              <w:autoSpaceDE/>
              <w:autoSpaceDN/>
              <w:bidi w:val="0"/>
              <w:adjustRightInd/>
              <w:snapToGrid/>
              <w:spacing w:before="0" w:line="240" w:lineRule="atLeast"/>
              <w:ind w:left="0" w:leftChars="0" w:right="0" w:firstLine="0"/>
              <w:jc w:val="left"/>
              <w:textAlignment w:val="auto"/>
              <w:rPr>
                <w:rFonts w:hint="default"/>
                <w:lang w:val="en-US" w:eastAsia="zh-CN"/>
              </w:rPr>
            </w:pPr>
            <w:r>
              <w:rPr>
                <w:rFonts w:hint="eastAsia"/>
                <w:sz w:val="22"/>
                <w:szCs w:val="22"/>
                <w:lang w:val="en-US" w:eastAsia="zh-CN"/>
              </w:rPr>
              <w:t>推荐符合企业招聘要求的候选人，以候选人参加线上或线下面试为交付节</w:t>
            </w:r>
            <w:r>
              <w:rPr>
                <w:rFonts w:hint="eastAsia"/>
                <w:sz w:val="22"/>
                <w:szCs w:val="22"/>
                <w:lang w:val="en-US" w:eastAsia="zh-CN"/>
              </w:rPr>
              <w:t>点，按照实际发生的服务情况据实结算，以实际参加面试的人数为准，</w:t>
            </w:r>
            <w:r>
              <w:rPr>
                <w:rFonts w:hint="eastAsia" w:cs="宋体"/>
                <w:sz w:val="22"/>
                <w:szCs w:val="22"/>
                <w:lang w:val="en-US" w:eastAsia="zh-CN"/>
              </w:rPr>
              <w:t>由于面试完成后，会开展人员资料审核工作，预计期限为一个月，</w:t>
            </w:r>
            <w:r>
              <w:rPr>
                <w:rFonts w:hint="eastAsia"/>
                <w:spacing w:val="0"/>
                <w:sz w:val="22"/>
                <w:szCs w:val="22"/>
                <w:lang w:val="en-US"/>
              </w:rPr>
              <w:t>招聘服务机构</w:t>
            </w:r>
            <w:r>
              <w:rPr>
                <w:rFonts w:hint="eastAsia"/>
                <w:spacing w:val="0"/>
                <w:sz w:val="22"/>
                <w:szCs w:val="22"/>
                <w:lang w:val="en-US" w:eastAsia="zh-CN"/>
              </w:rPr>
              <w:t>在人员资料审核期内仍需协助相关招聘工作，资料审核期结束后，</w:t>
            </w:r>
            <w:r>
              <w:rPr>
                <w:rFonts w:hint="eastAsia" w:ascii="宋体" w:hAnsi="宋体" w:eastAsia="宋体" w:cs="宋体"/>
                <w:sz w:val="22"/>
                <w:szCs w:val="22"/>
                <w:lang w:val="en-US" w:eastAsia="zh-CN"/>
              </w:rPr>
              <w:t>以实际参加面试的人数</w:t>
            </w:r>
            <w:r>
              <w:rPr>
                <w:rFonts w:hint="eastAsia" w:cs="宋体"/>
                <w:sz w:val="22"/>
                <w:szCs w:val="22"/>
                <w:lang w:val="en-US" w:eastAsia="zh-CN"/>
              </w:rPr>
              <w:t>进行结算。</w:t>
            </w:r>
          </w:p>
        </w:tc>
      </w:tr>
    </w:tbl>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leftChars="0" w:right="0" w:firstLine="482" w:firstLineChars="200"/>
        <w:textAlignment w:val="auto"/>
        <w:rPr>
          <w:rFonts w:hint="eastAsia" w:ascii="宋体" w:hAnsi="宋体" w:eastAsia="宋体" w:cs="宋体"/>
          <w:b/>
          <w:bCs/>
          <w:lang w:val="en-US" w:eastAsia="zh-CN"/>
        </w:rPr>
      </w:pPr>
      <w:r>
        <w:rPr>
          <w:rFonts w:hint="eastAsia" w:ascii="宋体" w:hAnsi="宋体" w:eastAsia="宋体" w:cs="宋体"/>
          <w:b/>
          <w:bCs/>
          <w:lang w:val="en-US" w:eastAsia="zh-CN"/>
        </w:rPr>
        <w:t>三、服务期限</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leftChars="0" w:right="0" w:firstLine="480"/>
        <w:textAlignment w:val="auto"/>
        <w:rPr>
          <w:rFonts w:hint="eastAsia" w:ascii="仿宋_GB2312" w:hAnsi="仿宋_GB2312" w:eastAsia="仿宋_GB2312" w:cs="仿宋_GB2312"/>
          <w:sz w:val="32"/>
          <w:szCs w:val="32"/>
          <w:lang w:val="en-US" w:eastAsia="zh-CN"/>
        </w:rPr>
      </w:pPr>
      <w:r>
        <w:rPr>
          <w:rFonts w:hint="eastAsia" w:ascii="宋体" w:hAnsi="宋体" w:eastAsia="宋体" w:cs="宋体"/>
          <w:color w:val="auto"/>
          <w:spacing w:val="-8"/>
          <w:lang w:val="en-US" w:eastAsia="zh-CN"/>
        </w:rPr>
        <w:t>有效期：</w:t>
      </w:r>
      <w:r>
        <w:rPr>
          <w:rFonts w:hint="eastAsia" w:cs="宋体"/>
          <w:color w:val="auto"/>
          <w:spacing w:val="-8"/>
          <w:lang w:val="en-US" w:eastAsia="zh-CN"/>
        </w:rPr>
        <w:t>自</w:t>
      </w:r>
      <w:r>
        <w:rPr>
          <w:rFonts w:hint="eastAsia" w:ascii="宋体" w:hAnsi="宋体" w:eastAsia="宋体" w:cs="宋体"/>
          <w:color w:val="auto"/>
          <w:spacing w:val="-8"/>
          <w:lang w:val="en-US" w:eastAsia="zh-CN"/>
        </w:rPr>
        <w:t>合同</w:t>
      </w:r>
      <w:r>
        <w:rPr>
          <w:rFonts w:hint="eastAsia" w:cs="宋体"/>
          <w:color w:val="auto"/>
          <w:spacing w:val="-8"/>
          <w:lang w:val="en-US" w:eastAsia="zh-CN"/>
        </w:rPr>
        <w:t>签订</w:t>
      </w:r>
      <w:r>
        <w:rPr>
          <w:rFonts w:hint="eastAsia" w:ascii="宋体" w:hAnsi="宋体" w:eastAsia="宋体" w:cs="宋体"/>
          <w:color w:val="auto"/>
          <w:spacing w:val="-8"/>
          <w:lang w:val="en-US" w:eastAsia="zh-CN"/>
        </w:rPr>
        <w:t>之日起2年。</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leftChars="0" w:right="0" w:rightChars="0" w:firstLine="466" w:firstLineChars="200"/>
        <w:textAlignment w:val="auto"/>
        <w:rPr>
          <w:rFonts w:hint="eastAsia"/>
          <w:b/>
          <w:bCs/>
          <w:spacing w:val="-4"/>
          <w:lang w:eastAsia="zh-CN"/>
        </w:rPr>
      </w:pPr>
      <w:r>
        <w:rPr>
          <w:rFonts w:hint="eastAsia"/>
          <w:b/>
          <w:bCs/>
          <w:spacing w:val="-4"/>
          <w:lang w:eastAsia="zh-CN"/>
        </w:rPr>
        <w:t>四、结算方式</w:t>
      </w:r>
    </w:p>
    <w:p>
      <w:pPr>
        <w:pStyle w:val="3"/>
        <w:keepNext w:val="0"/>
        <w:keepLines w:val="0"/>
        <w:pageBreakBefore w:val="0"/>
        <w:widowControl w:val="0"/>
        <w:kinsoku/>
        <w:wordWrap/>
        <w:overflowPunct/>
        <w:topLinePunct w:val="0"/>
        <w:autoSpaceDE/>
        <w:autoSpaceDN/>
        <w:bidi w:val="0"/>
        <w:adjustRightInd/>
        <w:snapToGrid/>
        <w:spacing w:before="0" w:line="560" w:lineRule="exact"/>
        <w:ind w:left="0" w:leftChars="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kern w:val="2"/>
          <w:sz w:val="24"/>
          <w:szCs w:val="24"/>
          <w:highlight w:val="none"/>
          <w:lang w:val="en-US" w:eastAsia="zh-CN" w:bidi="ar-SA"/>
        </w:rPr>
        <w:t>具体的结算费用按照实际发生的服务情况据实结算，</w:t>
      </w:r>
      <w:r>
        <w:rPr>
          <w:rFonts w:hint="eastAsia" w:cs="宋体"/>
          <w:color w:val="auto"/>
          <w:sz w:val="24"/>
          <w:szCs w:val="24"/>
          <w:lang w:val="en-US" w:eastAsia="zh-CN"/>
        </w:rPr>
        <w:t>由于面试完成后，会开展人员资料审核工作，预计期限为一个月，</w:t>
      </w:r>
      <w:r>
        <w:rPr>
          <w:rFonts w:hint="eastAsia"/>
          <w:color w:val="auto"/>
          <w:spacing w:val="-8"/>
        </w:rPr>
        <w:t>招聘服务机构</w:t>
      </w:r>
      <w:r>
        <w:rPr>
          <w:rFonts w:hint="eastAsia"/>
          <w:color w:val="auto"/>
          <w:spacing w:val="-8"/>
          <w:lang w:eastAsia="zh-CN"/>
        </w:rPr>
        <w:t>在人员资料审核期内仍需协助相关招聘工作，资料审核期结束后，</w:t>
      </w:r>
      <w:r>
        <w:rPr>
          <w:rFonts w:hint="eastAsia" w:ascii="宋体" w:hAnsi="宋体" w:eastAsia="宋体" w:cs="宋体"/>
          <w:color w:val="auto"/>
          <w:sz w:val="24"/>
          <w:szCs w:val="24"/>
          <w:lang w:val="en-US" w:eastAsia="zh-CN"/>
        </w:rPr>
        <w:t>以实际参加面试的人数</w:t>
      </w:r>
      <w:r>
        <w:rPr>
          <w:rFonts w:hint="eastAsia" w:cs="宋体"/>
          <w:color w:val="auto"/>
          <w:sz w:val="24"/>
          <w:szCs w:val="24"/>
          <w:lang w:val="en-US" w:eastAsia="zh-CN"/>
        </w:rPr>
        <w:t>进行结算。</w:t>
      </w:r>
    </w:p>
    <w:p>
      <w:pPr>
        <w:pStyle w:val="3"/>
        <w:keepNext w:val="0"/>
        <w:keepLines w:val="0"/>
        <w:pageBreakBefore w:val="0"/>
        <w:widowControl w:val="0"/>
        <w:kinsoku/>
        <w:wordWrap/>
        <w:overflowPunct/>
        <w:topLinePunct w:val="0"/>
        <w:autoSpaceDE w:val="0"/>
        <w:autoSpaceDN w:val="0"/>
        <w:bidi w:val="0"/>
        <w:adjustRightInd/>
        <w:snapToGrid/>
        <w:spacing w:before="0" w:line="560" w:lineRule="exact"/>
        <w:ind w:left="0" w:leftChars="0" w:right="0" w:rightChars="0" w:firstLine="466" w:firstLineChars="200"/>
        <w:textAlignment w:val="auto"/>
      </w:pPr>
      <w:r>
        <w:rPr>
          <w:rFonts w:hint="eastAsia"/>
          <w:b/>
          <w:bCs/>
          <w:spacing w:val="-4"/>
          <w:lang w:eastAsia="zh-CN"/>
        </w:rPr>
        <w:t>五、资质</w:t>
      </w:r>
      <w:r>
        <w:rPr>
          <w:b/>
          <w:bCs/>
          <w:spacing w:val="-4"/>
        </w:rPr>
        <w:t>要求</w:t>
      </w:r>
    </w:p>
    <w:p>
      <w:pPr>
        <w:pStyle w:val="3"/>
        <w:keepNext w:val="0"/>
        <w:keepLines w:val="0"/>
        <w:widowControl w:val="0"/>
        <w:suppressLineNumbers w:val="0"/>
        <w:spacing w:line="560" w:lineRule="exact"/>
        <w:ind w:left="0" w:firstLine="480" w:firstLineChars="200"/>
        <w:jc w:val="left"/>
        <w:rPr>
          <w:rFonts w:hint="eastAsia"/>
          <w:color w:val="auto"/>
          <w:lang w:val="en-US" w:bidi="ar"/>
        </w:rPr>
      </w:pPr>
      <w:r>
        <w:rPr>
          <w:rFonts w:hint="eastAsia" w:ascii="宋体" w:hAnsi="宋体" w:eastAsia="宋体" w:cs="宋体"/>
          <w:color w:val="auto"/>
          <w:sz w:val="24"/>
          <w:szCs w:val="24"/>
          <w:lang w:val="en-US" w:eastAsia="zh-CN" w:bidi="ar"/>
        </w:rPr>
        <w:t>1.</w:t>
      </w:r>
      <w:r>
        <w:rPr>
          <w:rFonts w:hint="eastAsia" w:ascii="宋体" w:hAnsi="宋体" w:eastAsia="宋体" w:cs="宋体"/>
          <w:color w:val="auto"/>
          <w:kern w:val="0"/>
          <w:sz w:val="24"/>
          <w:szCs w:val="24"/>
          <w:lang w:val="en-US" w:eastAsia="zh-CN" w:bidi="ar"/>
        </w:rPr>
        <w:t>中华人民共和国境内注册合法运作的法人或非法人组织，具有独立承担招标、采购项目的能力和独立履行合同的能力。必须提供有效期内的营业执照或其他行政主管部门核发的有效登记注册证明文件。</w:t>
      </w:r>
      <w:r>
        <w:rPr>
          <w:rFonts w:hint="eastAsia" w:ascii="宋体" w:hAnsi="宋体" w:eastAsia="宋体" w:cs="宋体"/>
          <w:color w:val="auto"/>
          <w:sz w:val="24"/>
          <w:szCs w:val="24"/>
          <w:lang w:val="en-US" w:eastAsia="zh-CN" w:bidi="ar"/>
        </w:rPr>
        <w:t>提供营业执照、组织机构代码证、税务登记证（三证合一扫描件）</w:t>
      </w:r>
      <w:r>
        <w:rPr>
          <w:rFonts w:hint="eastAsia" w:cs="宋体"/>
          <w:color w:val="auto"/>
          <w:sz w:val="24"/>
          <w:szCs w:val="24"/>
          <w:lang w:val="en-US" w:eastAsia="zh-CN" w:bidi="ar"/>
        </w:rPr>
        <w:t>。</w:t>
      </w:r>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left"/>
        <w:textAlignment w:val="auto"/>
        <w:rPr>
          <w:rFonts w:hint="eastAsia" w:cs="宋体"/>
          <w:color w:val="auto"/>
          <w:sz w:val="24"/>
          <w:szCs w:val="24"/>
          <w:lang w:val="en-US" w:eastAsia="zh-CN" w:bidi="ar"/>
        </w:rPr>
      </w:pPr>
      <w:r>
        <w:rPr>
          <w:rFonts w:hint="eastAsia" w:ascii="宋体" w:hAnsi="宋体" w:eastAsia="宋体" w:cs="宋体"/>
          <w:color w:val="auto"/>
          <w:kern w:val="0"/>
          <w:sz w:val="24"/>
          <w:szCs w:val="24"/>
          <w:lang w:val="en-US" w:eastAsia="zh-CN" w:bidi="ar"/>
        </w:rPr>
        <w:t>2. 在经营活动中无重大违法失信记录，没有被国家企业信用信息公示系统（www.gsxt.gov.cn）列入严重违法失信企业名单，没有被“信用中国”网站（www.creditchina.gov.cn）列入失信被执行人名单，应提供上述两个网站的相应截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leftChars="0" w:right="0" w:rightChars="0" w:firstLine="480" w:firstLineChars="200"/>
        <w:jc w:val="left"/>
        <w:textAlignment w:val="auto"/>
        <w:rPr>
          <w:rFonts w:hint="eastAsia" w:eastAsia="宋体"/>
          <w:color w:val="auto"/>
          <w:spacing w:val="0"/>
          <w:sz w:val="24"/>
          <w:lang w:val="en-US" w:eastAsia="zh-CN" w:bidi="ar"/>
        </w:rPr>
      </w:pPr>
      <w:r>
        <w:rPr>
          <w:rFonts w:hint="eastAsia" w:cs="宋体"/>
          <w:color w:val="auto"/>
          <w:sz w:val="24"/>
          <w:szCs w:val="24"/>
          <w:lang w:val="en-US" w:eastAsia="zh-CN" w:bidi="ar"/>
        </w:rPr>
        <w:t>3.</w:t>
      </w:r>
      <w:r>
        <w:rPr>
          <w:rFonts w:hint="eastAsia" w:ascii="宋体" w:hAnsi="宋体" w:eastAsia="宋体" w:cs="宋体"/>
          <w:color w:val="auto"/>
          <w:sz w:val="24"/>
          <w:szCs w:val="24"/>
          <w:lang w:val="en-US" w:eastAsia="zh-CN" w:bidi="ar"/>
        </w:rPr>
        <w:t>人力资源服务许可证</w:t>
      </w:r>
      <w:r>
        <w:rPr>
          <w:rFonts w:hint="eastAsia" w:cs="宋体"/>
          <w:color w:val="auto"/>
          <w:sz w:val="24"/>
          <w:szCs w:val="24"/>
          <w:lang w:val="en-US" w:eastAsia="zh-CN" w:bidi="ar"/>
        </w:rPr>
        <w:t>。</w:t>
      </w:r>
    </w:p>
    <w:sectPr>
      <w:headerReference r:id="rId5" w:type="default"/>
      <w:footerReference r:id="rId6" w:type="default"/>
      <w:pgSz w:w="11910" w:h="16840"/>
      <w:pgMar w:top="1440" w:right="1800" w:bottom="1440" w:left="1800" w:header="873" w:footer="108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spacing w:line="240" w:lineRule="auto"/>
      <w:ind w:left="0"/>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lODY3OTZjMGVjMmRmZDAxOTU3MTg5MjMwYjZmYzMifQ=="/>
  </w:docVars>
  <w:rsids>
    <w:rsidRoot w:val="00000000"/>
    <w:rsid w:val="024E68B3"/>
    <w:rsid w:val="04C27734"/>
    <w:rsid w:val="08155627"/>
    <w:rsid w:val="0E05537F"/>
    <w:rsid w:val="0FEEC2F5"/>
    <w:rsid w:val="1F935C9A"/>
    <w:rsid w:val="214C62A1"/>
    <w:rsid w:val="238E2BA1"/>
    <w:rsid w:val="246F2BCB"/>
    <w:rsid w:val="27DD39CD"/>
    <w:rsid w:val="35C578D2"/>
    <w:rsid w:val="37F2BD69"/>
    <w:rsid w:val="3CB91835"/>
    <w:rsid w:val="3DB86D2C"/>
    <w:rsid w:val="3DD3E8D5"/>
    <w:rsid w:val="3FAE9E5D"/>
    <w:rsid w:val="4E307824"/>
    <w:rsid w:val="4EB257BF"/>
    <w:rsid w:val="50A71735"/>
    <w:rsid w:val="53720BCF"/>
    <w:rsid w:val="5AA06A3A"/>
    <w:rsid w:val="5BF770BE"/>
    <w:rsid w:val="5EDFD47D"/>
    <w:rsid w:val="5EF7A371"/>
    <w:rsid w:val="60544C7F"/>
    <w:rsid w:val="636E5B9F"/>
    <w:rsid w:val="66875E4D"/>
    <w:rsid w:val="66AC01BF"/>
    <w:rsid w:val="6C765587"/>
    <w:rsid w:val="6ED40A00"/>
    <w:rsid w:val="6F757087"/>
    <w:rsid w:val="73DF39F1"/>
    <w:rsid w:val="748E2B2E"/>
    <w:rsid w:val="77BC0D8E"/>
    <w:rsid w:val="77EE0520"/>
    <w:rsid w:val="79DE1A71"/>
    <w:rsid w:val="7B6171A7"/>
    <w:rsid w:val="7D3BD714"/>
    <w:rsid w:val="7E690930"/>
    <w:rsid w:val="7EBF277D"/>
    <w:rsid w:val="7F58436C"/>
    <w:rsid w:val="7FB40C83"/>
    <w:rsid w:val="7FFDBBC0"/>
    <w:rsid w:val="9AFF6592"/>
    <w:rsid w:val="9DEB9502"/>
    <w:rsid w:val="ADFFA978"/>
    <w:rsid w:val="BBDB0D88"/>
    <w:rsid w:val="BCDD9EEA"/>
    <w:rsid w:val="BDE3DEEA"/>
    <w:rsid w:val="BEFFAE2F"/>
    <w:rsid w:val="BF57CBEC"/>
    <w:rsid w:val="BF793CDB"/>
    <w:rsid w:val="C576F390"/>
    <w:rsid w:val="C7DB1DDF"/>
    <w:rsid w:val="CB29AF3A"/>
    <w:rsid w:val="CDBBC3F9"/>
    <w:rsid w:val="CF9D6160"/>
    <w:rsid w:val="CFDFCBC2"/>
    <w:rsid w:val="D1BFE013"/>
    <w:rsid w:val="DB7F6F2B"/>
    <w:rsid w:val="DF6FED2D"/>
    <w:rsid w:val="EAA7724D"/>
    <w:rsid w:val="EF5FA6F0"/>
    <w:rsid w:val="F776B3DB"/>
    <w:rsid w:val="F7B78280"/>
    <w:rsid w:val="F7F4196F"/>
    <w:rsid w:val="F7FB34D0"/>
    <w:rsid w:val="FAE27211"/>
    <w:rsid w:val="FB955807"/>
    <w:rsid w:val="FCDF78E5"/>
    <w:rsid w:val="FD666048"/>
    <w:rsid w:val="FD7ED55A"/>
    <w:rsid w:val="FDE09171"/>
    <w:rsid w:val="FF3FAB43"/>
    <w:rsid w:val="FFFD6763"/>
    <w:rsid w:val="FFFF9B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66"/>
      <w:ind w:left="340"/>
      <w:outlineLvl w:val="1"/>
    </w:pPr>
    <w:rPr>
      <w:rFonts w:ascii="宋体" w:hAnsi="宋体" w:eastAsia="宋体" w:cs="宋体"/>
      <w:b/>
      <w:bCs/>
      <w:sz w:val="24"/>
      <w:szCs w:val="24"/>
      <w:lang w:val="zh-CN" w:eastAsia="zh-CN" w:bidi="zh-CN"/>
    </w:rPr>
  </w:style>
  <w:style w:type="character" w:default="1" w:styleId="9">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340"/>
    </w:pPr>
    <w:rPr>
      <w:rFonts w:ascii="宋体" w:hAnsi="宋体" w:eastAsia="宋体" w:cs="宋体"/>
      <w:sz w:val="24"/>
      <w:szCs w:val="24"/>
      <w:lang w:val="zh-CN" w:eastAsia="zh-CN" w:bidi="zh-CN"/>
    </w:rPr>
  </w:style>
  <w:style w:type="paragraph" w:styleId="4">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5">
    <w:name w:val="toc 1"/>
    <w:basedOn w:val="1"/>
    <w:next w:val="1"/>
    <w:qFormat/>
    <w:uiPriority w:val="1"/>
    <w:pPr>
      <w:spacing w:before="168"/>
      <w:ind w:left="580"/>
    </w:pPr>
    <w:rPr>
      <w:rFonts w:ascii="宋体" w:hAnsi="宋体" w:eastAsia="宋体" w:cs="宋体"/>
      <w:sz w:val="24"/>
      <w:szCs w:val="24"/>
      <w:lang w:val="zh-CN" w:eastAsia="zh-CN" w:bidi="zh-CN"/>
    </w:rPr>
  </w:style>
  <w:style w:type="paragraph" w:styleId="6">
    <w:name w:val="Body Text First Indent 2"/>
    <w:basedOn w:val="4"/>
    <w:next w:val="1"/>
    <w:unhideWhenUsed/>
    <w:qFormat/>
    <w:uiPriority w:val="99"/>
    <w:pPr>
      <w:autoSpaceDE/>
      <w:autoSpaceDN/>
      <w:spacing w:line="312" w:lineRule="atLeast"/>
      <w:ind w:left="0" w:firstLine="210"/>
      <w:textAlignment w:val="baseline"/>
    </w:pPr>
    <w:rPr>
      <w:sz w:val="21"/>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340" w:hanging="420"/>
    </w:pPr>
    <w:rPr>
      <w:rFonts w:ascii="宋体" w:hAnsi="宋体" w:eastAsia="宋体" w:cs="宋体"/>
      <w:lang w:val="zh-CN" w:eastAsia="zh-CN" w:bidi="zh-CN"/>
    </w:rPr>
  </w:style>
  <w:style w:type="paragraph" w:customStyle="1" w:styleId="12">
    <w:name w:val="Table Paragraph"/>
    <w:basedOn w:val="1"/>
    <w:qFormat/>
    <w:uiPriority w:val="1"/>
    <w:rPr>
      <w:lang w:val="zh-CN" w:eastAsia="zh-CN" w:bidi="zh-CN"/>
    </w:rPr>
  </w:style>
  <w:style w:type="paragraph" w:customStyle="1" w:styleId="13">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TotalTime>10</TotalTime>
  <ScaleCrop>false</ScaleCrop>
  <LinksUpToDate>false</LinksUpToDate>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2024-03-11T10:19:00Z</dcterms:created>
  <dc:creator>user</dc:creator>
  <cp:lastModifiedBy>caiyu</cp:lastModifiedBy>
  <dcterms:modified xsi:type="dcterms:W3CDTF">2025-08-07T16:47:24Z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WPS 文字</vt:lpwstr>
  </property>
  <property fmtid="{D5CDD505-2E9C-101B-9397-08002B2CF9AE}" pid="4" name="LastSaved">
    <vt:filetime>2024-03-08T00:00:00Z</vt:filetime>
  </property>
  <property fmtid="{D5CDD505-2E9C-101B-9397-08002B2CF9AE}" pid="5" name="KSOProductBuildVer">
    <vt:lpwstr>2052-11.8.2.12313</vt:lpwstr>
  </property>
  <property fmtid="{D5CDD505-2E9C-101B-9397-08002B2CF9AE}" pid="6" name="ICV">
    <vt:lpwstr>6AC1E279FA0A42898464DD5D8501E803</vt:lpwstr>
  </property>
</Properties>
</file>