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napToGrid w:val="0"/>
        <w:spacing w:line="520" w:lineRule="exact"/>
        <w:jc w:val="center"/>
        <w:rPr>
          <w:rFonts w:hint="eastAsia" w:ascii="方正小标宋简体" w:hAnsi="方正小标宋简体" w:eastAsia="方正小标宋简体" w:cs="方正小标宋简体"/>
          <w:bCs/>
          <w:sz w:val="40"/>
          <w:szCs w:val="40"/>
          <w:lang w:val="en-US" w:eastAsia="zh-CN"/>
        </w:rPr>
      </w:pPr>
      <w:r>
        <w:rPr>
          <w:rFonts w:hint="eastAsia" w:ascii="方正小标宋简体" w:hAnsi="方正小标宋简体" w:eastAsia="方正小标宋简体" w:cs="方正小标宋简体"/>
          <w:bCs/>
          <w:sz w:val="40"/>
          <w:szCs w:val="40"/>
          <w:lang w:val="en-US" w:eastAsia="zh-CN"/>
        </w:rPr>
        <w:t>南网国际公司邦德能源科技园会议室视频会议设备采购项目技术规范书</w:t>
      </w:r>
    </w:p>
    <w:p>
      <w:pPr>
        <w:pStyle w:val="2"/>
        <w:rPr>
          <w:rFonts w:hint="default"/>
          <w:lang w:val="en-US" w:eastAsia="zh-CN"/>
        </w:rPr>
      </w:pPr>
    </w:p>
    <w:p>
      <w:pPr>
        <w:spacing w:line="520" w:lineRule="exact"/>
        <w:ind w:firstLine="560" w:firstLineChars="200"/>
        <w:rPr>
          <w:rFonts w:ascii="仿宋" w:hAnsi="仿宋" w:eastAsia="仿宋" w:cs="仿宋"/>
          <w:bCs/>
          <w:sz w:val="28"/>
          <w:szCs w:val="28"/>
        </w:rPr>
      </w:pPr>
      <w:r>
        <w:rPr>
          <w:rFonts w:hint="eastAsia" w:ascii="仿宋" w:hAnsi="仿宋" w:eastAsia="仿宋" w:cs="仿宋"/>
          <w:bCs/>
          <w:sz w:val="28"/>
          <w:szCs w:val="28"/>
        </w:rPr>
        <w:t>一、项目概况</w:t>
      </w:r>
    </w:p>
    <w:p>
      <w:pPr>
        <w:spacing w:line="520" w:lineRule="exact"/>
        <w:ind w:firstLine="560" w:firstLineChars="200"/>
        <w:jc w:val="left"/>
        <w:rPr>
          <w:rFonts w:hint="eastAsia" w:ascii="仿宋" w:hAnsi="仿宋" w:eastAsia="仿宋" w:cs="仿宋"/>
          <w:bCs/>
          <w:sz w:val="28"/>
          <w:szCs w:val="28"/>
          <w:lang w:val="en-US" w:eastAsia="zh-CN"/>
        </w:rPr>
      </w:pPr>
      <w:r>
        <w:rPr>
          <w:rFonts w:hint="eastAsia" w:ascii="仿宋" w:hAnsi="仿宋" w:eastAsia="仿宋" w:cs="仿宋"/>
          <w:bCs/>
          <w:sz w:val="28"/>
          <w:szCs w:val="28"/>
          <w:lang w:val="en-US" w:eastAsia="zh-CN"/>
        </w:rPr>
        <w:t>南网国际公司新租凭邦德能源科技园三楼部分房间作为新办公地点，其中有两间房间为本地会议室，缺乏高清视频会议系统，</w:t>
      </w:r>
      <w:r>
        <w:rPr>
          <w:rFonts w:hint="eastAsia" w:ascii="仿宋" w:hAnsi="仿宋" w:eastAsia="仿宋" w:cs="仿宋"/>
          <w:bCs/>
          <w:sz w:val="28"/>
          <w:szCs w:val="28"/>
        </w:rPr>
        <w:t>无法满足跨</w:t>
      </w:r>
      <w:r>
        <w:rPr>
          <w:rFonts w:hint="eastAsia" w:ascii="仿宋" w:hAnsi="仿宋" w:eastAsia="仿宋" w:cs="仿宋"/>
          <w:bCs/>
          <w:sz w:val="28"/>
          <w:szCs w:val="28"/>
          <w:lang w:val="en-US" w:eastAsia="zh-CN"/>
        </w:rPr>
        <w:t>日常办公</w:t>
      </w:r>
      <w:r>
        <w:rPr>
          <w:rFonts w:hint="eastAsia" w:ascii="仿宋" w:hAnsi="仿宋" w:eastAsia="仿宋" w:cs="仿宋"/>
          <w:bCs/>
          <w:sz w:val="28"/>
          <w:szCs w:val="28"/>
        </w:rPr>
        <w:t>需求</w:t>
      </w:r>
      <w:r>
        <w:rPr>
          <w:rFonts w:hint="eastAsia" w:ascii="仿宋" w:hAnsi="仿宋" w:eastAsia="仿宋" w:cs="仿宋"/>
          <w:bCs/>
          <w:sz w:val="28"/>
          <w:szCs w:val="28"/>
          <w:lang w:val="en-US" w:eastAsia="zh-CN"/>
        </w:rPr>
        <w:t>。为了解决上述问题，拟新增2套65寸会议平板和1套音视频节点，实现南网国际公司会议室音视频信号的互联互通</w:t>
      </w:r>
      <w:r>
        <w:rPr>
          <w:rFonts w:hint="eastAsia" w:ascii="仿宋" w:hAnsi="仿宋" w:eastAsia="仿宋" w:cs="仿宋"/>
          <w:bCs/>
          <w:sz w:val="28"/>
          <w:szCs w:val="28"/>
        </w:rPr>
        <w:t>。</w:t>
      </w:r>
      <w:r>
        <w:rPr>
          <w:rFonts w:hint="eastAsia" w:ascii="仿宋" w:hAnsi="仿宋" w:eastAsia="仿宋" w:cs="仿宋"/>
          <w:bCs/>
          <w:sz w:val="28"/>
          <w:szCs w:val="28"/>
          <w:lang w:val="en-US" w:eastAsia="zh-CN"/>
        </w:rPr>
        <w:t>同时新增的节点需接入到现有的分布式系统（CREATOR可视化分布式拼接与协作管理系统），用于会议室视频切换展示。</w:t>
      </w:r>
    </w:p>
    <w:p>
      <w:pPr>
        <w:spacing w:line="520" w:lineRule="exact"/>
        <w:ind w:firstLine="560" w:firstLineChars="200"/>
        <w:rPr>
          <w:rFonts w:hint="default" w:ascii="仿宋" w:hAnsi="仿宋" w:eastAsia="仿宋" w:cs="仿宋"/>
          <w:bCs/>
          <w:sz w:val="28"/>
          <w:szCs w:val="28"/>
          <w:lang w:val="en-US" w:eastAsia="zh-CN"/>
        </w:rPr>
      </w:pPr>
      <w:r>
        <w:rPr>
          <w:rFonts w:hint="eastAsia" w:ascii="仿宋" w:hAnsi="仿宋" w:eastAsia="仿宋" w:cs="仿宋"/>
          <w:bCs/>
          <w:sz w:val="28"/>
          <w:szCs w:val="28"/>
          <w:lang w:val="en-US" w:eastAsia="zh-CN"/>
        </w:rPr>
        <w:t>二</w:t>
      </w:r>
      <w:r>
        <w:rPr>
          <w:rFonts w:hint="eastAsia" w:ascii="仿宋" w:hAnsi="仿宋" w:eastAsia="仿宋" w:cs="仿宋"/>
          <w:bCs/>
          <w:sz w:val="28"/>
          <w:szCs w:val="28"/>
        </w:rPr>
        <w:t>、</w:t>
      </w:r>
      <w:r>
        <w:rPr>
          <w:rFonts w:hint="eastAsia" w:ascii="仿宋" w:hAnsi="仿宋" w:eastAsia="仿宋" w:cs="仿宋"/>
          <w:bCs/>
          <w:sz w:val="28"/>
          <w:szCs w:val="28"/>
          <w:lang w:val="en-US" w:eastAsia="zh-CN"/>
        </w:rPr>
        <w:t>采购内容</w:t>
      </w:r>
    </w:p>
    <w:p>
      <w:pPr>
        <w:spacing w:line="520" w:lineRule="exact"/>
        <w:ind w:firstLine="560" w:firstLineChars="200"/>
        <w:jc w:val="left"/>
        <w:rPr>
          <w:rFonts w:ascii="仿宋" w:hAnsi="仿宋" w:eastAsia="仿宋" w:cs="仿宋"/>
          <w:bCs/>
          <w:sz w:val="28"/>
          <w:szCs w:val="28"/>
        </w:rPr>
      </w:pPr>
      <w:r>
        <w:rPr>
          <w:rFonts w:hint="eastAsia" w:ascii="仿宋" w:hAnsi="仿宋" w:eastAsia="仿宋" w:cs="仿宋"/>
          <w:bCs/>
          <w:sz w:val="28"/>
          <w:szCs w:val="28"/>
        </w:rPr>
        <w:t>（一）</w:t>
      </w:r>
      <w:r>
        <w:rPr>
          <w:rFonts w:hint="eastAsia" w:ascii="仿宋" w:hAnsi="仿宋" w:eastAsia="仿宋" w:cs="仿宋"/>
          <w:bCs/>
          <w:sz w:val="28"/>
          <w:szCs w:val="28"/>
          <w:lang w:val="en-US" w:eastAsia="zh-CN"/>
        </w:rPr>
        <w:t>采购2套65寸会议平板，并完成新增设备的安装调试工作</w:t>
      </w:r>
      <w:r>
        <w:rPr>
          <w:rFonts w:hint="eastAsia" w:ascii="仿宋" w:hAnsi="仿宋" w:eastAsia="仿宋" w:cs="仿宋"/>
          <w:bCs/>
          <w:sz w:val="28"/>
          <w:szCs w:val="28"/>
        </w:rPr>
        <w:t>。</w:t>
      </w:r>
    </w:p>
    <w:p>
      <w:pPr>
        <w:spacing w:line="520" w:lineRule="exact"/>
        <w:ind w:firstLine="560" w:firstLineChars="200"/>
        <w:jc w:val="left"/>
        <w:rPr>
          <w:rFonts w:ascii="仿宋" w:hAnsi="仿宋" w:eastAsia="仿宋" w:cs="仿宋"/>
          <w:bCs/>
          <w:sz w:val="28"/>
          <w:szCs w:val="28"/>
        </w:rPr>
      </w:pPr>
      <w:r>
        <w:rPr>
          <w:rFonts w:hint="eastAsia" w:ascii="仿宋" w:hAnsi="仿宋" w:eastAsia="仿宋" w:cs="仿宋"/>
          <w:bCs/>
          <w:sz w:val="28"/>
          <w:szCs w:val="28"/>
        </w:rPr>
        <w:t>（二）</w:t>
      </w:r>
      <w:r>
        <w:rPr>
          <w:rFonts w:hint="eastAsia" w:ascii="仿宋" w:hAnsi="仿宋" w:eastAsia="仿宋" w:cs="仿宋"/>
          <w:bCs/>
          <w:sz w:val="28"/>
          <w:szCs w:val="28"/>
          <w:lang w:val="en-US" w:eastAsia="zh-CN"/>
        </w:rPr>
        <w:t>采购1套音视频节点，并完成新增设备的安装调试工作</w:t>
      </w:r>
      <w:r>
        <w:rPr>
          <w:rFonts w:hint="eastAsia" w:ascii="仿宋" w:hAnsi="仿宋" w:eastAsia="仿宋" w:cs="仿宋"/>
          <w:bCs/>
          <w:sz w:val="28"/>
          <w:szCs w:val="28"/>
        </w:rPr>
        <w:t>。</w:t>
      </w:r>
    </w:p>
    <w:p>
      <w:pPr>
        <w:spacing w:line="520" w:lineRule="exact"/>
        <w:ind w:firstLine="560" w:firstLineChars="200"/>
        <w:jc w:val="left"/>
        <w:rPr>
          <w:rFonts w:ascii="仿宋" w:hAnsi="仿宋" w:eastAsia="仿宋" w:cs="仿宋"/>
          <w:bCs/>
          <w:sz w:val="28"/>
          <w:szCs w:val="28"/>
        </w:rPr>
      </w:pPr>
      <w:r>
        <w:rPr>
          <w:rFonts w:hint="eastAsia" w:ascii="仿宋" w:hAnsi="仿宋" w:eastAsia="仿宋" w:cs="仿宋"/>
          <w:bCs/>
          <w:sz w:val="28"/>
          <w:szCs w:val="28"/>
          <w:lang w:val="en-US" w:eastAsia="zh-CN"/>
        </w:rPr>
        <w:t>三</w:t>
      </w:r>
      <w:r>
        <w:rPr>
          <w:rFonts w:hint="eastAsia" w:ascii="仿宋" w:hAnsi="仿宋" w:eastAsia="仿宋" w:cs="仿宋"/>
          <w:bCs/>
          <w:sz w:val="28"/>
          <w:szCs w:val="28"/>
        </w:rPr>
        <w:t>、报价须知</w:t>
      </w:r>
    </w:p>
    <w:p>
      <w:pPr>
        <w:spacing w:line="520" w:lineRule="exact"/>
        <w:ind w:firstLine="560" w:firstLineChars="200"/>
        <w:jc w:val="left"/>
        <w:rPr>
          <w:rFonts w:ascii="仿宋" w:hAnsi="仿宋" w:eastAsia="仿宋" w:cs="仿宋"/>
          <w:bCs/>
          <w:sz w:val="28"/>
          <w:szCs w:val="28"/>
        </w:rPr>
      </w:pPr>
      <w:r>
        <w:rPr>
          <w:rFonts w:hint="eastAsia" w:ascii="仿宋" w:hAnsi="仿宋" w:eastAsia="仿宋" w:cs="仿宋"/>
          <w:bCs/>
          <w:sz w:val="28"/>
          <w:szCs w:val="28"/>
        </w:rPr>
        <w:t>（一）报价以人民币为货币单位，包含总价、分项报价。</w:t>
      </w:r>
    </w:p>
    <w:p>
      <w:pPr>
        <w:spacing w:line="520" w:lineRule="exact"/>
        <w:ind w:firstLine="560" w:firstLineChars="200"/>
        <w:jc w:val="left"/>
        <w:rPr>
          <w:rFonts w:hint="eastAsia" w:ascii="仿宋" w:hAnsi="仿宋" w:eastAsia="仿宋" w:cs="仿宋"/>
          <w:bCs/>
          <w:sz w:val="28"/>
          <w:szCs w:val="28"/>
        </w:rPr>
      </w:pPr>
      <w:r>
        <w:rPr>
          <w:rFonts w:hint="eastAsia" w:ascii="仿宋" w:hAnsi="仿宋" w:eastAsia="仿宋" w:cs="仿宋"/>
          <w:bCs/>
          <w:sz w:val="28"/>
          <w:szCs w:val="28"/>
        </w:rPr>
        <w:t>（二）报价人应提供支撑项目报价的相关证明文件（例如：企业营业执照、</w:t>
      </w:r>
      <w:r>
        <w:rPr>
          <w:rFonts w:hint="eastAsia" w:ascii="仿宋" w:hAnsi="仿宋" w:eastAsia="仿宋" w:cs="仿宋"/>
          <w:bCs/>
          <w:sz w:val="28"/>
          <w:szCs w:val="28"/>
          <w:lang w:val="en-US" w:eastAsia="zh-CN"/>
        </w:rPr>
        <w:t>原厂商售后服务承诺函（会议平板、音视频节点）</w:t>
      </w:r>
      <w:r>
        <w:rPr>
          <w:rFonts w:hint="eastAsia" w:ascii="仿宋" w:hAnsi="仿宋" w:eastAsia="仿宋" w:cs="仿宋"/>
          <w:bCs/>
          <w:sz w:val="28"/>
          <w:szCs w:val="28"/>
        </w:rPr>
        <w:t>等），报价文件格式见附件。</w:t>
      </w:r>
    </w:p>
    <w:p>
      <w:pPr>
        <w:spacing w:line="520" w:lineRule="exact"/>
        <w:ind w:firstLine="560" w:firstLineChars="200"/>
        <w:jc w:val="left"/>
        <w:rPr>
          <w:rFonts w:ascii="仿宋" w:hAnsi="仿宋" w:eastAsia="仿宋" w:cs="仿宋"/>
          <w:bCs/>
          <w:sz w:val="28"/>
          <w:szCs w:val="28"/>
        </w:rPr>
      </w:pPr>
      <w:r>
        <w:rPr>
          <w:rFonts w:hint="eastAsia" w:ascii="仿宋" w:hAnsi="仿宋" w:eastAsia="仿宋" w:cs="仿宋"/>
          <w:bCs/>
          <w:sz w:val="28"/>
          <w:szCs w:val="28"/>
        </w:rPr>
        <w:t>（</w:t>
      </w:r>
      <w:r>
        <w:rPr>
          <w:rFonts w:hint="eastAsia" w:ascii="仿宋" w:hAnsi="仿宋" w:eastAsia="仿宋" w:cs="仿宋"/>
          <w:bCs/>
          <w:sz w:val="28"/>
          <w:szCs w:val="28"/>
          <w:lang w:val="en-US" w:eastAsia="zh-CN"/>
        </w:rPr>
        <w:t>三</w:t>
      </w:r>
      <w:r>
        <w:rPr>
          <w:rFonts w:hint="eastAsia" w:ascii="仿宋" w:hAnsi="仿宋" w:eastAsia="仿宋" w:cs="仿宋"/>
          <w:bCs/>
          <w:sz w:val="28"/>
          <w:szCs w:val="28"/>
        </w:rPr>
        <w:t>）询价成交原则：最低价中标原则。</w:t>
      </w:r>
    </w:p>
    <w:p>
      <w:pPr>
        <w:widowControl/>
        <w:shd w:val="clear" w:color="auto" w:fill="FFFFFF"/>
        <w:spacing w:line="520" w:lineRule="exact"/>
        <w:ind w:firstLine="560" w:firstLineChars="200"/>
        <w:rPr>
          <w:rFonts w:ascii="仿宋" w:hAnsi="仿宋" w:eastAsia="仿宋" w:cs="仿宋"/>
          <w:bCs/>
          <w:sz w:val="28"/>
          <w:szCs w:val="28"/>
        </w:rPr>
      </w:pPr>
      <w:r>
        <w:rPr>
          <w:rFonts w:hint="eastAsia" w:ascii="仿宋" w:hAnsi="仿宋" w:eastAsia="仿宋" w:cs="仿宋"/>
          <w:bCs/>
          <w:sz w:val="28"/>
          <w:szCs w:val="28"/>
          <w:lang w:val="en-US" w:eastAsia="zh-CN"/>
        </w:rPr>
        <w:t>三</w:t>
      </w:r>
      <w:r>
        <w:rPr>
          <w:rFonts w:hint="eastAsia" w:ascii="仿宋" w:hAnsi="仿宋" w:eastAsia="仿宋" w:cs="仿宋"/>
          <w:bCs/>
          <w:sz w:val="28"/>
          <w:szCs w:val="28"/>
        </w:rPr>
        <w:t>、联系方法</w:t>
      </w:r>
    </w:p>
    <w:p>
      <w:pPr>
        <w:spacing w:line="520" w:lineRule="exact"/>
        <w:ind w:firstLine="560" w:firstLineChars="200"/>
        <w:rPr>
          <w:rFonts w:hint="default" w:ascii="仿宋" w:hAnsi="仿宋" w:eastAsia="仿宋" w:cs="仿宋"/>
          <w:bCs/>
          <w:sz w:val="28"/>
          <w:szCs w:val="28"/>
          <w:lang w:val="en-US" w:eastAsia="zh-CN"/>
        </w:rPr>
      </w:pPr>
      <w:r>
        <w:rPr>
          <w:rFonts w:hint="eastAsia" w:ascii="仿宋" w:hAnsi="仿宋" w:eastAsia="仿宋" w:cs="仿宋"/>
          <w:bCs/>
          <w:sz w:val="28"/>
          <w:szCs w:val="28"/>
        </w:rPr>
        <w:t>单位名称：</w:t>
      </w:r>
      <w:r>
        <w:rPr>
          <w:rFonts w:hint="eastAsia" w:ascii="仿宋" w:hAnsi="仿宋" w:eastAsia="仿宋" w:cs="仿宋"/>
          <w:bCs/>
          <w:sz w:val="28"/>
          <w:szCs w:val="28"/>
          <w:lang w:val="en-US" w:eastAsia="zh-CN"/>
        </w:rPr>
        <w:t>南方电网国际有限责任公司</w:t>
      </w:r>
    </w:p>
    <w:p>
      <w:pPr>
        <w:spacing w:line="520" w:lineRule="exact"/>
        <w:ind w:firstLine="560" w:firstLineChars="200"/>
        <w:rPr>
          <w:rFonts w:hint="default" w:ascii="仿宋" w:hAnsi="仿宋" w:eastAsia="仿宋" w:cs="仿宋"/>
          <w:bCs/>
          <w:sz w:val="28"/>
          <w:szCs w:val="28"/>
          <w:lang w:val="en-US" w:eastAsia="zh-CN"/>
        </w:rPr>
      </w:pPr>
      <w:r>
        <w:rPr>
          <w:rFonts w:hint="eastAsia" w:ascii="仿宋" w:hAnsi="仿宋" w:eastAsia="仿宋" w:cs="仿宋"/>
          <w:bCs/>
          <w:sz w:val="28"/>
          <w:szCs w:val="28"/>
          <w:lang w:val="en-US" w:eastAsia="zh-CN"/>
        </w:rPr>
        <w:t>地址：广东省广州市黄埔区联合街道香山路3号</w:t>
      </w:r>
    </w:p>
    <w:p>
      <w:pPr>
        <w:spacing w:line="520" w:lineRule="exact"/>
        <w:ind w:firstLine="560" w:firstLineChars="200"/>
        <w:rPr>
          <w:rFonts w:hint="default" w:ascii="仿宋" w:hAnsi="仿宋" w:eastAsia="仿宋" w:cs="仿宋"/>
          <w:bCs/>
          <w:sz w:val="28"/>
          <w:szCs w:val="28"/>
          <w:highlight w:val="none"/>
          <w:lang w:val="en-US" w:eastAsia="zh-CN"/>
        </w:rPr>
      </w:pPr>
      <w:r>
        <w:rPr>
          <w:rFonts w:hint="eastAsia" w:ascii="仿宋" w:hAnsi="仿宋" w:eastAsia="仿宋" w:cs="仿宋"/>
          <w:bCs/>
          <w:sz w:val="28"/>
          <w:szCs w:val="28"/>
          <w:highlight w:val="none"/>
          <w:lang w:val="en-US" w:eastAsia="zh-CN"/>
        </w:rPr>
        <w:t>项目联系人：冯阳</w:t>
      </w:r>
    </w:p>
    <w:p>
      <w:pPr>
        <w:spacing w:line="520" w:lineRule="exact"/>
        <w:ind w:firstLine="560" w:firstLineChars="200"/>
        <w:rPr>
          <w:rFonts w:hint="default" w:ascii="仿宋" w:hAnsi="仿宋" w:eastAsia="仿宋" w:cs="仿宋"/>
          <w:bCs/>
          <w:sz w:val="28"/>
          <w:szCs w:val="28"/>
          <w:highlight w:val="none"/>
          <w:lang w:val="en-US" w:eastAsia="zh-CN"/>
        </w:rPr>
      </w:pPr>
      <w:r>
        <w:rPr>
          <w:rFonts w:hint="eastAsia" w:ascii="仿宋" w:hAnsi="仿宋" w:eastAsia="仿宋" w:cs="仿宋"/>
          <w:bCs/>
          <w:sz w:val="28"/>
          <w:szCs w:val="28"/>
          <w:highlight w:val="none"/>
          <w:lang w:val="en-US" w:eastAsia="zh-CN"/>
        </w:rPr>
        <w:t>电话：020-36623237</w:t>
      </w:r>
    </w:p>
    <w:p>
      <w:pPr>
        <w:spacing w:line="520" w:lineRule="exact"/>
        <w:ind w:firstLine="560" w:firstLineChars="200"/>
        <w:rPr>
          <w:rFonts w:ascii="仿宋" w:hAnsi="仿宋" w:eastAsia="仿宋" w:cs="仿宋"/>
          <w:sz w:val="28"/>
          <w:szCs w:val="28"/>
        </w:rPr>
      </w:pPr>
      <w:r>
        <w:rPr>
          <w:rFonts w:hint="eastAsia" w:ascii="仿宋" w:hAnsi="仿宋" w:eastAsia="仿宋" w:cs="仿宋"/>
          <w:bCs/>
          <w:sz w:val="28"/>
          <w:szCs w:val="28"/>
        </w:rPr>
        <w:t>附件：报价文件格式</w:t>
      </w:r>
    </w:p>
    <w:p>
      <w:pPr>
        <w:pStyle w:val="2"/>
      </w:pPr>
      <w:r>
        <w:br w:type="page"/>
      </w:r>
    </w:p>
    <w:p>
      <w:pPr>
        <w:pStyle w:val="2"/>
        <w:rPr>
          <w:rFonts w:ascii="方正小标宋简体" w:hAnsi="方正小标宋简体" w:eastAsia="方正小标宋简体" w:cs="方正小标宋简体"/>
          <w:bCs/>
          <w:sz w:val="32"/>
          <w:szCs w:val="32"/>
        </w:rPr>
      </w:pPr>
      <w:r>
        <w:rPr>
          <w:rFonts w:hint="eastAsia" w:ascii="方正小标宋简体" w:hAnsi="方正小标宋简体" w:eastAsia="方正小标宋简体" w:cs="方正小标宋简体"/>
          <w:bCs/>
          <w:sz w:val="32"/>
          <w:szCs w:val="32"/>
        </w:rPr>
        <w:t>附件：报价文件格式</w:t>
      </w:r>
    </w:p>
    <w:p>
      <w:pPr>
        <w:pStyle w:val="2"/>
        <w:rPr>
          <w:rFonts w:ascii="方正小标宋简体" w:hAnsi="方正小标宋简体" w:eastAsia="方正小标宋简体" w:cs="方正小标宋简体"/>
          <w:bCs/>
          <w:sz w:val="32"/>
          <w:szCs w:val="32"/>
        </w:rPr>
      </w:pPr>
    </w:p>
    <w:p>
      <w:pPr>
        <w:pStyle w:val="2"/>
        <w:rPr>
          <w:rFonts w:ascii="方正小标宋简体" w:hAnsi="方正小标宋简体" w:eastAsia="方正小标宋简体" w:cs="方正小标宋简体"/>
          <w:bCs/>
          <w:sz w:val="32"/>
          <w:szCs w:val="32"/>
        </w:rPr>
      </w:pPr>
    </w:p>
    <w:p>
      <w:pPr>
        <w:pStyle w:val="2"/>
        <w:jc w:val="center"/>
        <w:rPr>
          <w:rFonts w:hint="default" w:ascii="黑体" w:hAnsi="黑体" w:eastAsia="黑体" w:cs="黑体"/>
          <w:bCs/>
          <w:sz w:val="44"/>
          <w:szCs w:val="44"/>
          <w:lang w:val="en-US"/>
        </w:rPr>
      </w:pPr>
      <w:r>
        <w:rPr>
          <w:rFonts w:hint="eastAsia" w:ascii="黑体" w:hAnsi="黑体" w:eastAsia="黑体" w:cs="黑体"/>
          <w:bCs/>
          <w:sz w:val="44"/>
          <w:szCs w:val="44"/>
          <w:lang w:val="en-US" w:eastAsia="zh-CN"/>
        </w:rPr>
        <w:t>南网国际公司邦德能源科技园会议室视频会议设备采购项目</w:t>
      </w:r>
    </w:p>
    <w:p>
      <w:pPr>
        <w:pStyle w:val="2"/>
        <w:jc w:val="center"/>
        <w:rPr>
          <w:rFonts w:ascii="黑体" w:hAnsi="黑体" w:eastAsia="黑体" w:cs="黑体"/>
          <w:bCs/>
          <w:sz w:val="32"/>
          <w:szCs w:val="32"/>
        </w:rPr>
      </w:pPr>
    </w:p>
    <w:p>
      <w:pPr>
        <w:pStyle w:val="2"/>
        <w:jc w:val="center"/>
        <w:rPr>
          <w:rFonts w:ascii="黑体" w:hAnsi="黑体" w:eastAsia="黑体" w:cs="黑体"/>
          <w:bCs/>
          <w:sz w:val="32"/>
          <w:szCs w:val="32"/>
        </w:rPr>
      </w:pPr>
    </w:p>
    <w:p>
      <w:pPr>
        <w:pStyle w:val="2"/>
        <w:jc w:val="center"/>
        <w:rPr>
          <w:rFonts w:ascii="黑体" w:hAnsi="黑体" w:eastAsia="黑体" w:cs="黑体"/>
          <w:bCs/>
          <w:sz w:val="32"/>
          <w:szCs w:val="32"/>
        </w:rPr>
      </w:pPr>
    </w:p>
    <w:p>
      <w:pPr>
        <w:pStyle w:val="2"/>
        <w:jc w:val="center"/>
        <w:rPr>
          <w:rFonts w:ascii="黑体" w:hAnsi="黑体" w:eastAsia="黑体" w:cs="黑体"/>
          <w:bCs/>
          <w:sz w:val="32"/>
          <w:szCs w:val="32"/>
        </w:rPr>
      </w:pPr>
    </w:p>
    <w:p>
      <w:pPr>
        <w:pStyle w:val="2"/>
        <w:jc w:val="center"/>
        <w:rPr>
          <w:rFonts w:ascii="黑体" w:hAnsi="黑体" w:eastAsia="黑体" w:cs="黑体"/>
          <w:bCs/>
          <w:sz w:val="44"/>
          <w:szCs w:val="44"/>
        </w:rPr>
      </w:pPr>
      <w:r>
        <w:rPr>
          <w:rFonts w:hint="eastAsia" w:ascii="黑体" w:hAnsi="黑体" w:eastAsia="黑体" w:cs="黑体"/>
          <w:bCs/>
          <w:sz w:val="44"/>
          <w:szCs w:val="44"/>
        </w:rPr>
        <w:t>报价文件</w:t>
      </w:r>
    </w:p>
    <w:p>
      <w:pPr>
        <w:pStyle w:val="2"/>
        <w:rPr>
          <w:rFonts w:ascii="方正小标宋简体" w:hAnsi="方正小标宋简体" w:eastAsia="方正小标宋简体" w:cs="方正小标宋简体"/>
          <w:bCs/>
          <w:sz w:val="32"/>
          <w:szCs w:val="32"/>
        </w:rPr>
      </w:pPr>
    </w:p>
    <w:p>
      <w:pPr>
        <w:pStyle w:val="2"/>
        <w:rPr>
          <w:rFonts w:ascii="方正小标宋简体" w:hAnsi="方正小标宋简体" w:eastAsia="方正小标宋简体" w:cs="方正小标宋简体"/>
          <w:bCs/>
          <w:sz w:val="32"/>
          <w:szCs w:val="32"/>
        </w:rPr>
      </w:pPr>
    </w:p>
    <w:p>
      <w:pPr>
        <w:pStyle w:val="2"/>
        <w:rPr>
          <w:rFonts w:ascii="方正小标宋简体" w:hAnsi="方正小标宋简体" w:eastAsia="方正小标宋简体" w:cs="方正小标宋简体"/>
          <w:bCs/>
          <w:sz w:val="32"/>
          <w:szCs w:val="32"/>
        </w:rPr>
      </w:pPr>
    </w:p>
    <w:p>
      <w:pPr>
        <w:pStyle w:val="2"/>
        <w:rPr>
          <w:rFonts w:ascii="方正小标宋简体" w:hAnsi="方正小标宋简体" w:eastAsia="方正小标宋简体" w:cs="方正小标宋简体"/>
          <w:bCs/>
          <w:sz w:val="32"/>
          <w:szCs w:val="32"/>
        </w:rPr>
      </w:pPr>
    </w:p>
    <w:p>
      <w:pPr>
        <w:pStyle w:val="2"/>
        <w:rPr>
          <w:rFonts w:ascii="方正小标宋简体" w:hAnsi="方正小标宋简体" w:eastAsia="方正小标宋简体" w:cs="方正小标宋简体"/>
          <w:bCs/>
          <w:sz w:val="32"/>
          <w:szCs w:val="32"/>
        </w:rPr>
      </w:pPr>
    </w:p>
    <w:p>
      <w:pPr>
        <w:pStyle w:val="2"/>
        <w:rPr>
          <w:rFonts w:ascii="方正小标宋简体" w:hAnsi="方正小标宋简体" w:eastAsia="方正小标宋简体" w:cs="方正小标宋简体"/>
          <w:bCs/>
          <w:sz w:val="32"/>
          <w:szCs w:val="32"/>
          <w:u w:val="single"/>
        </w:rPr>
      </w:pPr>
    </w:p>
    <w:p>
      <w:pPr>
        <w:pStyle w:val="2"/>
        <w:ind w:firstLine="1120" w:firstLineChars="350"/>
        <w:rPr>
          <w:rFonts w:ascii="方正小标宋简体" w:hAnsi="方正小标宋简体" w:eastAsia="方正小标宋简体" w:cs="方正小标宋简体"/>
          <w:bCs/>
          <w:sz w:val="32"/>
          <w:szCs w:val="32"/>
        </w:rPr>
      </w:pPr>
      <w:r>
        <w:rPr>
          <w:rFonts w:hint="eastAsia" w:ascii="方正小标宋简体" w:hAnsi="方正小标宋简体" w:eastAsia="方正小标宋简体" w:cs="方正小标宋简体"/>
          <w:bCs/>
          <w:sz w:val="32"/>
          <w:szCs w:val="32"/>
        </w:rPr>
        <w:t>报价单位（盖章）：</w:t>
      </w:r>
      <w:r>
        <w:rPr>
          <w:rFonts w:hint="eastAsia" w:ascii="方正小标宋简体" w:hAnsi="方正小标宋简体" w:eastAsia="方正小标宋简体" w:cs="方正小标宋简体"/>
          <w:bCs/>
          <w:sz w:val="32"/>
          <w:szCs w:val="32"/>
          <w:u w:val="single"/>
        </w:rPr>
        <w:t xml:space="preserve">                        </w:t>
      </w:r>
    </w:p>
    <w:p>
      <w:pPr>
        <w:pStyle w:val="2"/>
        <w:ind w:firstLine="1120" w:firstLineChars="350"/>
        <w:rPr>
          <w:rFonts w:ascii="方正小标宋简体" w:hAnsi="方正小标宋简体" w:eastAsia="方正小标宋简体" w:cs="方正小标宋简体"/>
          <w:bCs/>
          <w:sz w:val="32"/>
          <w:szCs w:val="32"/>
          <w:u w:val="single"/>
        </w:rPr>
      </w:pPr>
      <w:r>
        <w:rPr>
          <w:rFonts w:hint="eastAsia" w:ascii="方正小标宋简体" w:hAnsi="方正小标宋简体" w:eastAsia="方正小标宋简体" w:cs="方正小标宋简体"/>
          <w:bCs/>
          <w:sz w:val="32"/>
          <w:szCs w:val="32"/>
        </w:rPr>
        <w:t>报价日期：</w:t>
      </w:r>
      <w:r>
        <w:rPr>
          <w:rFonts w:hint="eastAsia" w:ascii="方正小标宋简体" w:hAnsi="方正小标宋简体" w:eastAsia="方正小标宋简体" w:cs="方正小标宋简体"/>
          <w:bCs/>
          <w:sz w:val="32"/>
          <w:szCs w:val="32"/>
          <w:u w:val="single"/>
        </w:rPr>
        <w:t xml:space="preserve">                                </w:t>
      </w:r>
    </w:p>
    <w:p>
      <w:pPr>
        <w:pStyle w:val="2"/>
        <w:ind w:firstLine="1280" w:firstLineChars="400"/>
        <w:rPr>
          <w:rFonts w:ascii="方正小标宋简体" w:hAnsi="方正小标宋简体" w:eastAsia="方正小标宋简体" w:cs="方正小标宋简体"/>
          <w:bCs/>
          <w:sz w:val="32"/>
          <w:szCs w:val="32"/>
          <w:u w:val="single"/>
        </w:rPr>
      </w:pPr>
      <w:r>
        <w:rPr>
          <w:rFonts w:hint="eastAsia" w:ascii="方正小标宋简体" w:hAnsi="方正小标宋简体" w:eastAsia="方正小标宋简体" w:cs="方正小标宋简体"/>
          <w:bCs/>
          <w:sz w:val="32"/>
          <w:szCs w:val="32"/>
          <w:u w:val="single"/>
        </w:rPr>
        <w:br w:type="page"/>
      </w:r>
    </w:p>
    <w:p>
      <w:pPr>
        <w:pStyle w:val="2"/>
        <w:numPr>
          <w:ilvl w:val="0"/>
          <w:numId w:val="1"/>
        </w:numPr>
        <w:spacing w:after="0" w:line="360" w:lineRule="auto"/>
        <w:rPr>
          <w:rFonts w:ascii="黑体" w:hAnsi="黑体" w:eastAsia="黑体" w:cs="黑体"/>
          <w:bCs/>
          <w:sz w:val="30"/>
          <w:szCs w:val="30"/>
        </w:rPr>
      </w:pPr>
      <w:r>
        <w:rPr>
          <w:rFonts w:hint="eastAsia" w:ascii="黑体" w:hAnsi="黑体" w:eastAsia="黑体" w:cs="黑体"/>
          <w:bCs/>
          <w:sz w:val="30"/>
          <w:szCs w:val="30"/>
        </w:rPr>
        <w:t>报价表</w:t>
      </w:r>
    </w:p>
    <w:p>
      <w:pPr>
        <w:pStyle w:val="2"/>
        <w:numPr>
          <w:ilvl w:val="0"/>
          <w:numId w:val="2"/>
        </w:numPr>
        <w:spacing w:after="0" w:line="360" w:lineRule="auto"/>
        <w:rPr>
          <w:rFonts w:ascii="仿宋" w:hAnsi="仿宋" w:eastAsia="仿宋" w:cs="仿宋"/>
          <w:b/>
          <w:sz w:val="28"/>
          <w:szCs w:val="28"/>
        </w:rPr>
      </w:pPr>
      <w:r>
        <w:rPr>
          <w:rFonts w:hint="eastAsia" w:ascii="仿宋" w:hAnsi="仿宋" w:eastAsia="仿宋" w:cs="仿宋"/>
          <w:b/>
          <w:sz w:val="28"/>
          <w:szCs w:val="28"/>
        </w:rPr>
        <w:t>项目总报价：人民币</w:t>
      </w:r>
      <w:r>
        <w:rPr>
          <w:rFonts w:hint="eastAsia" w:ascii="仿宋" w:hAnsi="仿宋" w:eastAsia="仿宋" w:cs="仿宋"/>
          <w:b/>
          <w:sz w:val="28"/>
          <w:szCs w:val="28"/>
          <w:u w:val="single"/>
        </w:rPr>
        <w:t xml:space="preserve">               </w:t>
      </w:r>
      <w:r>
        <w:rPr>
          <w:rFonts w:hint="eastAsia" w:ascii="仿宋" w:hAnsi="仿宋" w:eastAsia="仿宋" w:cs="仿宋"/>
          <w:b/>
          <w:sz w:val="28"/>
          <w:szCs w:val="28"/>
        </w:rPr>
        <w:t>元</w:t>
      </w:r>
    </w:p>
    <w:p>
      <w:pPr>
        <w:pStyle w:val="2"/>
        <w:numPr>
          <w:ilvl w:val="0"/>
          <w:numId w:val="2"/>
        </w:numPr>
        <w:spacing w:after="0" w:line="360" w:lineRule="auto"/>
        <w:rPr>
          <w:rFonts w:ascii="仿宋" w:hAnsi="仿宋" w:eastAsia="仿宋" w:cs="仿宋"/>
          <w:b/>
          <w:sz w:val="28"/>
          <w:szCs w:val="28"/>
        </w:rPr>
      </w:pPr>
      <w:r>
        <w:rPr>
          <w:rFonts w:hint="eastAsia" w:ascii="仿宋" w:hAnsi="仿宋" w:eastAsia="仿宋" w:cs="仿宋"/>
          <w:b/>
          <w:sz w:val="28"/>
          <w:szCs w:val="28"/>
        </w:rPr>
        <w:t>项目费用报价明细：</w:t>
      </w:r>
    </w:p>
    <w:tbl>
      <w:tblPr>
        <w:tblStyle w:val="5"/>
        <w:tblW w:w="5184"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980"/>
        <w:gridCol w:w="2090"/>
        <w:gridCol w:w="2683"/>
        <w:gridCol w:w="714"/>
        <w:gridCol w:w="1183"/>
        <w:gridCol w:w="1186"/>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56" w:hRule="atLeast"/>
        </w:trPr>
        <w:tc>
          <w:tcPr>
            <w:tcW w:w="55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b/>
                <w:bCs/>
                <w:i w:val="0"/>
                <w:iCs w:val="0"/>
                <w:color w:val="000000"/>
                <w:sz w:val="22"/>
                <w:szCs w:val="22"/>
                <w:u w:val="none"/>
              </w:rPr>
            </w:pPr>
            <w:r>
              <w:rPr>
                <w:rFonts w:hint="eastAsia" w:ascii="仿宋" w:hAnsi="仿宋" w:eastAsia="仿宋" w:cs="仿宋"/>
                <w:b/>
                <w:bCs/>
                <w:i w:val="0"/>
                <w:iCs w:val="0"/>
                <w:color w:val="000000"/>
                <w:kern w:val="0"/>
                <w:sz w:val="22"/>
                <w:szCs w:val="22"/>
                <w:u w:val="none"/>
                <w:lang w:val="en-US" w:eastAsia="zh-CN" w:bidi="ar"/>
              </w:rPr>
              <w:t>序号</w:t>
            </w:r>
          </w:p>
        </w:tc>
        <w:tc>
          <w:tcPr>
            <w:tcW w:w="118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b/>
                <w:bCs/>
                <w:i w:val="0"/>
                <w:iCs w:val="0"/>
                <w:color w:val="000000"/>
                <w:sz w:val="22"/>
                <w:szCs w:val="22"/>
                <w:u w:val="none"/>
              </w:rPr>
            </w:pPr>
            <w:r>
              <w:rPr>
                <w:rFonts w:hint="eastAsia" w:ascii="仿宋" w:hAnsi="仿宋" w:eastAsia="仿宋" w:cs="仿宋"/>
                <w:b/>
                <w:bCs/>
                <w:i w:val="0"/>
                <w:iCs w:val="0"/>
                <w:color w:val="000000"/>
                <w:kern w:val="0"/>
                <w:sz w:val="22"/>
                <w:szCs w:val="22"/>
                <w:u w:val="none"/>
                <w:lang w:val="en-US" w:eastAsia="zh-CN" w:bidi="ar"/>
              </w:rPr>
              <w:t>设备类型</w:t>
            </w:r>
          </w:p>
        </w:tc>
        <w:tc>
          <w:tcPr>
            <w:tcW w:w="1518"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b/>
                <w:bCs/>
                <w:i w:val="0"/>
                <w:iCs w:val="0"/>
                <w:color w:val="000000"/>
                <w:sz w:val="22"/>
                <w:szCs w:val="22"/>
                <w:u w:val="none"/>
              </w:rPr>
            </w:pPr>
            <w:r>
              <w:rPr>
                <w:rFonts w:hint="eastAsia" w:ascii="仿宋" w:hAnsi="仿宋" w:eastAsia="仿宋" w:cs="仿宋"/>
                <w:b/>
                <w:bCs/>
                <w:i w:val="0"/>
                <w:iCs w:val="0"/>
                <w:color w:val="000000"/>
                <w:kern w:val="0"/>
                <w:sz w:val="22"/>
                <w:szCs w:val="22"/>
                <w:u w:val="none"/>
                <w:lang w:val="en-US" w:eastAsia="zh-CN" w:bidi="ar"/>
              </w:rPr>
              <w:t>产品规格</w:t>
            </w:r>
          </w:p>
        </w:tc>
        <w:tc>
          <w:tcPr>
            <w:tcW w:w="40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b/>
                <w:bCs/>
                <w:i w:val="0"/>
                <w:iCs w:val="0"/>
                <w:color w:val="000000"/>
                <w:sz w:val="22"/>
                <w:szCs w:val="22"/>
                <w:u w:val="none"/>
              </w:rPr>
            </w:pPr>
            <w:r>
              <w:rPr>
                <w:rFonts w:hint="eastAsia" w:ascii="仿宋" w:hAnsi="仿宋" w:eastAsia="仿宋" w:cs="仿宋"/>
                <w:b/>
                <w:bCs/>
                <w:i w:val="0"/>
                <w:iCs w:val="0"/>
                <w:color w:val="000000"/>
                <w:kern w:val="0"/>
                <w:sz w:val="22"/>
                <w:szCs w:val="22"/>
                <w:u w:val="none"/>
                <w:lang w:val="en-US" w:eastAsia="zh-CN" w:bidi="ar"/>
              </w:rPr>
              <w:t>数量</w:t>
            </w:r>
          </w:p>
        </w:tc>
        <w:tc>
          <w:tcPr>
            <w:tcW w:w="669"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仿宋" w:hAnsi="仿宋" w:eastAsia="仿宋" w:cs="仿宋"/>
                <w:b/>
                <w:bCs/>
                <w:i w:val="0"/>
                <w:iCs w:val="0"/>
                <w:color w:val="000000"/>
                <w:kern w:val="0"/>
                <w:sz w:val="22"/>
                <w:szCs w:val="22"/>
                <w:u w:val="none"/>
                <w:lang w:val="en-US" w:eastAsia="zh-CN" w:bidi="ar"/>
              </w:rPr>
            </w:pPr>
            <w:r>
              <w:rPr>
                <w:rFonts w:hint="eastAsia" w:ascii="仿宋" w:hAnsi="仿宋" w:eastAsia="仿宋" w:cs="仿宋"/>
                <w:b/>
                <w:bCs/>
                <w:i w:val="0"/>
                <w:iCs w:val="0"/>
                <w:color w:val="000000"/>
                <w:kern w:val="0"/>
                <w:sz w:val="22"/>
                <w:szCs w:val="22"/>
                <w:u w:val="none"/>
                <w:lang w:val="en-US" w:eastAsia="zh-CN" w:bidi="ar"/>
              </w:rPr>
              <w:t>单价</w:t>
            </w:r>
          </w:p>
        </w:tc>
        <w:tc>
          <w:tcPr>
            <w:tcW w:w="671"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b/>
                <w:bCs/>
                <w:i w:val="0"/>
                <w:iCs w:val="0"/>
                <w:color w:val="000000"/>
                <w:sz w:val="22"/>
                <w:szCs w:val="22"/>
                <w:u w:val="none"/>
              </w:rPr>
            </w:pPr>
            <w:r>
              <w:rPr>
                <w:rFonts w:hint="eastAsia" w:ascii="仿宋" w:hAnsi="仿宋" w:eastAsia="仿宋" w:cs="仿宋"/>
                <w:b/>
                <w:bCs/>
                <w:i w:val="0"/>
                <w:iCs w:val="0"/>
                <w:color w:val="000000"/>
                <w:kern w:val="0"/>
                <w:sz w:val="22"/>
                <w:szCs w:val="22"/>
                <w:u w:val="none"/>
                <w:lang w:val="en-US" w:eastAsia="zh-CN" w:bidi="ar"/>
              </w:rPr>
              <w:t>小计</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42" w:hRule="atLeast"/>
        </w:trPr>
        <w:tc>
          <w:tcPr>
            <w:tcW w:w="55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1</w:t>
            </w:r>
          </w:p>
        </w:tc>
        <w:tc>
          <w:tcPr>
            <w:tcW w:w="118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仿宋" w:hAnsi="仿宋" w:eastAsia="仿宋" w:cs="仿宋"/>
                <w:i w:val="0"/>
                <w:iCs w:val="0"/>
                <w:color w:val="000000"/>
                <w:sz w:val="22"/>
                <w:szCs w:val="22"/>
                <w:u w:val="none"/>
                <w:lang w:val="en-US"/>
              </w:rPr>
            </w:pPr>
            <w:r>
              <w:rPr>
                <w:rFonts w:hint="eastAsia" w:ascii="仿宋" w:hAnsi="仿宋" w:eastAsia="仿宋" w:cs="仿宋"/>
                <w:i w:val="0"/>
                <w:iCs w:val="0"/>
                <w:color w:val="000000"/>
                <w:kern w:val="0"/>
                <w:sz w:val="22"/>
                <w:szCs w:val="22"/>
                <w:u w:val="none"/>
                <w:lang w:val="en-US" w:eastAsia="zh-CN" w:bidi="ar"/>
              </w:rPr>
              <w:t>会议平板</w:t>
            </w:r>
          </w:p>
        </w:tc>
        <w:tc>
          <w:tcPr>
            <w:tcW w:w="1518"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numPr>
                <w:ilvl w:val="0"/>
                <w:numId w:val="3"/>
              </w:numPr>
              <w:suppressLineNumbers w:val="0"/>
              <w:kinsoku/>
              <w:wordWrap/>
              <w:overflowPunct/>
              <w:topLinePunct w:val="0"/>
              <w:autoSpaceDE/>
              <w:autoSpaceDN/>
              <w:bidi w:val="0"/>
              <w:adjustRightInd/>
              <w:snapToGrid/>
              <w:ind w:left="0" w:leftChars="0" w:firstLine="0" w:firstLineChars="0"/>
              <w:jc w:val="left"/>
              <w:textAlignment w:val="center"/>
              <w:rPr>
                <w:rFonts w:hint="eastAsia" w:ascii="仿宋" w:hAnsi="仿宋" w:eastAsia="仿宋" w:cs="仿宋"/>
                <w:i w:val="0"/>
                <w:iCs w:val="0"/>
                <w:color w:val="000000"/>
                <w:kern w:val="0"/>
                <w:sz w:val="22"/>
                <w:szCs w:val="22"/>
                <w:u w:val="none"/>
                <w:lang w:val="en-US" w:eastAsia="zh-CN" w:bidi="ar"/>
              </w:rPr>
            </w:pPr>
            <w:r>
              <w:rPr>
                <w:rFonts w:hint="eastAsia" w:ascii="仿宋" w:hAnsi="仿宋" w:eastAsia="仿宋" w:cs="仿宋"/>
                <w:i w:val="0"/>
                <w:iCs w:val="0"/>
                <w:color w:val="000000"/>
                <w:kern w:val="0"/>
                <w:sz w:val="22"/>
                <w:szCs w:val="22"/>
                <w:u w:val="none"/>
                <w:lang w:val="en-US" w:eastAsia="zh-CN" w:bidi="ar"/>
              </w:rPr>
              <w:t>内置国产自主操作系统，集65寸4K60fps D-LED零贴合触控显示屏、电子白板、4K摄像机，MIC，4扬声器于一体；</w:t>
            </w:r>
          </w:p>
          <w:p>
            <w:pPr>
              <w:keepNext w:val="0"/>
              <w:keepLines w:val="0"/>
              <w:pageBreakBefore w:val="0"/>
              <w:widowControl/>
              <w:numPr>
                <w:ilvl w:val="0"/>
                <w:numId w:val="3"/>
              </w:numPr>
              <w:suppressLineNumbers w:val="0"/>
              <w:kinsoku/>
              <w:wordWrap/>
              <w:overflowPunct/>
              <w:topLinePunct w:val="0"/>
              <w:autoSpaceDE/>
              <w:autoSpaceDN/>
              <w:bidi w:val="0"/>
              <w:adjustRightInd/>
              <w:snapToGrid/>
              <w:ind w:left="0" w:leftChars="0" w:firstLine="0" w:firstLineChars="0"/>
              <w:jc w:val="left"/>
              <w:textAlignment w:val="center"/>
              <w:rPr>
                <w:rFonts w:hint="eastAsia" w:ascii="仿宋" w:hAnsi="仿宋" w:eastAsia="仿宋" w:cs="仿宋"/>
                <w:i w:val="0"/>
                <w:iCs w:val="0"/>
                <w:color w:val="000000"/>
                <w:kern w:val="0"/>
                <w:sz w:val="22"/>
                <w:szCs w:val="22"/>
                <w:u w:val="none"/>
                <w:lang w:val="en-US" w:eastAsia="zh-CN" w:bidi="ar"/>
              </w:rPr>
            </w:pPr>
            <w:r>
              <w:rPr>
                <w:rFonts w:hint="eastAsia" w:ascii="仿宋" w:hAnsi="仿宋" w:eastAsia="仿宋" w:cs="仿宋"/>
                <w:i w:val="0"/>
                <w:iCs w:val="0"/>
                <w:color w:val="000000"/>
                <w:kern w:val="0"/>
                <w:sz w:val="22"/>
                <w:szCs w:val="22"/>
                <w:u w:val="none"/>
                <w:lang w:val="en-US" w:eastAsia="zh-CN" w:bidi="ar"/>
              </w:rPr>
              <w:t>内置8核处理器，RAM 8G，Flash 64G，可扩展ops的Windows系统；</w:t>
            </w:r>
          </w:p>
          <w:p>
            <w:pPr>
              <w:keepNext w:val="0"/>
              <w:keepLines w:val="0"/>
              <w:pageBreakBefore w:val="0"/>
              <w:widowControl/>
              <w:numPr>
                <w:ilvl w:val="0"/>
                <w:numId w:val="3"/>
              </w:numPr>
              <w:suppressLineNumbers w:val="0"/>
              <w:kinsoku/>
              <w:wordWrap/>
              <w:overflowPunct/>
              <w:topLinePunct w:val="0"/>
              <w:autoSpaceDE/>
              <w:autoSpaceDN/>
              <w:bidi w:val="0"/>
              <w:adjustRightInd/>
              <w:snapToGrid/>
              <w:ind w:left="0" w:leftChars="0" w:firstLine="0" w:firstLineChars="0"/>
              <w:jc w:val="left"/>
              <w:textAlignment w:val="center"/>
              <w:rPr>
                <w:rFonts w:hint="eastAsia" w:ascii="仿宋" w:hAnsi="仿宋" w:eastAsia="仿宋" w:cs="仿宋"/>
                <w:i w:val="0"/>
                <w:iCs w:val="0"/>
                <w:color w:val="000000"/>
                <w:kern w:val="0"/>
                <w:sz w:val="22"/>
                <w:szCs w:val="22"/>
                <w:u w:val="none"/>
                <w:lang w:val="en-US" w:eastAsia="zh-CN" w:bidi="ar"/>
              </w:rPr>
            </w:pPr>
            <w:r>
              <w:rPr>
                <w:rFonts w:hint="eastAsia" w:ascii="仿宋" w:hAnsi="仿宋" w:eastAsia="仿宋" w:cs="仿宋"/>
                <w:i w:val="0"/>
                <w:iCs w:val="0"/>
                <w:color w:val="000000"/>
                <w:kern w:val="0"/>
                <w:sz w:val="22"/>
                <w:szCs w:val="22"/>
                <w:u w:val="none"/>
                <w:lang w:val="en-US" w:eastAsia="zh-CN" w:bidi="ar"/>
              </w:rPr>
              <w:t>OPS模块参数：CPU :Intel® i5-11500H; 内存:8G；SSD：256G；</w:t>
            </w:r>
          </w:p>
          <w:p>
            <w:pPr>
              <w:keepNext w:val="0"/>
              <w:keepLines w:val="0"/>
              <w:pageBreakBefore w:val="0"/>
              <w:widowControl/>
              <w:numPr>
                <w:ilvl w:val="0"/>
                <w:numId w:val="3"/>
              </w:numPr>
              <w:suppressLineNumbers w:val="0"/>
              <w:kinsoku/>
              <w:wordWrap/>
              <w:overflowPunct/>
              <w:topLinePunct w:val="0"/>
              <w:autoSpaceDE/>
              <w:autoSpaceDN/>
              <w:bidi w:val="0"/>
              <w:adjustRightInd/>
              <w:snapToGrid/>
              <w:ind w:left="0" w:leftChars="0" w:firstLine="0" w:firstLineChars="0"/>
              <w:jc w:val="left"/>
              <w:textAlignment w:val="center"/>
              <w:rPr>
                <w:rFonts w:hint="eastAsia" w:ascii="仿宋" w:hAnsi="仿宋" w:eastAsia="仿宋" w:cs="仿宋"/>
                <w:i w:val="0"/>
                <w:iCs w:val="0"/>
                <w:color w:val="000000"/>
                <w:kern w:val="0"/>
                <w:sz w:val="22"/>
                <w:szCs w:val="22"/>
                <w:u w:val="none"/>
                <w:lang w:val="en-US" w:eastAsia="zh-CN" w:bidi="ar"/>
              </w:rPr>
            </w:pPr>
            <w:r>
              <w:rPr>
                <w:rFonts w:hint="eastAsia" w:ascii="仿宋" w:hAnsi="仿宋" w:eastAsia="仿宋" w:cs="仿宋"/>
                <w:i w:val="0"/>
                <w:iCs w:val="0"/>
                <w:color w:val="000000"/>
                <w:kern w:val="0"/>
                <w:sz w:val="22"/>
                <w:szCs w:val="22"/>
                <w:u w:val="none"/>
                <w:lang w:val="en-US" w:eastAsia="zh-CN" w:bidi="ar"/>
              </w:rPr>
              <w:t>内置4K30fps专业级摄像机，支持2倍数字变焦，1800线清晰度，支持智能导播和智能取景功能；</w:t>
            </w:r>
          </w:p>
          <w:p>
            <w:pPr>
              <w:keepNext w:val="0"/>
              <w:keepLines w:val="0"/>
              <w:pageBreakBefore w:val="0"/>
              <w:widowControl/>
              <w:numPr>
                <w:ilvl w:val="0"/>
                <w:numId w:val="3"/>
              </w:numPr>
              <w:suppressLineNumbers w:val="0"/>
              <w:kinsoku/>
              <w:wordWrap/>
              <w:overflowPunct/>
              <w:topLinePunct w:val="0"/>
              <w:autoSpaceDE/>
              <w:autoSpaceDN/>
              <w:bidi w:val="0"/>
              <w:adjustRightInd/>
              <w:snapToGrid/>
              <w:ind w:left="0" w:leftChars="0" w:firstLine="0" w:firstLineChars="0"/>
              <w:jc w:val="left"/>
              <w:textAlignment w:val="center"/>
              <w:rPr>
                <w:rFonts w:hint="eastAsia" w:ascii="仿宋" w:hAnsi="仿宋" w:eastAsia="仿宋" w:cs="仿宋"/>
                <w:i w:val="0"/>
                <w:iCs w:val="0"/>
                <w:color w:val="000000"/>
                <w:kern w:val="0"/>
                <w:sz w:val="22"/>
                <w:szCs w:val="22"/>
                <w:u w:val="none"/>
                <w:lang w:val="en-US" w:eastAsia="zh-CN" w:bidi="ar"/>
              </w:rPr>
            </w:pPr>
            <w:r>
              <w:rPr>
                <w:rFonts w:hint="eastAsia" w:ascii="仿宋" w:hAnsi="仿宋" w:eastAsia="仿宋" w:cs="仿宋"/>
                <w:i w:val="0"/>
                <w:iCs w:val="0"/>
                <w:color w:val="000000"/>
                <w:kern w:val="0"/>
                <w:sz w:val="22"/>
                <w:szCs w:val="22"/>
                <w:u w:val="none"/>
                <w:lang w:val="en-US" w:eastAsia="zh-CN" w:bidi="ar"/>
              </w:rPr>
              <w:t>内置6个阵列MIC，支持前向10米拾音，且支持玻璃墙面会议室拾音无回音。</w:t>
            </w:r>
          </w:p>
          <w:p>
            <w:pPr>
              <w:keepNext w:val="0"/>
              <w:keepLines w:val="0"/>
              <w:pageBreakBefore w:val="0"/>
              <w:widowControl/>
              <w:numPr>
                <w:ilvl w:val="0"/>
                <w:numId w:val="3"/>
              </w:numPr>
              <w:suppressLineNumbers w:val="0"/>
              <w:kinsoku/>
              <w:wordWrap/>
              <w:overflowPunct/>
              <w:topLinePunct w:val="0"/>
              <w:autoSpaceDE/>
              <w:autoSpaceDN/>
              <w:bidi w:val="0"/>
              <w:adjustRightInd/>
              <w:snapToGrid/>
              <w:ind w:left="0" w:leftChars="0" w:firstLine="0" w:firstLineChars="0"/>
              <w:jc w:val="left"/>
              <w:textAlignment w:val="center"/>
              <w:rPr>
                <w:rFonts w:hint="eastAsia" w:ascii="仿宋" w:hAnsi="仿宋" w:eastAsia="仿宋" w:cs="仿宋"/>
                <w:i w:val="0"/>
                <w:iCs w:val="0"/>
                <w:color w:val="000000"/>
                <w:kern w:val="0"/>
                <w:sz w:val="22"/>
                <w:szCs w:val="22"/>
                <w:u w:val="none"/>
                <w:lang w:val="en-US" w:eastAsia="zh-CN" w:bidi="ar"/>
              </w:rPr>
            </w:pPr>
            <w:r>
              <w:rPr>
                <w:rFonts w:hint="eastAsia" w:ascii="仿宋" w:hAnsi="仿宋" w:eastAsia="仿宋" w:cs="仿宋"/>
                <w:i w:val="0"/>
                <w:iCs w:val="0"/>
                <w:color w:val="000000"/>
                <w:kern w:val="0"/>
                <w:sz w:val="22"/>
                <w:szCs w:val="22"/>
                <w:u w:val="none"/>
                <w:lang w:val="en-US" w:eastAsia="zh-CN" w:bidi="ar"/>
              </w:rPr>
              <w:t>支持HDMI、Type-C、和无线投屏，1080P30fps、1080P60fps、4K30fps无线投屏；</w:t>
            </w:r>
          </w:p>
          <w:p>
            <w:pPr>
              <w:keepNext w:val="0"/>
              <w:keepLines w:val="0"/>
              <w:pageBreakBefore w:val="0"/>
              <w:widowControl/>
              <w:numPr>
                <w:ilvl w:val="0"/>
                <w:numId w:val="3"/>
              </w:numPr>
              <w:suppressLineNumbers w:val="0"/>
              <w:kinsoku/>
              <w:wordWrap/>
              <w:overflowPunct/>
              <w:topLinePunct w:val="0"/>
              <w:autoSpaceDE/>
              <w:autoSpaceDN/>
              <w:bidi w:val="0"/>
              <w:adjustRightInd/>
              <w:snapToGrid/>
              <w:ind w:left="0" w:leftChars="0" w:firstLine="0" w:firstLineChars="0"/>
              <w:jc w:val="left"/>
              <w:textAlignment w:val="center"/>
              <w:rPr>
                <w:rFonts w:hint="eastAsia" w:ascii="仿宋" w:hAnsi="仿宋" w:eastAsia="仿宋" w:cs="仿宋"/>
                <w:i w:val="0"/>
                <w:iCs w:val="0"/>
                <w:color w:val="000000"/>
                <w:kern w:val="0"/>
                <w:sz w:val="22"/>
                <w:szCs w:val="22"/>
                <w:u w:val="none"/>
                <w:lang w:val="en-US" w:eastAsia="zh-CN" w:bidi="ar"/>
              </w:rPr>
            </w:pPr>
            <w:r>
              <w:rPr>
                <w:rFonts w:hint="eastAsia" w:ascii="仿宋" w:hAnsi="仿宋" w:eastAsia="仿宋" w:cs="仿宋"/>
                <w:i w:val="0"/>
                <w:iCs w:val="0"/>
                <w:color w:val="000000"/>
                <w:kern w:val="0"/>
                <w:sz w:val="22"/>
                <w:szCs w:val="22"/>
                <w:u w:val="none"/>
                <w:lang w:val="en-US" w:eastAsia="zh-CN" w:bidi="ar"/>
              </w:rPr>
              <w:t>跨网P2P无线投屏，PC或移动端无需连接网络，自动搜索附近的S2投屏；</w:t>
            </w:r>
          </w:p>
          <w:p>
            <w:pPr>
              <w:keepNext w:val="0"/>
              <w:keepLines w:val="0"/>
              <w:pageBreakBefore w:val="0"/>
              <w:widowControl/>
              <w:numPr>
                <w:ilvl w:val="0"/>
                <w:numId w:val="3"/>
              </w:numPr>
              <w:suppressLineNumbers w:val="0"/>
              <w:kinsoku/>
              <w:wordWrap/>
              <w:overflowPunct/>
              <w:topLinePunct w:val="0"/>
              <w:autoSpaceDE/>
              <w:autoSpaceDN/>
              <w:bidi w:val="0"/>
              <w:adjustRightInd/>
              <w:snapToGrid/>
              <w:ind w:left="0" w:leftChars="0" w:firstLine="0" w:firstLineChars="0"/>
              <w:jc w:val="left"/>
              <w:textAlignment w:val="center"/>
              <w:rPr>
                <w:rFonts w:hint="eastAsia" w:ascii="仿宋" w:hAnsi="仿宋" w:eastAsia="仿宋" w:cs="仿宋"/>
                <w:i w:val="0"/>
                <w:iCs w:val="0"/>
                <w:color w:val="000000"/>
                <w:kern w:val="0"/>
                <w:sz w:val="22"/>
                <w:szCs w:val="22"/>
                <w:u w:val="none"/>
                <w:lang w:val="en-US" w:eastAsia="zh-CN" w:bidi="ar"/>
              </w:rPr>
            </w:pPr>
            <w:r>
              <w:rPr>
                <w:rFonts w:hint="eastAsia" w:ascii="仿宋" w:hAnsi="仿宋" w:eastAsia="仿宋" w:cs="仿宋"/>
                <w:i w:val="0"/>
                <w:iCs w:val="0"/>
                <w:color w:val="000000"/>
                <w:kern w:val="0"/>
                <w:sz w:val="22"/>
                <w:szCs w:val="22"/>
                <w:u w:val="none"/>
                <w:lang w:val="en-US" w:eastAsia="zh-CN" w:bidi="ar"/>
              </w:rPr>
              <w:t>智慧多窗，支持2个应用同时打开，并且二分屏；</w:t>
            </w:r>
          </w:p>
          <w:p>
            <w:pPr>
              <w:keepNext w:val="0"/>
              <w:keepLines w:val="0"/>
              <w:pageBreakBefore w:val="0"/>
              <w:widowControl/>
              <w:numPr>
                <w:ilvl w:val="0"/>
                <w:numId w:val="3"/>
              </w:numPr>
              <w:suppressLineNumbers w:val="0"/>
              <w:kinsoku/>
              <w:wordWrap/>
              <w:overflowPunct/>
              <w:topLinePunct w:val="0"/>
              <w:autoSpaceDE/>
              <w:autoSpaceDN/>
              <w:bidi w:val="0"/>
              <w:adjustRightInd/>
              <w:snapToGrid/>
              <w:ind w:left="0" w:leftChars="0" w:firstLine="0" w:firstLineChars="0"/>
              <w:jc w:val="left"/>
              <w:textAlignment w:val="center"/>
              <w:rPr>
                <w:rFonts w:hint="eastAsia" w:ascii="仿宋" w:hAnsi="仿宋" w:eastAsia="仿宋" w:cs="仿宋"/>
                <w:i w:val="0"/>
                <w:iCs w:val="0"/>
                <w:color w:val="000000"/>
                <w:kern w:val="0"/>
                <w:sz w:val="22"/>
                <w:szCs w:val="22"/>
                <w:u w:val="none"/>
                <w:lang w:val="en-US" w:eastAsia="zh-CN" w:bidi="ar"/>
              </w:rPr>
            </w:pPr>
            <w:r>
              <w:rPr>
                <w:rFonts w:hint="eastAsia" w:ascii="仿宋" w:hAnsi="仿宋" w:eastAsia="仿宋" w:cs="仿宋"/>
                <w:i w:val="0"/>
                <w:iCs w:val="0"/>
                <w:color w:val="000000"/>
                <w:kern w:val="0"/>
                <w:sz w:val="22"/>
                <w:szCs w:val="22"/>
                <w:u w:val="none"/>
                <w:lang w:val="en-US" w:eastAsia="zh-CN" w:bidi="ar"/>
              </w:rPr>
              <w:t>平行视界，支持未适配横屏的安卓或鸿蒙应用APP，通过二分屏进行显示并且独立操作；</w:t>
            </w:r>
          </w:p>
          <w:p>
            <w:pPr>
              <w:keepNext w:val="0"/>
              <w:keepLines w:val="0"/>
              <w:pageBreakBefore w:val="0"/>
              <w:widowControl/>
              <w:numPr>
                <w:ilvl w:val="0"/>
                <w:numId w:val="3"/>
              </w:numPr>
              <w:suppressLineNumbers w:val="0"/>
              <w:kinsoku/>
              <w:wordWrap/>
              <w:overflowPunct/>
              <w:topLinePunct w:val="0"/>
              <w:autoSpaceDE/>
              <w:autoSpaceDN/>
              <w:bidi w:val="0"/>
              <w:adjustRightInd/>
              <w:snapToGrid/>
              <w:ind w:left="0" w:leftChars="0" w:firstLine="0" w:firstLineChars="0"/>
              <w:jc w:val="left"/>
              <w:textAlignment w:val="center"/>
              <w:rPr>
                <w:rFonts w:hint="eastAsia" w:ascii="仿宋" w:hAnsi="仿宋" w:eastAsia="仿宋" w:cs="仿宋"/>
                <w:i w:val="0"/>
                <w:iCs w:val="0"/>
                <w:color w:val="000000"/>
                <w:kern w:val="0"/>
                <w:sz w:val="22"/>
                <w:szCs w:val="22"/>
                <w:u w:val="none"/>
                <w:lang w:val="en-US" w:eastAsia="zh-CN" w:bidi="ar"/>
              </w:rPr>
            </w:pPr>
            <w:r>
              <w:rPr>
                <w:rFonts w:hint="eastAsia" w:ascii="仿宋" w:hAnsi="仿宋" w:eastAsia="仿宋" w:cs="仿宋"/>
                <w:i w:val="0"/>
                <w:iCs w:val="0"/>
                <w:color w:val="000000"/>
                <w:kern w:val="0"/>
                <w:sz w:val="22"/>
                <w:szCs w:val="22"/>
                <w:u w:val="none"/>
                <w:lang w:val="en-US" w:eastAsia="zh-CN" w:bidi="ar"/>
              </w:rPr>
              <w:t>4K柔光屏:光学防蓝光（德国莱茵低蓝光认证）/专业色彩校准/环境光自适应；</w:t>
            </w:r>
          </w:p>
          <w:p>
            <w:pPr>
              <w:keepNext w:val="0"/>
              <w:keepLines w:val="0"/>
              <w:pageBreakBefore w:val="0"/>
              <w:widowControl/>
              <w:numPr>
                <w:ilvl w:val="0"/>
                <w:numId w:val="3"/>
              </w:numPr>
              <w:suppressLineNumbers w:val="0"/>
              <w:kinsoku/>
              <w:wordWrap/>
              <w:overflowPunct/>
              <w:topLinePunct w:val="0"/>
              <w:autoSpaceDE/>
              <w:autoSpaceDN/>
              <w:bidi w:val="0"/>
              <w:adjustRightInd/>
              <w:snapToGrid/>
              <w:ind w:left="0" w:leftChars="0" w:firstLine="0" w:firstLineChars="0"/>
              <w:jc w:val="left"/>
              <w:textAlignment w:val="center"/>
              <w:rPr>
                <w:rFonts w:hint="eastAsia" w:ascii="仿宋" w:hAnsi="仿宋" w:eastAsia="仿宋" w:cs="仿宋"/>
                <w:i w:val="0"/>
                <w:iCs w:val="0"/>
                <w:color w:val="000000"/>
                <w:kern w:val="0"/>
                <w:sz w:val="22"/>
                <w:szCs w:val="22"/>
                <w:u w:val="none"/>
                <w:lang w:val="en-US" w:eastAsia="zh-CN" w:bidi="ar"/>
              </w:rPr>
            </w:pPr>
            <w:r>
              <w:rPr>
                <w:rFonts w:hint="eastAsia" w:ascii="仿宋" w:hAnsi="仿宋" w:eastAsia="仿宋" w:cs="仿宋"/>
                <w:i w:val="0"/>
                <w:iCs w:val="0"/>
                <w:color w:val="000000"/>
                <w:kern w:val="0"/>
                <w:sz w:val="22"/>
                <w:szCs w:val="22"/>
                <w:u w:val="none"/>
                <w:lang w:val="en-US" w:eastAsia="zh-CN" w:bidi="ar"/>
              </w:rPr>
              <w:t>自研笔迹追踪算法/智能识别/扫码带走，16ms书写时延；</w:t>
            </w:r>
          </w:p>
          <w:p>
            <w:pPr>
              <w:keepNext w:val="0"/>
              <w:keepLines w:val="0"/>
              <w:pageBreakBefore w:val="0"/>
              <w:widowControl/>
              <w:numPr>
                <w:ilvl w:val="0"/>
                <w:numId w:val="3"/>
              </w:numPr>
              <w:suppressLineNumbers w:val="0"/>
              <w:kinsoku/>
              <w:wordWrap/>
              <w:overflowPunct/>
              <w:topLinePunct w:val="0"/>
              <w:autoSpaceDE/>
              <w:autoSpaceDN/>
              <w:bidi w:val="0"/>
              <w:adjustRightInd/>
              <w:snapToGrid/>
              <w:ind w:left="0" w:leftChars="0" w:firstLine="0" w:firstLineChars="0"/>
              <w:jc w:val="left"/>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双通道WIFI6，无缝0贴合触控屏幕，85%NTSC高色域。</w:t>
            </w:r>
          </w:p>
        </w:tc>
        <w:tc>
          <w:tcPr>
            <w:tcW w:w="40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2台</w:t>
            </w:r>
            <w:bookmarkStart w:id="0" w:name="_GoBack"/>
            <w:bookmarkEnd w:id="0"/>
          </w:p>
        </w:tc>
        <w:tc>
          <w:tcPr>
            <w:tcW w:w="66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hint="eastAsia" w:ascii="仿宋" w:hAnsi="仿宋" w:eastAsia="仿宋" w:cs="仿宋"/>
                <w:i w:val="0"/>
                <w:iCs w:val="0"/>
                <w:color w:val="000000"/>
                <w:sz w:val="22"/>
                <w:szCs w:val="22"/>
                <w:u w:val="none"/>
              </w:rPr>
            </w:pPr>
          </w:p>
        </w:tc>
        <w:tc>
          <w:tcPr>
            <w:tcW w:w="67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hint="eastAsia" w:ascii="仿宋" w:hAnsi="仿宋" w:eastAsia="仿宋" w:cs="仿宋"/>
                <w:i w:val="0"/>
                <w:iCs w:val="0"/>
                <w:color w:val="000000"/>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42" w:hRule="atLeast"/>
        </w:trPr>
        <w:tc>
          <w:tcPr>
            <w:tcW w:w="55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仿宋" w:hAnsi="仿宋" w:eastAsia="仿宋" w:cs="仿宋"/>
                <w:i w:val="0"/>
                <w:iCs w:val="0"/>
                <w:color w:val="000000"/>
                <w:kern w:val="0"/>
                <w:sz w:val="22"/>
                <w:szCs w:val="22"/>
                <w:u w:val="none"/>
                <w:lang w:val="en-US" w:eastAsia="zh-CN" w:bidi="ar"/>
              </w:rPr>
            </w:pPr>
            <w:r>
              <w:rPr>
                <w:rFonts w:hint="eastAsia" w:ascii="仿宋" w:hAnsi="仿宋" w:eastAsia="仿宋" w:cs="仿宋"/>
                <w:i w:val="0"/>
                <w:iCs w:val="0"/>
                <w:color w:val="000000"/>
                <w:kern w:val="0"/>
                <w:sz w:val="22"/>
                <w:szCs w:val="22"/>
                <w:u w:val="none"/>
                <w:lang w:val="en-US" w:eastAsia="zh-CN" w:bidi="ar"/>
              </w:rPr>
              <w:t>2</w:t>
            </w:r>
          </w:p>
        </w:tc>
        <w:tc>
          <w:tcPr>
            <w:tcW w:w="118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仿宋" w:hAnsi="仿宋" w:eastAsia="仿宋" w:cs="仿宋"/>
                <w:i w:val="0"/>
                <w:iCs w:val="0"/>
                <w:color w:val="000000"/>
                <w:kern w:val="0"/>
                <w:sz w:val="22"/>
                <w:szCs w:val="22"/>
                <w:u w:val="none"/>
                <w:lang w:val="en-US" w:eastAsia="zh-CN" w:bidi="ar"/>
              </w:rPr>
            </w:pPr>
            <w:r>
              <w:rPr>
                <w:rFonts w:hint="eastAsia" w:ascii="仿宋" w:hAnsi="仿宋" w:eastAsia="仿宋" w:cs="仿宋"/>
                <w:i w:val="0"/>
                <w:iCs w:val="0"/>
                <w:color w:val="000000"/>
                <w:kern w:val="0"/>
                <w:sz w:val="22"/>
                <w:szCs w:val="22"/>
                <w:u w:val="none"/>
                <w:lang w:val="en-US" w:eastAsia="zh-CN" w:bidi="ar"/>
              </w:rPr>
              <w:t>音视频节点</w:t>
            </w:r>
          </w:p>
        </w:tc>
        <w:tc>
          <w:tcPr>
            <w:tcW w:w="1518"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numPr>
                <w:ilvl w:val="0"/>
                <w:numId w:val="4"/>
              </w:numPr>
              <w:suppressLineNumbers w:val="0"/>
              <w:kinsoku/>
              <w:wordWrap/>
              <w:overflowPunct/>
              <w:topLinePunct w:val="0"/>
              <w:autoSpaceDE/>
              <w:autoSpaceDN/>
              <w:bidi w:val="0"/>
              <w:adjustRightInd/>
              <w:snapToGrid/>
              <w:ind w:left="0" w:leftChars="0" w:firstLine="0" w:firstLineChars="0"/>
              <w:jc w:val="left"/>
              <w:textAlignment w:val="center"/>
              <w:rPr>
                <w:rFonts w:hint="eastAsia" w:ascii="仿宋" w:hAnsi="仿宋" w:eastAsia="仿宋" w:cs="仿宋"/>
                <w:i w:val="0"/>
                <w:iCs w:val="0"/>
                <w:color w:val="000000"/>
                <w:kern w:val="0"/>
                <w:sz w:val="22"/>
                <w:szCs w:val="22"/>
                <w:u w:val="none"/>
                <w:lang w:val="en-US" w:eastAsia="zh-CN" w:bidi="ar"/>
              </w:rPr>
            </w:pPr>
            <w:r>
              <w:rPr>
                <w:rFonts w:hint="eastAsia" w:ascii="仿宋" w:hAnsi="仿宋" w:eastAsia="仿宋" w:cs="仿宋"/>
                <w:i w:val="0"/>
                <w:iCs w:val="0"/>
                <w:color w:val="000000"/>
                <w:kern w:val="0"/>
                <w:sz w:val="22"/>
                <w:szCs w:val="22"/>
                <w:u w:val="none"/>
                <w:lang w:val="en-US" w:eastAsia="zh-CN" w:bidi="ar"/>
              </w:rPr>
              <w:t>具有1路HDMI视频输入,1路HDMI视频输出接口（接口支持HDMI-4K、DVI信号格式），最大分辨率支持3840*2160@30Hz；向下兼容其他分辨率；支持HDMI1.4,兼容DVI1.0。</w:t>
            </w:r>
          </w:p>
          <w:p>
            <w:pPr>
              <w:keepNext w:val="0"/>
              <w:keepLines w:val="0"/>
              <w:pageBreakBefore w:val="0"/>
              <w:widowControl/>
              <w:numPr>
                <w:ilvl w:val="0"/>
                <w:numId w:val="4"/>
              </w:numPr>
              <w:suppressLineNumbers w:val="0"/>
              <w:kinsoku/>
              <w:wordWrap/>
              <w:overflowPunct/>
              <w:topLinePunct w:val="0"/>
              <w:autoSpaceDE/>
              <w:autoSpaceDN/>
              <w:bidi w:val="0"/>
              <w:adjustRightInd/>
              <w:snapToGrid/>
              <w:ind w:left="0" w:leftChars="0" w:firstLine="0" w:firstLineChars="0"/>
              <w:jc w:val="left"/>
              <w:textAlignment w:val="center"/>
              <w:rPr>
                <w:rFonts w:hint="eastAsia" w:ascii="仿宋" w:hAnsi="仿宋" w:eastAsia="仿宋" w:cs="仿宋"/>
                <w:i w:val="0"/>
                <w:iCs w:val="0"/>
                <w:color w:val="000000"/>
                <w:kern w:val="0"/>
                <w:sz w:val="22"/>
                <w:szCs w:val="22"/>
                <w:u w:val="none"/>
                <w:lang w:val="en-US" w:eastAsia="zh-CN" w:bidi="ar"/>
              </w:rPr>
            </w:pPr>
            <w:r>
              <w:rPr>
                <w:rFonts w:hint="eastAsia" w:ascii="仿宋" w:hAnsi="仿宋" w:eastAsia="仿宋" w:cs="仿宋"/>
                <w:i w:val="0"/>
                <w:iCs w:val="0"/>
                <w:color w:val="000000"/>
                <w:kern w:val="0"/>
                <w:sz w:val="22"/>
                <w:szCs w:val="22"/>
                <w:u w:val="none"/>
                <w:lang w:val="en-US" w:eastAsia="zh-CN" w:bidi="ar"/>
              </w:rPr>
              <w:t>采用一体化设计不分输入输出类型，可自定义为输入节点，也可以自定义为输出节点；</w:t>
            </w:r>
          </w:p>
          <w:p>
            <w:pPr>
              <w:keepNext w:val="0"/>
              <w:keepLines w:val="0"/>
              <w:pageBreakBefore w:val="0"/>
              <w:widowControl/>
              <w:numPr>
                <w:ilvl w:val="0"/>
                <w:numId w:val="4"/>
              </w:numPr>
              <w:suppressLineNumbers w:val="0"/>
              <w:kinsoku/>
              <w:wordWrap/>
              <w:overflowPunct/>
              <w:topLinePunct w:val="0"/>
              <w:autoSpaceDE/>
              <w:autoSpaceDN/>
              <w:bidi w:val="0"/>
              <w:adjustRightInd/>
              <w:snapToGrid/>
              <w:ind w:left="0" w:leftChars="0" w:firstLine="0" w:firstLineChars="0"/>
              <w:jc w:val="left"/>
              <w:textAlignment w:val="center"/>
              <w:rPr>
                <w:rFonts w:hint="eastAsia" w:ascii="仿宋" w:hAnsi="仿宋" w:eastAsia="仿宋" w:cs="仿宋"/>
                <w:i w:val="0"/>
                <w:iCs w:val="0"/>
                <w:color w:val="000000"/>
                <w:kern w:val="0"/>
                <w:sz w:val="21"/>
                <w:szCs w:val="21"/>
                <w:u w:val="none"/>
                <w:lang w:val="en-US" w:eastAsia="zh-CN" w:bidi="ar"/>
              </w:rPr>
            </w:pPr>
            <w:r>
              <w:rPr>
                <w:rFonts w:hint="eastAsia" w:ascii="仿宋" w:hAnsi="仿宋" w:eastAsia="仿宋" w:cs="仿宋"/>
                <w:i w:val="0"/>
                <w:iCs w:val="0"/>
                <w:color w:val="000000"/>
                <w:kern w:val="0"/>
                <w:sz w:val="22"/>
                <w:szCs w:val="22"/>
                <w:u w:val="none"/>
                <w:lang w:val="en-US" w:eastAsia="zh-CN" w:bidi="ar"/>
              </w:rPr>
              <w:t xml:space="preserve">★所投产品需完全接入并兼容现有的分布式管理平台管理（CREATOR可视化分布式拼接与协作管理系统），如：节点状态监测、故障诊断等功能。（如有需要，中标方需参加由业主组织的设备测试，测试形式、内容、地点均由业主方指定，投标时提供可参加设备测试承诺函并加盖投标人公章） </w:t>
            </w:r>
          </w:p>
        </w:tc>
        <w:tc>
          <w:tcPr>
            <w:tcW w:w="40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仿宋" w:hAnsi="仿宋" w:eastAsia="仿宋" w:cs="仿宋"/>
                <w:i w:val="0"/>
                <w:iCs w:val="0"/>
                <w:color w:val="000000"/>
                <w:kern w:val="0"/>
                <w:sz w:val="22"/>
                <w:szCs w:val="22"/>
                <w:u w:val="none"/>
                <w:lang w:val="en-US" w:eastAsia="zh-CN" w:bidi="ar"/>
              </w:rPr>
            </w:pPr>
            <w:r>
              <w:rPr>
                <w:rFonts w:hint="eastAsia" w:ascii="仿宋" w:hAnsi="仿宋" w:eastAsia="仿宋" w:cs="仿宋"/>
                <w:i w:val="0"/>
                <w:iCs w:val="0"/>
                <w:color w:val="000000"/>
                <w:kern w:val="0"/>
                <w:sz w:val="22"/>
                <w:szCs w:val="22"/>
                <w:u w:val="none"/>
                <w:lang w:val="en-US" w:eastAsia="zh-CN" w:bidi="ar"/>
              </w:rPr>
              <w:t>1套</w:t>
            </w:r>
          </w:p>
        </w:tc>
        <w:tc>
          <w:tcPr>
            <w:tcW w:w="66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hint="eastAsia" w:ascii="仿宋" w:hAnsi="仿宋" w:eastAsia="仿宋" w:cs="仿宋"/>
                <w:i w:val="0"/>
                <w:iCs w:val="0"/>
                <w:color w:val="000000"/>
                <w:sz w:val="22"/>
                <w:szCs w:val="22"/>
                <w:u w:val="none"/>
              </w:rPr>
            </w:pPr>
          </w:p>
        </w:tc>
        <w:tc>
          <w:tcPr>
            <w:tcW w:w="67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hint="eastAsia" w:ascii="仿宋" w:hAnsi="仿宋" w:eastAsia="仿宋" w:cs="仿宋"/>
                <w:i w:val="0"/>
                <w:iCs w:val="0"/>
                <w:color w:val="000000"/>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425" w:hRule="atLeast"/>
        </w:trPr>
        <w:tc>
          <w:tcPr>
            <w:tcW w:w="55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3</w:t>
            </w:r>
          </w:p>
        </w:tc>
        <w:tc>
          <w:tcPr>
            <w:tcW w:w="118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仿宋" w:hAnsi="仿宋" w:eastAsia="仿宋" w:cs="仿宋"/>
                <w:i w:val="0"/>
                <w:iCs w:val="0"/>
                <w:color w:val="000000"/>
                <w:sz w:val="22"/>
                <w:szCs w:val="22"/>
                <w:u w:val="none"/>
                <w:lang w:val="en-US"/>
              </w:rPr>
            </w:pPr>
            <w:r>
              <w:rPr>
                <w:rFonts w:hint="eastAsia" w:ascii="仿宋" w:hAnsi="仿宋" w:eastAsia="仿宋" w:cs="仿宋"/>
                <w:i w:val="0"/>
                <w:iCs w:val="0"/>
                <w:color w:val="000000"/>
                <w:kern w:val="0"/>
                <w:sz w:val="22"/>
                <w:szCs w:val="22"/>
                <w:u w:val="none"/>
                <w:lang w:val="en-US" w:eastAsia="zh-CN" w:bidi="ar"/>
              </w:rPr>
              <w:t>安装调试</w:t>
            </w:r>
          </w:p>
        </w:tc>
        <w:tc>
          <w:tcPr>
            <w:tcW w:w="1518"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default" w:ascii="仿宋" w:hAnsi="仿宋" w:eastAsia="仿宋" w:cs="仿宋"/>
                <w:i w:val="0"/>
                <w:iCs w:val="0"/>
                <w:color w:val="000000"/>
                <w:sz w:val="22"/>
                <w:szCs w:val="22"/>
                <w:u w:val="none"/>
                <w:lang w:val="en-US" w:eastAsia="zh-CN"/>
              </w:rPr>
            </w:pPr>
            <w:r>
              <w:rPr>
                <w:rFonts w:hint="eastAsia" w:ascii="仿宋" w:hAnsi="仿宋" w:eastAsia="仿宋" w:cs="仿宋"/>
                <w:i w:val="0"/>
                <w:iCs w:val="0"/>
                <w:color w:val="000000"/>
                <w:sz w:val="22"/>
                <w:szCs w:val="22"/>
                <w:u w:val="none"/>
                <w:lang w:val="en-US" w:eastAsia="zh-CN"/>
              </w:rPr>
              <w:t>包含设备线缆布放、设备接入及安装调试工作</w:t>
            </w:r>
          </w:p>
        </w:tc>
        <w:tc>
          <w:tcPr>
            <w:tcW w:w="40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仿宋" w:hAnsi="仿宋" w:eastAsia="仿宋" w:cs="仿宋"/>
                <w:i w:val="0"/>
                <w:iCs w:val="0"/>
                <w:color w:val="000000"/>
                <w:sz w:val="22"/>
                <w:szCs w:val="22"/>
                <w:u w:val="none"/>
                <w:lang w:val="en-US"/>
              </w:rPr>
            </w:pPr>
            <w:r>
              <w:rPr>
                <w:rFonts w:hint="eastAsia" w:ascii="仿宋" w:hAnsi="仿宋" w:eastAsia="仿宋" w:cs="仿宋"/>
                <w:i w:val="0"/>
                <w:iCs w:val="0"/>
                <w:color w:val="000000"/>
                <w:kern w:val="0"/>
                <w:sz w:val="22"/>
                <w:szCs w:val="22"/>
                <w:u w:val="none"/>
                <w:lang w:val="en-US" w:eastAsia="zh-CN" w:bidi="ar"/>
              </w:rPr>
              <w:t>1项</w:t>
            </w:r>
          </w:p>
        </w:tc>
        <w:tc>
          <w:tcPr>
            <w:tcW w:w="66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hint="eastAsia" w:ascii="仿宋" w:hAnsi="仿宋" w:eastAsia="仿宋" w:cs="仿宋"/>
                <w:i w:val="0"/>
                <w:iCs w:val="0"/>
                <w:color w:val="000000"/>
                <w:sz w:val="22"/>
                <w:szCs w:val="22"/>
                <w:u w:val="none"/>
              </w:rPr>
            </w:pPr>
          </w:p>
        </w:tc>
        <w:tc>
          <w:tcPr>
            <w:tcW w:w="67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hint="eastAsia" w:ascii="仿宋" w:hAnsi="仿宋" w:eastAsia="仿宋" w:cs="仿宋"/>
                <w:i w:val="0"/>
                <w:iCs w:val="0"/>
                <w:color w:val="000000"/>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8" w:hRule="atLeast"/>
        </w:trPr>
        <w:tc>
          <w:tcPr>
            <w:tcW w:w="55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仿宋" w:hAnsi="仿宋" w:eastAsia="仿宋" w:cs="仿宋"/>
                <w:i w:val="0"/>
                <w:iCs w:val="0"/>
                <w:color w:val="000000"/>
                <w:kern w:val="0"/>
                <w:sz w:val="22"/>
                <w:szCs w:val="22"/>
                <w:u w:val="none"/>
                <w:lang w:val="en-US" w:eastAsia="zh-CN" w:bidi="ar"/>
              </w:rPr>
            </w:pPr>
          </w:p>
        </w:tc>
        <w:tc>
          <w:tcPr>
            <w:tcW w:w="118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仿宋" w:hAnsi="仿宋" w:eastAsia="仿宋" w:cs="仿宋"/>
                <w:i w:val="0"/>
                <w:iCs w:val="0"/>
                <w:color w:val="000000"/>
                <w:sz w:val="22"/>
                <w:szCs w:val="22"/>
                <w:u w:val="none"/>
                <w:lang w:val="en-US" w:eastAsia="zh-CN"/>
              </w:rPr>
            </w:pPr>
            <w:r>
              <w:rPr>
                <w:rFonts w:hint="eastAsia" w:ascii="仿宋" w:hAnsi="仿宋" w:eastAsia="仿宋" w:cs="仿宋"/>
                <w:i w:val="0"/>
                <w:iCs w:val="0"/>
                <w:color w:val="000000"/>
                <w:sz w:val="22"/>
                <w:szCs w:val="22"/>
                <w:u w:val="none"/>
                <w:lang w:val="en-US" w:eastAsia="zh-CN"/>
              </w:rPr>
              <w:t>合计</w:t>
            </w:r>
          </w:p>
        </w:tc>
        <w:tc>
          <w:tcPr>
            <w:tcW w:w="1518"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0"/>
                <w:sz w:val="22"/>
                <w:szCs w:val="22"/>
                <w:u w:val="none"/>
                <w:lang w:val="en-US" w:eastAsia="zh-CN" w:bidi="ar"/>
              </w:rPr>
            </w:pPr>
          </w:p>
        </w:tc>
        <w:tc>
          <w:tcPr>
            <w:tcW w:w="40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000000"/>
                <w:kern w:val="0"/>
                <w:sz w:val="22"/>
                <w:szCs w:val="22"/>
                <w:u w:val="none"/>
                <w:lang w:val="en-US" w:eastAsia="zh-CN" w:bidi="ar"/>
              </w:rPr>
            </w:pPr>
          </w:p>
        </w:tc>
        <w:tc>
          <w:tcPr>
            <w:tcW w:w="66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hint="eastAsia" w:ascii="仿宋" w:hAnsi="仿宋" w:eastAsia="仿宋" w:cs="仿宋"/>
                <w:i w:val="0"/>
                <w:iCs w:val="0"/>
                <w:color w:val="000000"/>
                <w:sz w:val="22"/>
                <w:szCs w:val="22"/>
                <w:u w:val="none"/>
              </w:rPr>
            </w:pPr>
          </w:p>
        </w:tc>
        <w:tc>
          <w:tcPr>
            <w:tcW w:w="67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hint="eastAsia" w:ascii="仿宋" w:hAnsi="仿宋" w:eastAsia="仿宋" w:cs="仿宋"/>
                <w:i w:val="0"/>
                <w:iCs w:val="0"/>
                <w:color w:val="000000"/>
                <w:sz w:val="22"/>
                <w:szCs w:val="22"/>
                <w:u w:val="none"/>
              </w:rPr>
            </w:pPr>
          </w:p>
        </w:tc>
      </w:tr>
    </w:tbl>
    <w:p>
      <w:pPr>
        <w:pStyle w:val="2"/>
        <w:spacing w:after="0" w:line="360" w:lineRule="auto"/>
        <w:rPr>
          <w:rFonts w:ascii="黑体" w:hAnsi="黑体" w:eastAsia="黑体" w:cs="黑体"/>
          <w:bCs/>
          <w:sz w:val="30"/>
          <w:szCs w:val="30"/>
        </w:rPr>
      </w:pPr>
    </w:p>
    <w:p>
      <w:pPr>
        <w:pStyle w:val="2"/>
      </w:pPr>
    </w:p>
    <w:p>
      <w:pPr>
        <w:pStyle w:val="2"/>
        <w:numPr>
          <w:ilvl w:val="0"/>
          <w:numId w:val="1"/>
        </w:numPr>
        <w:spacing w:after="0" w:line="360" w:lineRule="auto"/>
        <w:rPr>
          <w:rFonts w:ascii="黑体" w:hAnsi="黑体" w:eastAsia="黑体" w:cs="黑体"/>
          <w:bCs/>
          <w:sz w:val="30"/>
          <w:szCs w:val="30"/>
        </w:rPr>
      </w:pPr>
      <w:r>
        <w:rPr>
          <w:rFonts w:hint="eastAsia" w:ascii="黑体" w:hAnsi="黑体" w:eastAsia="黑体" w:cs="黑体"/>
          <w:bCs/>
          <w:sz w:val="30"/>
          <w:szCs w:val="30"/>
        </w:rPr>
        <w:t>企业营业执照</w:t>
      </w:r>
    </w:p>
    <w:p>
      <w:pPr>
        <w:pStyle w:val="2"/>
        <w:spacing w:after="0" w:line="360" w:lineRule="auto"/>
        <w:rPr>
          <w:rFonts w:ascii="黑体" w:hAnsi="黑体" w:eastAsia="黑体" w:cs="黑体"/>
          <w:bCs/>
          <w:sz w:val="30"/>
          <w:szCs w:val="30"/>
        </w:rPr>
      </w:pPr>
    </w:p>
    <w:p>
      <w:pPr>
        <w:pStyle w:val="2"/>
        <w:numPr>
          <w:ilvl w:val="0"/>
          <w:numId w:val="1"/>
        </w:numPr>
        <w:spacing w:after="0" w:line="360" w:lineRule="auto"/>
        <w:rPr>
          <w:rFonts w:ascii="黑体" w:hAnsi="黑体" w:eastAsia="黑体" w:cs="黑体"/>
          <w:bCs/>
          <w:sz w:val="30"/>
          <w:szCs w:val="30"/>
        </w:rPr>
      </w:pPr>
      <w:r>
        <w:rPr>
          <w:rFonts w:hint="eastAsia" w:ascii="黑体" w:hAnsi="黑体" w:eastAsia="黑体" w:cs="黑体"/>
          <w:bCs/>
          <w:sz w:val="30"/>
          <w:szCs w:val="30"/>
          <w:lang w:val="en-US" w:eastAsia="zh-CN"/>
        </w:rPr>
        <w:t>设备厂商</w:t>
      </w:r>
      <w:r>
        <w:rPr>
          <w:rFonts w:hint="eastAsia" w:ascii="黑体" w:hAnsi="黑体" w:eastAsia="黑体" w:cs="黑体"/>
          <w:bCs/>
          <w:sz w:val="30"/>
          <w:szCs w:val="30"/>
        </w:rPr>
        <w:t>售后服务承诺函</w:t>
      </w:r>
    </w:p>
    <w:p/>
    <w:p/>
    <w:p>
      <w:pPr>
        <w:pStyle w:val="2"/>
        <w:numPr>
          <w:ilvl w:val="0"/>
          <w:numId w:val="1"/>
        </w:numPr>
        <w:spacing w:after="0" w:line="360" w:lineRule="auto"/>
        <w:rPr>
          <w:rFonts w:ascii="黑体" w:hAnsi="黑体" w:eastAsia="黑体" w:cs="黑体"/>
          <w:bCs/>
          <w:sz w:val="30"/>
          <w:szCs w:val="30"/>
        </w:rPr>
      </w:pPr>
      <w:r>
        <w:rPr>
          <w:rFonts w:hint="eastAsia" w:ascii="黑体" w:hAnsi="黑体" w:eastAsia="黑体" w:cs="黑体"/>
          <w:bCs/>
          <w:sz w:val="30"/>
          <w:szCs w:val="30"/>
          <w:lang w:val="en-US" w:eastAsia="zh-CN"/>
        </w:rPr>
        <w:t>其他响应文件</w:t>
      </w:r>
    </w:p>
    <w:p>
      <w:pPr>
        <w:pStyle w:val="2"/>
      </w:pPr>
    </w:p>
    <w:p/>
    <w:sectPr>
      <w:footerReference r:id="rId3" w:type="default"/>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34"/>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方正小标宋简体">
    <w:panose1 w:val="03000509000000000000"/>
    <w:charset w:val="86"/>
    <w:family w:val="auto"/>
    <w:pitch w:val="default"/>
    <w:sig w:usb0="00000001" w:usb1="080E0000" w:usb2="00000000" w:usb3="00000000" w:csb0="00040000" w:csb1="00000000"/>
  </w:font>
  <w:font w:name="仿宋">
    <w:panose1 w:val="02010609060101010101"/>
    <w:charset w:val="86"/>
    <w:family w:val="modern"/>
    <w:pitch w:val="default"/>
    <w:sig w:usb0="800002BF" w:usb1="38CF7CFA" w:usb2="00000016" w:usb3="00000000" w:csb0="00040001"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framePr w:wrap="around" w:vAnchor="text" w:hAnchor="margin" w:xAlign="center" w:y="1"/>
      <w:rPr>
        <w:rStyle w:val="7"/>
      </w:rPr>
    </w:pPr>
    <w:r>
      <w:rPr>
        <w:rStyle w:val="7"/>
      </w:rPr>
      <w:fldChar w:fldCharType="begin"/>
    </w:r>
    <w:r>
      <w:rPr>
        <w:rStyle w:val="7"/>
      </w:rPr>
      <w:instrText xml:space="preserve">PAGE  </w:instrText>
    </w:r>
    <w:r>
      <w:rPr>
        <w:rStyle w:val="7"/>
      </w:rPr>
      <w:fldChar w:fldCharType="separate"/>
    </w:r>
    <w:r>
      <w:rPr>
        <w:rStyle w:val="7"/>
      </w:rPr>
      <w:t>4</w:t>
    </w:r>
    <w:r>
      <w:rPr>
        <w:rStyle w:val="7"/>
      </w:rPr>
      <w:fldChar w:fldCharType="end"/>
    </w:r>
  </w:p>
  <w:p>
    <w:pPr>
      <w:pStyle w:val="4"/>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A0076743"/>
    <w:multiLevelType w:val="singleLevel"/>
    <w:tmpl w:val="A0076743"/>
    <w:lvl w:ilvl="0" w:tentative="0">
      <w:start w:val="1"/>
      <w:numFmt w:val="decimal"/>
      <w:lvlText w:val="(%1)"/>
      <w:lvlJc w:val="left"/>
      <w:pPr>
        <w:ind w:left="425" w:hanging="425"/>
      </w:pPr>
      <w:rPr>
        <w:rFonts w:hint="default"/>
      </w:rPr>
    </w:lvl>
  </w:abstractNum>
  <w:abstractNum w:abstractNumId="1">
    <w:nsid w:val="4C50B409"/>
    <w:multiLevelType w:val="singleLevel"/>
    <w:tmpl w:val="4C50B409"/>
    <w:lvl w:ilvl="0" w:tentative="0">
      <w:start w:val="1"/>
      <w:numFmt w:val="decimal"/>
      <w:lvlText w:val="(%1)"/>
      <w:lvlJc w:val="left"/>
      <w:pPr>
        <w:ind w:left="425" w:hanging="425"/>
      </w:pPr>
      <w:rPr>
        <w:rFonts w:hint="default"/>
      </w:rPr>
    </w:lvl>
  </w:abstractNum>
  <w:abstractNum w:abstractNumId="2">
    <w:nsid w:val="5E72D628"/>
    <w:multiLevelType w:val="singleLevel"/>
    <w:tmpl w:val="5E72D628"/>
    <w:lvl w:ilvl="0" w:tentative="0">
      <w:start w:val="1"/>
      <w:numFmt w:val="chineseCounting"/>
      <w:suff w:val="nothing"/>
      <w:lvlText w:val="%1、"/>
      <w:lvlJc w:val="left"/>
    </w:lvl>
  </w:abstractNum>
  <w:abstractNum w:abstractNumId="3">
    <w:nsid w:val="5E72D7B8"/>
    <w:multiLevelType w:val="singleLevel"/>
    <w:tmpl w:val="5E72D7B8"/>
    <w:lvl w:ilvl="0" w:tentative="0">
      <w:start w:val="1"/>
      <w:numFmt w:val="decimal"/>
      <w:suff w:val="nothing"/>
      <w:lvlText w:val="（%1）"/>
      <w:lvlJc w:val="left"/>
    </w:lvl>
  </w:abstractNum>
  <w:num w:numId="1">
    <w:abstractNumId w:val="2"/>
  </w:num>
  <w:num w:numId="2">
    <w:abstractNumId w:val="3"/>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1802EEC"/>
    <w:rsid w:val="046E44B2"/>
    <w:rsid w:val="054B39CD"/>
    <w:rsid w:val="05DC35BD"/>
    <w:rsid w:val="067E1E20"/>
    <w:rsid w:val="07FE2B38"/>
    <w:rsid w:val="08A825B5"/>
    <w:rsid w:val="102F6383"/>
    <w:rsid w:val="1235499D"/>
    <w:rsid w:val="17E97C75"/>
    <w:rsid w:val="18A646D1"/>
    <w:rsid w:val="1AC8221A"/>
    <w:rsid w:val="1B6F6AA1"/>
    <w:rsid w:val="1E9E2362"/>
    <w:rsid w:val="1FCD7A73"/>
    <w:rsid w:val="215E472F"/>
    <w:rsid w:val="230F6BB6"/>
    <w:rsid w:val="23E21C76"/>
    <w:rsid w:val="24AB601E"/>
    <w:rsid w:val="28267CDA"/>
    <w:rsid w:val="2C7F5D08"/>
    <w:rsid w:val="313E53CE"/>
    <w:rsid w:val="34EC50ED"/>
    <w:rsid w:val="368D0B3E"/>
    <w:rsid w:val="37586328"/>
    <w:rsid w:val="398362CD"/>
    <w:rsid w:val="39E725D4"/>
    <w:rsid w:val="3CBF0574"/>
    <w:rsid w:val="3D863094"/>
    <w:rsid w:val="3DF6440B"/>
    <w:rsid w:val="41920F07"/>
    <w:rsid w:val="43703339"/>
    <w:rsid w:val="450C3CA8"/>
    <w:rsid w:val="459E15E3"/>
    <w:rsid w:val="463504F6"/>
    <w:rsid w:val="49C862BE"/>
    <w:rsid w:val="4AC53334"/>
    <w:rsid w:val="4E1E042C"/>
    <w:rsid w:val="4EF61A23"/>
    <w:rsid w:val="4F151760"/>
    <w:rsid w:val="517C1830"/>
    <w:rsid w:val="51E17CF9"/>
    <w:rsid w:val="530408B3"/>
    <w:rsid w:val="54A935C6"/>
    <w:rsid w:val="567F06C5"/>
    <w:rsid w:val="5CCC0FD1"/>
    <w:rsid w:val="5EE82B5D"/>
    <w:rsid w:val="66672E7E"/>
    <w:rsid w:val="6C5B6D69"/>
    <w:rsid w:val="6C601C77"/>
    <w:rsid w:val="73A4636C"/>
    <w:rsid w:val="751C665F"/>
    <w:rsid w:val="75763DA2"/>
    <w:rsid w:val="76460ABD"/>
    <w:rsid w:val="780E64E4"/>
    <w:rsid w:val="782A5EAA"/>
    <w:rsid w:val="79211FF3"/>
    <w:rsid w:val="7AB40B29"/>
    <w:rsid w:val="7B92235F"/>
    <w:rsid w:val="7C05204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10" w:semiHidden="0" w:name="Title"/>
    <w:lsdException w:unhideWhenUsed="0" w:uiPriority="0" w:semiHidden="0" w:name="Closing"/>
    <w:lsdException w:unhideWhenUsed="0" w:uiPriority="0" w:semiHidden="0" w:name="Signature"/>
    <w:lsdException w:qFormat="1" w:unhideWhenUsed="0" w:uiPriority="0" w:name="Default Paragraph Font"/>
    <w:lsdException w:qFormat="1"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character" w:default="1" w:styleId="6">
    <w:name w:val="Default Paragraph Font"/>
    <w:semiHidden/>
    <w:qFormat/>
    <w:uiPriority w:val="0"/>
  </w:style>
  <w:style w:type="table" w:default="1" w:styleId="5">
    <w:name w:val="Normal Table"/>
    <w:semiHidden/>
    <w:qFormat/>
    <w:uiPriority w:val="0"/>
    <w:tblPr>
      <w:tblCellMar>
        <w:top w:w="0" w:type="dxa"/>
        <w:left w:w="108" w:type="dxa"/>
        <w:bottom w:w="0" w:type="dxa"/>
        <w:right w:w="108" w:type="dxa"/>
      </w:tblCellMar>
    </w:tblPr>
  </w:style>
  <w:style w:type="paragraph" w:styleId="2">
    <w:name w:val="Body Text"/>
    <w:basedOn w:val="1"/>
    <w:next w:val="3"/>
    <w:unhideWhenUsed/>
    <w:qFormat/>
    <w:uiPriority w:val="0"/>
    <w:pPr>
      <w:spacing w:after="120"/>
    </w:pPr>
  </w:style>
  <w:style w:type="paragraph" w:styleId="3">
    <w:name w:val="Title"/>
    <w:basedOn w:val="1"/>
    <w:next w:val="1"/>
    <w:qFormat/>
    <w:uiPriority w:val="10"/>
    <w:pPr>
      <w:spacing w:before="240" w:after="60"/>
      <w:jc w:val="center"/>
      <w:outlineLvl w:val="0"/>
    </w:pPr>
    <w:rPr>
      <w:rFonts w:ascii="Arial" w:hAnsi="Arial"/>
      <w:b/>
      <w:bCs/>
      <w:sz w:val="32"/>
      <w:szCs w:val="32"/>
      <w:lang w:val="zh-CN"/>
    </w:rPr>
  </w:style>
  <w:style w:type="paragraph" w:styleId="4">
    <w:name w:val="footer"/>
    <w:basedOn w:val="1"/>
    <w:qFormat/>
    <w:uiPriority w:val="0"/>
    <w:pPr>
      <w:tabs>
        <w:tab w:val="center" w:pos="4153"/>
        <w:tab w:val="right" w:pos="8306"/>
      </w:tabs>
      <w:snapToGrid w:val="0"/>
      <w:jc w:val="left"/>
    </w:pPr>
    <w:rPr>
      <w:sz w:val="18"/>
      <w:szCs w:val="18"/>
    </w:rPr>
  </w:style>
  <w:style w:type="character" w:styleId="7">
    <w:name w:val="page number"/>
    <w:basedOn w:val="6"/>
    <w:qFormat/>
    <w:uiPriority w:val="0"/>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numbering" Target="numbering.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5</Pages>
  <Words>0</Words>
  <Characters>0</Characters>
  <Lines>0</Lines>
  <Paragraphs>0</Paragraphs>
  <TotalTime>7</TotalTime>
  <ScaleCrop>false</ScaleCrop>
  <LinksUpToDate>false</LinksUpToDate>
  <CharactersWithSpaces>0</CharactersWithSpaces>
  <Application>WPS Office_11.8.2.12309_F1E327BC-269C-435d-A152-05C5408002CA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2025-07-17T05:58:00Z</dcterms:created>
  <dc:creator>huanghai</dc:creator>
  <cp:lastModifiedBy>冯阳</cp:lastModifiedBy>
  <dcterms:modified xsi:type="dcterms:W3CDTF">2025-08-04T07:07:25Z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2052-11.8.2.12309</vt:lpwstr>
  </property>
  <property fmtid="{D5CDD505-2E9C-101B-9397-08002B2CF9AE}" pid="3" name="ICV">
    <vt:lpwstr>28F4B6E6E03049468FB48E58AB36DCD8</vt:lpwstr>
  </property>
</Properties>
</file>