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F698B5">
      <w:pPr>
        <w:jc w:val="center"/>
        <w:outlineLvl w:val="0"/>
        <w:rPr>
          <w:rFonts w:hint="eastAsia"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t>表6-合同修改对照表（需求计划填报时使用）</w:t>
      </w:r>
    </w:p>
    <w:tbl>
      <w:tblPr>
        <w:tblStyle w:val="13"/>
        <w:tblpPr w:leftFromText="180" w:rightFromText="180" w:vertAnchor="page" w:horzAnchor="page" w:tblpX="1688" w:tblpY="3087"/>
        <w:tblOverlap w:val="never"/>
        <w:tblW w:w="133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4"/>
        <w:gridCol w:w="170"/>
        <w:gridCol w:w="898"/>
        <w:gridCol w:w="16"/>
        <w:gridCol w:w="885"/>
        <w:gridCol w:w="4335"/>
        <w:gridCol w:w="2647"/>
        <w:gridCol w:w="3983"/>
      </w:tblGrid>
      <w:tr w14:paraId="0F231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5"/>
            <w:vAlign w:val="center"/>
          </w:tcPr>
          <w:p w14:paraId="0206BD70">
            <w:pPr>
              <w:spacing w:line="560" w:lineRule="exact"/>
              <w:jc w:val="center"/>
              <w:rPr>
                <w:rFonts w:hint="eastAsia" w:ascii="黑体" w:hAnsi="黑体" w:eastAsia="黑体"/>
                <w:color w:val="auto"/>
                <w:szCs w:val="21"/>
                <w:highlight w:val="none"/>
                <w:lang w:val="en-US" w:eastAsia="zh-CN"/>
              </w:rPr>
            </w:pPr>
            <w:r>
              <w:rPr>
                <w:rFonts w:hint="eastAsia" w:ascii="仿宋_GB2312" w:hAnsi="仿宋_GB2312" w:eastAsia="仿宋_GB2312" w:cs="仿宋_GB2312"/>
                <w:b/>
                <w:bCs/>
                <w:kern w:val="0"/>
                <w:sz w:val="18"/>
                <w:szCs w:val="18"/>
                <w:lang w:val="en-US" w:eastAsia="zh-CN" w:bidi="ar"/>
              </w:rPr>
              <w:t>采购需求计划</w:t>
            </w:r>
            <w:r>
              <w:rPr>
                <w:rFonts w:hint="eastAsia" w:ascii="仿宋_GB2312" w:hAnsi="仿宋_GB2312" w:eastAsia="仿宋_GB2312" w:cs="仿宋_GB2312"/>
                <w:b/>
                <w:bCs/>
                <w:kern w:val="0"/>
                <w:sz w:val="18"/>
                <w:szCs w:val="18"/>
                <w:lang w:bidi="ar"/>
              </w:rPr>
              <w:t>名称</w:t>
            </w:r>
          </w:p>
        </w:tc>
        <w:tc>
          <w:tcPr>
            <w:tcW w:w="10965" w:type="dxa"/>
            <w:gridSpan w:val="3"/>
            <w:vAlign w:val="center"/>
          </w:tcPr>
          <w:p w14:paraId="3CE921E4">
            <w:pPr>
              <w:spacing w:line="240" w:lineRule="auto"/>
              <w:ind w:firstLine="0" w:firstLineChars="0"/>
              <w:jc w:val="center"/>
              <w:rPr>
                <w:rFonts w:hint="eastAsia" w:ascii="黑体" w:hAnsi="黑体" w:eastAsia="黑体"/>
                <w:color w:val="auto"/>
                <w:szCs w:val="21"/>
                <w:highlight w:val="none"/>
                <w:lang w:val="en-US" w:eastAsia="zh-CN"/>
              </w:rPr>
            </w:pPr>
            <w:r>
              <w:rPr>
                <w:rFonts w:hint="eastAsia" w:ascii="宋体" w:hAnsi="宋体" w:cs="宋体"/>
                <w:i w:val="0"/>
                <w:iCs w:val="0"/>
                <w:color w:val="000000" w:themeColor="text1"/>
                <w:sz w:val="21"/>
                <w:szCs w:val="21"/>
                <w:highlight w:val="none"/>
                <w:lang w:val="en-US" w:eastAsia="zh-CN"/>
                <w14:textFill>
                  <w14:solidFill>
                    <w14:schemeClr w14:val="tx1"/>
                  </w14:solidFill>
                </w14:textFill>
              </w:rPr>
              <w:t>广东惠州中洞抽水蓄能电站生产生活办公区苗木试种移栽项目</w:t>
            </w:r>
          </w:p>
        </w:tc>
      </w:tr>
      <w:tr w14:paraId="55CE3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413" w:type="dxa"/>
            <w:gridSpan w:val="5"/>
            <w:vAlign w:val="center"/>
          </w:tcPr>
          <w:p w14:paraId="4B894748">
            <w:pPr>
              <w:widowControl/>
              <w:jc w:val="center"/>
              <w:textAlignment w:val="center"/>
              <w:rPr>
                <w:rFonts w:hint="eastAsia" w:ascii="宋体" w:hAnsi="宋体" w:eastAsia="宋体" w:cs="宋体"/>
                <w:color w:val="auto"/>
                <w:sz w:val="21"/>
                <w:szCs w:val="21"/>
                <w:highlight w:val="none"/>
                <w:lang w:eastAsia="zh-CN"/>
              </w:rPr>
            </w:pPr>
            <w:r>
              <w:rPr>
                <w:rFonts w:hint="eastAsia" w:ascii="仿宋_GB2312" w:hAnsi="仿宋_GB2312" w:eastAsia="仿宋_GB2312" w:cs="仿宋_GB2312"/>
                <w:b/>
                <w:bCs/>
                <w:kern w:val="0"/>
                <w:sz w:val="18"/>
                <w:szCs w:val="18"/>
                <w:lang w:bidi="ar"/>
              </w:rPr>
              <w:t>合同文本一级分类名称</w:t>
            </w:r>
          </w:p>
        </w:tc>
        <w:tc>
          <w:tcPr>
            <w:tcW w:w="4335" w:type="dxa"/>
            <w:vAlign w:val="center"/>
          </w:tcPr>
          <w:p w14:paraId="41627AA1">
            <w:pPr>
              <w:spacing w:line="240" w:lineRule="auto"/>
              <w:ind w:firstLine="0" w:firstLineChars="0"/>
              <w:jc w:val="center"/>
              <w:rPr>
                <w:rFonts w:hint="default" w:ascii="宋体" w:hAnsi="宋体" w:eastAsia="宋体" w:cs="宋体"/>
                <w:i/>
                <w:iCs/>
                <w:color w:val="auto"/>
                <w:sz w:val="21"/>
                <w:szCs w:val="21"/>
                <w:highlight w:val="none"/>
                <w:lang w:val="en-US" w:eastAsia="zh-CN"/>
              </w:rPr>
            </w:pPr>
            <w:r>
              <w:rPr>
                <w:rFonts w:hint="default" w:ascii="宋体" w:hAnsi="宋体" w:eastAsia="宋体" w:cs="宋体"/>
                <w:i w:val="0"/>
                <w:iCs w:val="0"/>
                <w:color w:val="auto"/>
                <w:sz w:val="21"/>
                <w:szCs w:val="21"/>
                <w:highlight w:val="none"/>
                <w:lang w:val="en-US" w:eastAsia="zh-CN"/>
              </w:rPr>
              <w:t>01建设工程合同</w:t>
            </w:r>
          </w:p>
        </w:tc>
        <w:tc>
          <w:tcPr>
            <w:tcW w:w="2647" w:type="dxa"/>
            <w:vAlign w:val="center"/>
          </w:tcPr>
          <w:p w14:paraId="743798F2">
            <w:pPr>
              <w:spacing w:line="240" w:lineRule="auto"/>
              <w:ind w:firstLine="0" w:firstLineChars="0"/>
              <w:jc w:val="center"/>
              <w:rPr>
                <w:rFonts w:hint="eastAsia" w:ascii="宋体" w:hAnsi="宋体" w:eastAsia="宋体" w:cs="宋体"/>
                <w:b/>
                <w:bCs/>
                <w:color w:val="auto"/>
                <w:sz w:val="21"/>
                <w:szCs w:val="21"/>
                <w:highlight w:val="none"/>
              </w:rPr>
            </w:pPr>
            <w:r>
              <w:rPr>
                <w:rFonts w:hint="eastAsia" w:ascii="仿宋_GB2312" w:hAnsi="仿宋_GB2312" w:eastAsia="仿宋_GB2312" w:cs="仿宋_GB2312"/>
                <w:b/>
                <w:bCs/>
                <w:kern w:val="0"/>
                <w:sz w:val="18"/>
                <w:szCs w:val="18"/>
                <w:lang w:bidi="ar"/>
              </w:rPr>
              <w:t>合同文本二级分类名称</w:t>
            </w:r>
          </w:p>
        </w:tc>
        <w:tc>
          <w:tcPr>
            <w:tcW w:w="3983" w:type="dxa"/>
            <w:vAlign w:val="center"/>
          </w:tcPr>
          <w:p w14:paraId="3336A331">
            <w:pPr>
              <w:spacing w:line="240" w:lineRule="auto"/>
              <w:ind w:firstLine="0" w:firstLineChars="0"/>
              <w:jc w:val="center"/>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rPr>
              <w:t>03建设工程施工合同/03抽水蓄能工程施工合同</w:t>
            </w:r>
          </w:p>
        </w:tc>
      </w:tr>
      <w:tr w14:paraId="16C04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6748" w:type="dxa"/>
            <w:gridSpan w:val="6"/>
            <w:vAlign w:val="center"/>
          </w:tcPr>
          <w:p w14:paraId="3A8EE8C1">
            <w:pPr>
              <w:spacing w:line="560" w:lineRule="exact"/>
              <w:jc w:val="center"/>
              <w:rPr>
                <w:rFonts w:hint="eastAsia" w:ascii="宋体" w:hAnsi="宋体" w:eastAsia="宋体" w:cs="宋体"/>
                <w:color w:val="auto"/>
                <w:sz w:val="21"/>
                <w:szCs w:val="21"/>
                <w:highlight w:val="none"/>
              </w:rPr>
            </w:pPr>
            <w:r>
              <w:rPr>
                <w:rFonts w:hint="eastAsia" w:ascii="仿宋_GB2312" w:hAnsi="仿宋_GB2312" w:eastAsia="仿宋_GB2312" w:cs="仿宋_GB2312"/>
                <w:b/>
                <w:bCs/>
                <w:kern w:val="0"/>
                <w:sz w:val="18"/>
                <w:szCs w:val="18"/>
                <w:lang w:bidi="ar"/>
              </w:rPr>
              <w:t>选用合同标准文本名称</w:t>
            </w:r>
          </w:p>
        </w:tc>
        <w:tc>
          <w:tcPr>
            <w:tcW w:w="6630" w:type="dxa"/>
            <w:gridSpan w:val="2"/>
            <w:vAlign w:val="center"/>
          </w:tcPr>
          <w:p w14:paraId="3A579EEB">
            <w:pPr>
              <w:spacing w:line="240" w:lineRule="auto"/>
              <w:ind w:firstLine="0" w:firstLineChars="0"/>
              <w:jc w:val="center"/>
              <w:rPr>
                <w:rFonts w:hint="default" w:ascii="宋体" w:hAnsi="宋体" w:eastAsia="宋体" w:cs="宋体"/>
                <w:i/>
                <w:iCs/>
                <w:color w:val="auto"/>
                <w:sz w:val="21"/>
                <w:szCs w:val="21"/>
                <w:highlight w:val="none"/>
                <w:lang w:val="en-US" w:eastAsia="zh-CN"/>
              </w:rPr>
            </w:pPr>
            <w:r>
              <w:rPr>
                <w:rFonts w:hint="default" w:ascii="宋体" w:hAnsi="宋体" w:eastAsia="宋体" w:cs="宋体"/>
                <w:i w:val="0"/>
                <w:iCs w:val="0"/>
                <w:color w:val="auto"/>
                <w:sz w:val="21"/>
                <w:szCs w:val="21"/>
                <w:highlight w:val="none"/>
                <w:lang w:val="en-US" w:eastAsia="zh-CN"/>
              </w:rPr>
              <w:t>辅助及其他零星工程合同</w:t>
            </w:r>
          </w:p>
        </w:tc>
      </w:tr>
      <w:tr w14:paraId="2CD7F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4" w:type="dxa"/>
            <w:vAlign w:val="center"/>
          </w:tcPr>
          <w:p w14:paraId="3C701C8E">
            <w:pPr>
              <w:widowControl/>
              <w:spacing w:line="560" w:lineRule="exact"/>
              <w:jc w:val="center"/>
              <w:textAlignment w:val="center"/>
              <w:rPr>
                <w:rFonts w:hint="eastAsia" w:ascii="宋体" w:hAnsi="宋体" w:eastAsia="宋体" w:cs="宋体"/>
                <w:color w:val="auto"/>
                <w:sz w:val="21"/>
                <w:szCs w:val="21"/>
                <w:highlight w:val="none"/>
              </w:rPr>
            </w:pPr>
            <w:r>
              <w:rPr>
                <w:rFonts w:hint="eastAsia" w:ascii="仿宋_GB2312" w:hAnsi="仿宋_GB2312" w:eastAsia="仿宋_GB2312" w:cs="仿宋_GB2312"/>
                <w:b/>
                <w:bCs/>
                <w:kern w:val="0"/>
                <w:sz w:val="18"/>
                <w:szCs w:val="18"/>
                <w:lang w:bidi="ar"/>
              </w:rPr>
              <w:t>序号</w:t>
            </w:r>
          </w:p>
        </w:tc>
        <w:tc>
          <w:tcPr>
            <w:tcW w:w="1068" w:type="dxa"/>
            <w:gridSpan w:val="2"/>
            <w:vAlign w:val="center"/>
          </w:tcPr>
          <w:p w14:paraId="44D4CA4C">
            <w:pPr>
              <w:widowControl/>
              <w:spacing w:line="560" w:lineRule="exact"/>
              <w:jc w:val="center"/>
              <w:textAlignment w:val="center"/>
              <w:rPr>
                <w:rFonts w:hint="eastAsia" w:ascii="宋体" w:hAnsi="宋体" w:eastAsia="宋体" w:cs="宋体"/>
                <w:color w:val="auto"/>
                <w:sz w:val="21"/>
                <w:szCs w:val="21"/>
                <w:highlight w:val="none"/>
              </w:rPr>
            </w:pPr>
            <w:r>
              <w:rPr>
                <w:rFonts w:hint="eastAsia" w:ascii="仿宋_GB2312" w:hAnsi="仿宋_GB2312" w:eastAsia="仿宋_GB2312" w:cs="仿宋_GB2312"/>
                <w:b/>
                <w:bCs/>
                <w:kern w:val="0"/>
                <w:sz w:val="18"/>
                <w:szCs w:val="18"/>
                <w:lang w:bidi="ar"/>
              </w:rPr>
              <w:t>修改章节</w:t>
            </w:r>
          </w:p>
        </w:tc>
        <w:tc>
          <w:tcPr>
            <w:tcW w:w="5236" w:type="dxa"/>
            <w:gridSpan w:val="3"/>
            <w:vAlign w:val="center"/>
          </w:tcPr>
          <w:p w14:paraId="7951CE81">
            <w:pPr>
              <w:widowControl/>
              <w:spacing w:line="560" w:lineRule="exact"/>
              <w:jc w:val="center"/>
              <w:textAlignment w:val="center"/>
              <w:rPr>
                <w:rFonts w:hint="eastAsia" w:ascii="宋体" w:hAnsi="宋体" w:eastAsia="宋体" w:cs="宋体"/>
                <w:color w:val="auto"/>
                <w:sz w:val="21"/>
                <w:szCs w:val="21"/>
                <w:highlight w:val="none"/>
              </w:rPr>
            </w:pPr>
            <w:r>
              <w:rPr>
                <w:rFonts w:hint="eastAsia" w:ascii="仿宋_GB2312" w:hAnsi="仿宋_GB2312" w:eastAsia="仿宋_GB2312" w:cs="仿宋_GB2312"/>
                <w:b/>
                <w:bCs/>
                <w:kern w:val="0"/>
                <w:sz w:val="18"/>
                <w:szCs w:val="18"/>
                <w:lang w:bidi="ar"/>
              </w:rPr>
              <w:t>原合同条款内容</w:t>
            </w:r>
          </w:p>
        </w:tc>
        <w:tc>
          <w:tcPr>
            <w:tcW w:w="6630" w:type="dxa"/>
            <w:gridSpan w:val="2"/>
            <w:vAlign w:val="center"/>
          </w:tcPr>
          <w:p w14:paraId="08600470">
            <w:pPr>
              <w:widowControl/>
              <w:spacing w:line="240" w:lineRule="auto"/>
              <w:ind w:firstLine="0" w:firstLineChars="0"/>
              <w:jc w:val="center"/>
              <w:textAlignment w:val="center"/>
              <w:rPr>
                <w:rFonts w:hint="eastAsia" w:ascii="宋体" w:hAnsi="宋体" w:eastAsia="宋体" w:cs="宋体"/>
                <w:color w:val="auto"/>
                <w:sz w:val="21"/>
                <w:szCs w:val="21"/>
                <w:highlight w:val="none"/>
              </w:rPr>
            </w:pPr>
            <w:r>
              <w:rPr>
                <w:rFonts w:hint="eastAsia" w:ascii="仿宋_GB2312" w:hAnsi="仿宋_GB2312" w:eastAsia="仿宋_GB2312" w:cs="仿宋_GB2312"/>
                <w:b/>
                <w:bCs/>
                <w:kern w:val="0"/>
                <w:sz w:val="18"/>
                <w:szCs w:val="18"/>
                <w:lang w:bidi="ar"/>
              </w:rPr>
              <w:t>修改后合同条款内容</w:t>
            </w:r>
          </w:p>
        </w:tc>
      </w:tr>
      <w:tr w14:paraId="6AB2E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gridSpan w:val="2"/>
            <w:vAlign w:val="center"/>
          </w:tcPr>
          <w:p w14:paraId="364B24D0">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w:t>
            </w:r>
          </w:p>
        </w:tc>
        <w:tc>
          <w:tcPr>
            <w:tcW w:w="914" w:type="dxa"/>
            <w:gridSpan w:val="2"/>
            <w:vAlign w:val="center"/>
          </w:tcPr>
          <w:p w14:paraId="33BF6BB3">
            <w:pPr>
              <w:pStyle w:val="2"/>
              <w:keepNext w:val="0"/>
              <w:keepLines w:val="0"/>
              <w:pageBreakBefore w:val="0"/>
              <w:widowControl w:val="0"/>
              <w:kinsoku/>
              <w:wordWrap/>
              <w:overflowPunct/>
              <w:topLinePunct w:val="0"/>
              <w:autoSpaceDE/>
              <w:autoSpaceDN/>
              <w:bidi w:val="0"/>
              <w:adjustRightInd/>
              <w:snapToGrid/>
              <w:spacing w:before="0" w:after="0" w:line="240" w:lineRule="auto"/>
              <w:ind w:firstLine="0" w:firstLineChars="0"/>
              <w:textAlignment w:val="auto"/>
              <w:rPr>
                <w:rFonts w:hint="eastAsia" w:eastAsia="宋体"/>
                <w:color w:val="auto"/>
                <w:highlight w:val="none"/>
                <w:lang w:val="en-US" w:eastAsia="zh-CN"/>
              </w:rPr>
            </w:pPr>
            <w:r>
              <w:rPr>
                <w:rFonts w:hint="eastAsia"/>
                <w:b w:val="0"/>
                <w:bCs w:val="0"/>
                <w:color w:val="auto"/>
                <w:sz w:val="21"/>
                <w:szCs w:val="21"/>
                <w:highlight w:val="none"/>
              </w:rPr>
              <w:t>第一</w:t>
            </w:r>
            <w:r>
              <w:rPr>
                <w:rFonts w:hint="eastAsia"/>
                <w:b w:val="0"/>
                <w:bCs w:val="0"/>
                <w:color w:val="auto"/>
                <w:sz w:val="21"/>
                <w:szCs w:val="21"/>
                <w:highlight w:val="none"/>
                <w:lang w:val="en-US" w:eastAsia="zh-CN"/>
              </w:rPr>
              <w:t>节</w:t>
            </w:r>
          </w:p>
        </w:tc>
        <w:tc>
          <w:tcPr>
            <w:tcW w:w="5220" w:type="dxa"/>
            <w:gridSpan w:val="2"/>
            <w:vAlign w:val="center"/>
          </w:tcPr>
          <w:p w14:paraId="7D854730">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420" w:firstLineChars="200"/>
              <w:textAlignment w:val="auto"/>
              <w:rPr>
                <w:rFonts w:hint="eastAsia" w:ascii="宋体" w:hAnsi="宋体" w:eastAsia="宋体" w:cs="宋体"/>
                <w:color w:val="auto"/>
                <w:kern w:val="2"/>
                <w:sz w:val="21"/>
                <w:szCs w:val="21"/>
                <w:u w:val="single"/>
                <w:shd w:val="clear" w:color="auto" w:fill="auto"/>
                <w:lang w:val="en-US" w:eastAsia="zh-CN" w:bidi="ar-SA"/>
              </w:rPr>
            </w:pPr>
          </w:p>
          <w:p w14:paraId="7A4033D3">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420" w:firstLineChars="200"/>
              <w:textAlignment w:val="auto"/>
              <w:rPr>
                <w:rFonts w:hint="eastAsia" w:ascii="宋体" w:hAnsi="宋体" w:eastAsia="宋体" w:cs="宋体"/>
                <w:color w:val="auto"/>
                <w:sz w:val="21"/>
                <w:szCs w:val="21"/>
                <w:highlight w:val="none"/>
              </w:rPr>
            </w:pPr>
            <w:sdt>
              <w:sdtPr>
                <w:rPr>
                  <w:rFonts w:hint="eastAsia" w:ascii="宋体" w:hAnsi="宋体" w:eastAsia="宋体" w:cs="宋体"/>
                  <w:color w:val="auto"/>
                  <w:kern w:val="2"/>
                  <w:sz w:val="21"/>
                  <w:szCs w:val="21"/>
                  <w:u w:val="single"/>
                  <w:shd w:val="clear" w:color="auto" w:fill="auto"/>
                  <w:lang w:val="en-US" w:eastAsia="zh-CN" w:bidi="ar-SA"/>
                </w:rPr>
                <w:alias w:val="甲方当事人全称"/>
                <w:tag w:val="甲方当事人全称"/>
                <w:id w:val="536097459"/>
                <w:placeholder>
                  <w:docPart w:val="{5c9dcb7b-c631-436a-933e-c3bb93ec0f92}"/>
                </w:placeholder>
                <w:text/>
              </w:sdtPr>
              <w:sdtEndPr>
                <w:rPr>
                  <w:rFonts w:hint="eastAsia" w:ascii="宋体" w:hAnsi="宋体" w:eastAsia="宋体" w:cs="宋体"/>
                  <w:color w:val="auto"/>
                  <w:kern w:val="2"/>
                  <w:sz w:val="21"/>
                  <w:szCs w:val="21"/>
                  <w:u w:val="single"/>
                  <w:shd w:val="clear" w:color="auto" w:fill="auto"/>
                  <w:lang w:val="en-US" w:eastAsia="zh-CN" w:bidi="ar-SA"/>
                </w:rPr>
              </w:sdtEndPr>
              <w:sdtContent>
                <w:permStart w:id="0" w:edGrp="everyone"/>
                <w:r>
                  <w:rPr>
                    <w:rFonts w:hint="eastAsia" w:ascii="宋体" w:hAnsi="宋体" w:eastAsia="宋体" w:cs="宋体"/>
                    <w:color w:val="auto"/>
                    <w:sz w:val="21"/>
                    <w:szCs w:val="21"/>
                    <w:u w:val="single"/>
                    <w:shd w:val="clear" w:color="auto" w:fill="auto"/>
                    <w:lang w:val="en-US" w:eastAsia="zh-CN"/>
                  </w:rPr>
                  <w:t xml:space="preserve">                   </w:t>
                </w:r>
                <w:permEnd w:id="0"/>
              </w:sdtContent>
            </w:sdt>
            <w:r>
              <w:rPr>
                <w:rFonts w:hint="eastAsia" w:ascii="宋体" w:hAnsi="宋体" w:eastAsia="宋体" w:cs="宋体"/>
                <w:color w:val="auto"/>
                <w:sz w:val="21"/>
                <w:szCs w:val="21"/>
                <w:highlight w:val="none"/>
                <w:shd w:val="clear" w:color="auto" w:fill="auto"/>
              </w:rPr>
              <w:t>(以下称发包人)拟修建</w:t>
            </w:r>
            <w:permStart w:id="1" w:edGrp="everyone"/>
            <w:r>
              <w:rPr>
                <w:rFonts w:hint="eastAsia" w:ascii="宋体" w:hAnsi="宋体" w:eastAsia="宋体" w:cs="宋体"/>
                <w:color w:val="auto"/>
                <w:sz w:val="21"/>
                <w:szCs w:val="21"/>
                <w:highlight w:val="none"/>
                <w:u w:val="single"/>
                <w:shd w:val="clear" w:color="auto" w:fill="auto"/>
              </w:rPr>
              <w:t>XXX抽水蓄能电站XXX工程</w:t>
            </w:r>
            <w:permEnd w:id="1"/>
            <w:r>
              <w:rPr>
                <w:rFonts w:hint="eastAsia" w:ascii="宋体" w:hAnsi="宋体" w:eastAsia="宋体" w:cs="宋体"/>
                <w:color w:val="auto"/>
                <w:sz w:val="21"/>
                <w:szCs w:val="21"/>
                <w:highlight w:val="none"/>
                <w:shd w:val="clear" w:color="auto" w:fill="auto"/>
              </w:rPr>
              <w:t>，接受了(以下称承包人)</w:t>
            </w:r>
            <w:sdt>
              <w:sdtPr>
                <w:rPr>
                  <w:rFonts w:hint="eastAsia" w:asciiTheme="minorEastAsia" w:hAnsiTheme="minorEastAsia" w:eastAsiaTheme="minorEastAsia" w:cstheme="minorEastAsia"/>
                  <w:color w:val="auto"/>
                  <w:kern w:val="2"/>
                  <w:sz w:val="21"/>
                  <w:szCs w:val="21"/>
                  <w:shd w:val="clear" w:color="auto" w:fill="auto"/>
                  <w:lang w:val="en-US" w:eastAsia="zh-CN" w:bidi="ar-SA"/>
                </w:rPr>
                <w:alias w:val="乙方当事人全称"/>
                <w:tag w:val="乙方当事人全称"/>
                <w:id w:val="496094248"/>
                <w:placeholder>
                  <w:docPart w:val="{422dcfa8-b203-4542-a41a-8bec09c04d72}"/>
                </w:placeholder>
                <w:text/>
              </w:sdtPr>
              <w:sdtEndPr>
                <w:rPr>
                  <w:rFonts w:hint="eastAsia" w:asciiTheme="minorEastAsia" w:hAnsiTheme="minorEastAsia" w:eastAsiaTheme="minorEastAsia" w:cstheme="minorEastAsia"/>
                  <w:color w:val="auto"/>
                  <w:kern w:val="2"/>
                  <w:sz w:val="21"/>
                  <w:szCs w:val="21"/>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1"/>
                    <w:szCs w:val="21"/>
                    <w:u w:val="single"/>
                    <w:shd w:val="clear" w:color="auto" w:fill="auto"/>
                    <w:lang w:val="en-US" w:eastAsia="zh-CN"/>
                  </w:rPr>
                  <w:t xml:space="preserve">                    </w:t>
                </w:r>
                <w:permEnd w:id="2"/>
              </w:sdtContent>
            </w:sdt>
            <w:r>
              <w:rPr>
                <w:rFonts w:hint="eastAsia" w:ascii="宋体" w:hAnsi="宋体" w:eastAsia="宋体" w:cs="宋体"/>
                <w:color w:val="auto"/>
                <w:sz w:val="21"/>
                <w:szCs w:val="21"/>
                <w:highlight w:val="none"/>
                <w:shd w:val="clear" w:color="auto" w:fill="auto"/>
              </w:rPr>
              <w:t>的投标，双方达成如下协议，合同</w:t>
            </w:r>
            <w:r>
              <w:rPr>
                <w:rFonts w:hint="eastAsia" w:ascii="宋体" w:hAnsi="宋体" w:eastAsia="宋体" w:cs="宋体"/>
                <w:color w:val="auto"/>
                <w:sz w:val="21"/>
                <w:szCs w:val="21"/>
                <w:highlight w:val="none"/>
                <w:shd w:val="clear" w:color="auto" w:fill="auto"/>
                <w:lang w:val="en-US" w:eastAsia="zh-CN"/>
              </w:rPr>
              <w:t>预计</w:t>
            </w:r>
            <w:r>
              <w:rPr>
                <w:rFonts w:hint="eastAsia" w:ascii="宋体" w:hAnsi="宋体" w:eastAsia="宋体" w:cs="宋体"/>
                <w:color w:val="auto"/>
                <w:sz w:val="21"/>
                <w:szCs w:val="21"/>
                <w:highlight w:val="none"/>
                <w:shd w:val="clear" w:color="auto" w:fill="auto"/>
              </w:rPr>
              <w:t>总金额为人民币</w:t>
            </w:r>
            <w:r>
              <w:rPr>
                <w:rFonts w:hint="eastAsia" w:ascii="宋体" w:hAnsi="宋体" w:eastAsia="宋体" w:cs="宋体"/>
                <w:color w:val="auto"/>
                <w:sz w:val="21"/>
                <w:szCs w:val="21"/>
                <w:highlight w:val="none"/>
                <w:shd w:val="clear" w:color="auto" w:fill="auto"/>
                <w:lang w:val="en-US" w:eastAsia="zh-CN"/>
              </w:rPr>
              <w:t>含税价</w:t>
            </w:r>
            <w:r>
              <w:rPr>
                <w:rFonts w:hint="eastAsia" w:ascii="宋体" w:hAnsi="宋体" w:eastAsia="宋体" w:cs="宋体"/>
                <w:color w:val="auto"/>
                <w:sz w:val="21"/>
                <w:szCs w:val="21"/>
                <w:highlight w:val="none"/>
                <w:shd w:val="clear" w:color="auto" w:fill="auto"/>
              </w:rPr>
              <w:t>大写</w:t>
            </w:r>
            <w:sdt>
              <w:sdtPr>
                <w:rPr>
                  <w:rFonts w:hint="eastAsia" w:ascii="宋体" w:hAnsi="宋体" w:eastAsia="宋体" w:cs="宋体"/>
                  <w:color w:val="auto"/>
                  <w:kern w:val="2"/>
                  <w:sz w:val="21"/>
                  <w:szCs w:val="21"/>
                  <w:shd w:val="clear" w:color="auto" w:fill="auto"/>
                  <w:lang w:val="en-US" w:eastAsia="zh-CN" w:bidi="ar-SA"/>
                </w:rPr>
                <w:alias w:val="合同大写金额"/>
                <w:tag w:val="合同大写金额"/>
                <w:id w:val="147455786"/>
                <w:placeholder>
                  <w:docPart w:val="{be65e052-3ea4-4524-af62-a364b798d47f}"/>
                </w:placeholder>
                <w:text w:multiLine="1"/>
              </w:sdtPr>
              <w:sdtEndPr>
                <w:rPr>
                  <w:rFonts w:hint="eastAsia" w:ascii="宋体" w:hAnsi="宋体" w:eastAsia="宋体" w:cs="宋体"/>
                  <w:color w:val="auto"/>
                  <w:kern w:val="2"/>
                  <w:sz w:val="21"/>
                  <w:szCs w:val="21"/>
                  <w:shd w:val="clear" w:color="auto" w:fill="auto"/>
                  <w:lang w:val="en-US" w:eastAsia="zh-CN" w:bidi="ar-SA"/>
                </w:rPr>
              </w:sdtEndPr>
              <w:sdtContent>
                <w:permStart w:id="3" w:edGrp="everyone"/>
                <w:r>
                  <w:rPr>
                    <w:rFonts w:hint="eastAsia" w:ascii="宋体" w:hAnsi="宋体" w:eastAsia="宋体" w:cs="宋体"/>
                    <w:color w:val="auto"/>
                    <w:kern w:val="2"/>
                    <w:sz w:val="21"/>
                    <w:szCs w:val="21"/>
                    <w:u w:val="single"/>
                    <w:shd w:val="clear" w:color="auto" w:fill="auto"/>
                    <w:lang w:val="en-US" w:eastAsia="zh-CN" w:bidi="ar-SA"/>
                  </w:rPr>
                  <w:t xml:space="preserve">      </w:t>
                </w:r>
                <w:permEnd w:id="3"/>
              </w:sdtContent>
            </w:sdt>
            <w:r>
              <w:rPr>
                <w:rFonts w:hint="eastAsia" w:ascii="宋体" w:hAnsi="宋体" w:eastAsia="宋体" w:cs="宋体"/>
                <w:color w:val="auto"/>
                <w:kern w:val="2"/>
                <w:sz w:val="21"/>
                <w:szCs w:val="21"/>
                <w:shd w:val="clear" w:color="auto" w:fill="auto"/>
                <w:lang w:val="en-US" w:eastAsia="zh-CN" w:bidi="ar-SA"/>
              </w:rPr>
              <w:t>元</w:t>
            </w:r>
            <w:r>
              <w:rPr>
                <w:rFonts w:hint="eastAsia" w:ascii="宋体" w:hAnsi="宋体" w:eastAsia="宋体" w:cs="宋体"/>
                <w:color w:val="auto"/>
                <w:sz w:val="21"/>
                <w:szCs w:val="21"/>
                <w:highlight w:val="none"/>
                <w:shd w:val="clear" w:color="auto" w:fill="auto"/>
                <w:lang w:val="en-US" w:eastAsia="zh-CN"/>
              </w:rPr>
              <w:t>（小写¥</w:t>
            </w:r>
            <w:sdt>
              <w:sdtPr>
                <w:rPr>
                  <w:rFonts w:hint="eastAsia" w:ascii="宋体" w:hAnsi="宋体" w:eastAsia="宋体" w:cs="宋体"/>
                  <w:color w:val="auto"/>
                  <w:kern w:val="2"/>
                  <w:sz w:val="21"/>
                  <w:szCs w:val="21"/>
                  <w:shd w:val="clear" w:color="auto" w:fill="auto"/>
                  <w:lang w:val="en-US" w:eastAsia="zh-CN" w:bidi="ar-SA"/>
                </w:rPr>
                <w:alias w:val="合同金额"/>
                <w:tag w:val="合同金额"/>
                <w:id w:val="117487060"/>
                <w:placeholder>
                  <w:docPart w:val="{9e7afc56-ef7c-4be5-8576-ab55b3a251f7}"/>
                </w:placeholder>
                <w:text w:multiLine="1"/>
              </w:sdtPr>
              <w:sdtEndPr>
                <w:rPr>
                  <w:rFonts w:hint="eastAsia" w:ascii="宋体" w:hAnsi="宋体" w:eastAsia="宋体" w:cs="宋体"/>
                  <w:color w:val="auto"/>
                  <w:kern w:val="2"/>
                  <w:sz w:val="21"/>
                  <w:szCs w:val="21"/>
                  <w:shd w:val="clear" w:color="auto" w:fill="auto"/>
                  <w:lang w:val="en-US" w:eastAsia="zh-CN" w:bidi="ar-SA"/>
                </w:rPr>
              </w:sdtEndPr>
              <w:sdtContent>
                <w:permStart w:id="4" w:edGrp="everyone"/>
                <w:r>
                  <w:rPr>
                    <w:rFonts w:hint="eastAsia" w:ascii="宋体" w:hAnsi="宋体" w:eastAsia="宋体" w:cs="宋体"/>
                    <w:color w:val="auto"/>
                    <w:kern w:val="2"/>
                    <w:sz w:val="21"/>
                    <w:szCs w:val="21"/>
                    <w:u w:val="single"/>
                    <w:shd w:val="clear" w:color="auto" w:fill="auto"/>
                    <w:lang w:val="en-US" w:eastAsia="zh-CN" w:bidi="ar-SA"/>
                  </w:rPr>
                  <w:t xml:space="preserve">       </w:t>
                </w:r>
                <w:permEnd w:id="4"/>
              </w:sdtContent>
            </w:sdt>
            <w:r>
              <w:rPr>
                <w:rFonts w:hint="eastAsia" w:ascii="宋体" w:hAnsi="宋体" w:eastAsia="宋体" w:cs="宋体"/>
                <w:color w:val="auto"/>
                <w:sz w:val="21"/>
                <w:szCs w:val="21"/>
                <w:highlight w:val="none"/>
                <w:shd w:val="clear" w:color="auto" w:fill="auto"/>
                <w:lang w:val="en-US" w:eastAsia="zh-CN"/>
              </w:rPr>
              <w:t>），其中不含税价大写</w:t>
            </w:r>
            <w:sdt>
              <w:sdtPr>
                <w:rPr>
                  <w:rFonts w:hint="eastAsia" w:ascii="宋体" w:hAnsi="宋体" w:eastAsia="宋体" w:cs="宋体"/>
                  <w:color w:val="auto"/>
                  <w:kern w:val="2"/>
                  <w:sz w:val="21"/>
                  <w:szCs w:val="21"/>
                  <w:shd w:val="clear" w:color="auto" w:fill="auto"/>
                  <w:lang w:val="en-US" w:eastAsia="zh-CN" w:bidi="ar-SA"/>
                </w:rPr>
                <w:alias w:val="不含税价大写金额"/>
                <w:tag w:val="不含税价大写金额"/>
                <w:id w:val="506019336"/>
                <w:placeholder>
                  <w:docPart w:val="{c29d4a24-805b-4f5d-b53a-62fe53de29c3}"/>
                </w:placeholder>
                <w:text w:multiLine="1"/>
              </w:sdtPr>
              <w:sdtEndPr>
                <w:rPr>
                  <w:rFonts w:hint="eastAsia" w:ascii="宋体" w:hAnsi="宋体" w:eastAsia="宋体" w:cs="宋体"/>
                  <w:color w:val="auto"/>
                  <w:kern w:val="2"/>
                  <w:sz w:val="21"/>
                  <w:szCs w:val="21"/>
                  <w:shd w:val="clear" w:color="auto" w:fill="auto"/>
                  <w:lang w:val="en-US" w:eastAsia="zh-CN" w:bidi="ar-SA"/>
                </w:rPr>
              </w:sdtEndPr>
              <w:sdtContent>
                <w:permStart w:id="5" w:edGrp="everyone"/>
                <w:r>
                  <w:rPr>
                    <w:rFonts w:hint="eastAsia" w:ascii="宋体" w:hAnsi="宋体" w:eastAsia="宋体" w:cs="宋体"/>
                    <w:color w:val="auto"/>
                    <w:kern w:val="2"/>
                    <w:sz w:val="21"/>
                    <w:szCs w:val="21"/>
                    <w:u w:val="single"/>
                    <w:shd w:val="clear" w:color="auto" w:fill="auto"/>
                    <w:lang w:val="en-US" w:eastAsia="zh-CN" w:bidi="ar-SA"/>
                  </w:rPr>
                  <w:t xml:space="preserve">      </w:t>
                </w:r>
                <w:permEnd w:id="5"/>
              </w:sdtContent>
            </w:sdt>
            <w:r>
              <w:rPr>
                <w:rFonts w:hint="eastAsia" w:ascii="宋体" w:hAnsi="宋体" w:eastAsia="宋体" w:cs="宋体"/>
                <w:color w:val="auto"/>
                <w:sz w:val="21"/>
                <w:szCs w:val="21"/>
                <w:highlight w:val="none"/>
                <w:shd w:val="clear" w:color="auto" w:fill="auto"/>
                <w:lang w:val="en-US" w:eastAsia="zh-CN"/>
              </w:rPr>
              <w:t>（小写¥</w:t>
            </w:r>
            <w:sdt>
              <w:sdtPr>
                <w:rPr>
                  <w:rFonts w:hint="eastAsia" w:ascii="宋体" w:hAnsi="宋体" w:eastAsia="宋体" w:cs="宋体"/>
                  <w:color w:val="auto"/>
                  <w:kern w:val="2"/>
                  <w:sz w:val="21"/>
                  <w:szCs w:val="21"/>
                  <w:shd w:val="clear" w:color="auto" w:fill="auto"/>
                  <w:lang w:val="en-US" w:eastAsia="zh-CN" w:bidi="ar-SA"/>
                </w:rPr>
                <w:alias w:val="不含税价金额"/>
                <w:tag w:val="不含税价金额"/>
                <w:id w:val="147464787"/>
                <w:placeholder>
                  <w:docPart w:val="{bd0c532f-2c1d-48be-b82b-16c6e1fa341c}"/>
                </w:placeholder>
                <w:text/>
              </w:sdtPr>
              <w:sdtEndPr>
                <w:rPr>
                  <w:rFonts w:hint="eastAsia" w:ascii="宋体" w:hAnsi="宋体" w:eastAsia="宋体" w:cs="宋体"/>
                  <w:color w:val="auto"/>
                  <w:kern w:val="2"/>
                  <w:sz w:val="21"/>
                  <w:szCs w:val="21"/>
                  <w:u w:val="single"/>
                  <w:shd w:val="clear" w:color="auto" w:fill="auto"/>
                  <w:lang w:val="en-US" w:eastAsia="zh-CN" w:bidi="ar-SA"/>
                </w:rPr>
              </w:sdtEndPr>
              <w:sdtContent>
                <w:permStart w:id="6" w:edGrp="everyone"/>
                <w:r>
                  <w:rPr>
                    <w:rFonts w:hint="eastAsia" w:ascii="宋体" w:hAnsi="宋体" w:eastAsia="宋体" w:cs="宋体"/>
                    <w:color w:val="auto"/>
                    <w:sz w:val="21"/>
                    <w:szCs w:val="21"/>
                    <w:u w:val="single"/>
                    <w:shd w:val="clear" w:color="auto" w:fill="auto"/>
                    <w:lang w:val="en-US" w:eastAsia="zh-CN"/>
                  </w:rPr>
                  <w:t xml:space="preserve">    </w:t>
                </w:r>
                <w:permEnd w:id="6"/>
              </w:sdtContent>
            </w:sdt>
            <w:r>
              <w:rPr>
                <w:rFonts w:hint="eastAsia" w:ascii="宋体" w:hAnsi="宋体" w:eastAsia="宋体" w:cs="宋体"/>
                <w:color w:val="auto"/>
                <w:sz w:val="21"/>
                <w:szCs w:val="21"/>
                <w:highlight w:val="none"/>
                <w:shd w:val="clear" w:color="auto" w:fill="auto"/>
                <w:lang w:val="en-US" w:eastAsia="zh-CN"/>
              </w:rPr>
              <w:t>），税率为</w:t>
            </w:r>
            <w:sdt>
              <w:sdtPr>
                <w:rPr>
                  <w:rFonts w:hint="eastAsia" w:ascii="宋体" w:hAnsi="宋体" w:eastAsia="宋体" w:cs="宋体"/>
                  <w:color w:val="auto"/>
                  <w:kern w:val="2"/>
                  <w:sz w:val="21"/>
                  <w:szCs w:val="21"/>
                  <w:shd w:val="clear" w:color="auto" w:fill="auto"/>
                  <w:lang w:val="en-US" w:eastAsia="zh-CN" w:bidi="ar-SA"/>
                </w:rPr>
                <w:alias w:val="税率"/>
                <w:tag w:val="税率"/>
                <w:id w:val="631738032"/>
                <w:placeholder>
                  <w:docPart w:val="{2d520d0d-4fc3-4ffd-b4a2-8cfbeec76067}"/>
                </w:placeholder>
                <w:text w:multiLine="1"/>
              </w:sdtPr>
              <w:sdtEndPr>
                <w:rPr>
                  <w:rFonts w:hint="eastAsia" w:ascii="宋体" w:hAnsi="宋体" w:eastAsia="宋体" w:cs="宋体"/>
                  <w:color w:val="auto"/>
                  <w:kern w:val="2"/>
                  <w:sz w:val="21"/>
                  <w:szCs w:val="21"/>
                  <w:shd w:val="clear" w:color="auto" w:fill="auto"/>
                  <w:lang w:val="en-US" w:eastAsia="zh-CN" w:bidi="ar-SA"/>
                </w:rPr>
              </w:sdtEndPr>
              <w:sdtContent>
                <w:permStart w:id="7" w:edGrp="everyone"/>
                <w:r>
                  <w:rPr>
                    <w:rFonts w:hint="eastAsia" w:ascii="宋体" w:hAnsi="宋体" w:eastAsia="宋体" w:cs="宋体"/>
                    <w:color w:val="auto"/>
                    <w:kern w:val="2"/>
                    <w:sz w:val="21"/>
                    <w:szCs w:val="21"/>
                    <w:u w:val="single"/>
                    <w:shd w:val="clear" w:color="auto" w:fill="auto"/>
                    <w:lang w:val="en-US" w:eastAsia="zh-CN" w:bidi="ar-SA"/>
                  </w:rPr>
                  <w:t xml:space="preserve">     </w:t>
                </w:r>
                <w:permEnd w:id="7"/>
              </w:sdtContent>
            </w:sdt>
            <w:r>
              <w:rPr>
                <w:rFonts w:hint="eastAsia" w:ascii="宋体" w:hAnsi="宋体" w:eastAsia="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lang w:val="en-US" w:eastAsia="zh-CN"/>
              </w:rPr>
              <w:t>增值税为</w:t>
            </w:r>
            <w:r>
              <w:rPr>
                <w:rFonts w:hint="eastAsia" w:ascii="宋体" w:hAnsi="宋体" w:eastAsia="宋体" w:cs="宋体"/>
                <w:color w:val="auto"/>
                <w:sz w:val="21"/>
                <w:szCs w:val="21"/>
                <w:highlight w:val="none"/>
                <w:shd w:val="clear" w:color="auto" w:fill="auto"/>
              </w:rPr>
              <w:t>大写</w:t>
            </w:r>
            <w:permStart w:id="8" w:edGrp="everyone"/>
            <w:r>
              <w:rPr>
                <w:rFonts w:hint="eastAsia" w:ascii="宋体" w:hAnsi="宋体" w:eastAsia="宋体" w:cs="宋体"/>
                <w:color w:val="auto"/>
                <w:kern w:val="2"/>
                <w:sz w:val="21"/>
                <w:szCs w:val="21"/>
                <w:u w:val="single"/>
                <w:shd w:val="clear" w:color="auto" w:fill="auto"/>
                <w:lang w:val="en-US" w:eastAsia="zh-CN" w:bidi="ar-SA"/>
              </w:rPr>
              <w:t xml:space="preserve">      </w:t>
            </w:r>
            <w:permEnd w:id="8"/>
            <w:r>
              <w:rPr>
                <w:rFonts w:hint="eastAsia" w:ascii="宋体" w:hAnsi="宋体" w:eastAsia="宋体" w:cs="宋体"/>
                <w:color w:val="auto"/>
                <w:kern w:val="2"/>
                <w:sz w:val="21"/>
                <w:szCs w:val="21"/>
                <w:shd w:val="clear" w:color="auto" w:fill="auto"/>
                <w:lang w:val="en-US" w:eastAsia="zh-CN" w:bidi="ar-SA"/>
              </w:rPr>
              <w:t>元</w:t>
            </w:r>
            <w:r>
              <w:rPr>
                <w:rFonts w:hint="eastAsia" w:ascii="宋体" w:hAnsi="宋体" w:eastAsia="宋体" w:cs="宋体"/>
                <w:color w:val="auto"/>
                <w:sz w:val="21"/>
                <w:szCs w:val="21"/>
                <w:highlight w:val="none"/>
                <w:shd w:val="clear" w:color="auto" w:fill="auto"/>
                <w:lang w:val="en-US" w:eastAsia="zh-CN"/>
              </w:rPr>
              <w:t>（小写¥</w:t>
            </w:r>
            <w:permStart w:id="9" w:edGrp="everyone"/>
            <w:r>
              <w:rPr>
                <w:rFonts w:hint="eastAsia" w:ascii="宋体" w:hAnsi="宋体" w:eastAsia="宋体" w:cs="宋体"/>
                <w:color w:val="auto"/>
                <w:kern w:val="2"/>
                <w:sz w:val="21"/>
                <w:szCs w:val="21"/>
                <w:u w:val="single"/>
                <w:shd w:val="clear" w:color="auto" w:fill="auto"/>
                <w:lang w:val="en-US" w:eastAsia="zh-CN" w:bidi="ar-SA"/>
              </w:rPr>
              <w:t xml:space="preserve">       </w:t>
            </w:r>
            <w:sdt>
              <w:sdtPr>
                <w:rPr>
                  <w:rFonts w:hint="eastAsia" w:ascii="宋体" w:hAnsi="宋体" w:eastAsia="宋体" w:cs="宋体"/>
                  <w:color w:val="auto"/>
                  <w:kern w:val="2"/>
                  <w:sz w:val="21"/>
                  <w:szCs w:val="21"/>
                  <w:shd w:val="clear" w:color="auto" w:fill="auto"/>
                  <w:lang w:val="en-US" w:eastAsia="zh-CN" w:bidi="ar-SA"/>
                </w:rPr>
                <w:alias w:val="税率"/>
                <w:tag w:val="税率"/>
                <w:id w:val="455730843"/>
                <w:placeholder>
                  <w:docPart w:val="{e9a2a0d3-424f-45ba-a8db-ef42e74edc81}"/>
                </w:placeholder>
                <w:text w:multiLine="1"/>
              </w:sdtPr>
              <w:sdtEndPr>
                <w:rPr>
                  <w:rFonts w:hint="eastAsia" w:ascii="宋体" w:hAnsi="宋体" w:eastAsia="宋体" w:cs="宋体"/>
                  <w:color w:val="auto"/>
                  <w:kern w:val="2"/>
                  <w:sz w:val="21"/>
                  <w:szCs w:val="21"/>
                  <w:shd w:val="clear" w:color="auto" w:fill="auto"/>
                  <w:lang w:val="en-US" w:eastAsia="zh-CN" w:bidi="ar-SA"/>
                </w:rPr>
              </w:sdtEndPr>
              <w:sdtContent>
                <w:permEnd w:id="9"/>
              </w:sdtContent>
            </w:sdt>
            <w:r>
              <w:rPr>
                <w:rFonts w:hint="eastAsia" w:ascii="宋体" w:hAnsi="宋体" w:eastAsia="宋体" w:cs="宋体"/>
                <w:color w:val="auto"/>
                <w:kern w:val="2"/>
                <w:sz w:val="21"/>
                <w:szCs w:val="21"/>
                <w:shd w:val="clear" w:color="auto" w:fill="auto"/>
                <w:lang w:val="en-US" w:eastAsia="zh-CN" w:bidi="ar-SA"/>
              </w:rPr>
              <w:t>。</w:t>
            </w:r>
            <w:r>
              <w:rPr>
                <w:rFonts w:hint="eastAsia" w:ascii="宋体" w:hAnsi="宋体" w:eastAsia="宋体" w:cs="宋体"/>
                <w:color w:val="auto"/>
                <w:sz w:val="21"/>
                <w:szCs w:val="21"/>
                <w:highlight w:val="none"/>
                <w:shd w:val="clear" w:color="auto" w:fill="auto"/>
                <w:lang w:val="en-US" w:eastAsia="zh-CN"/>
              </w:rPr>
              <w:t>如不同单项有不同税率，在报价文件中逐一明确。</w:t>
            </w:r>
            <w:permStart w:id="10" w:edGrp="everyone"/>
            <w:r>
              <w:rPr>
                <w:rFonts w:hint="eastAsia" w:ascii="宋体" w:hAnsi="宋体" w:eastAsia="宋体" w:cs="宋体"/>
                <w:color w:val="auto"/>
                <w:sz w:val="21"/>
                <w:szCs w:val="21"/>
                <w:highlight w:val="none"/>
                <w:shd w:val="clear" w:color="auto" w:fill="auto"/>
              </w:rPr>
              <w:t>本合同为固定单价合同。</w:t>
            </w:r>
            <w:permEnd w:id="10"/>
          </w:p>
        </w:tc>
        <w:tc>
          <w:tcPr>
            <w:tcW w:w="6630" w:type="dxa"/>
            <w:gridSpan w:val="2"/>
            <w:vAlign w:val="center"/>
          </w:tcPr>
          <w:p w14:paraId="050525BE">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420" w:firstLineChars="200"/>
              <w:textAlignment w:val="auto"/>
              <w:rPr>
                <w:rFonts w:hint="eastAsia" w:ascii="宋体" w:hAnsi="宋体" w:eastAsia="宋体" w:cs="宋体"/>
                <w:color w:val="auto"/>
                <w:kern w:val="2"/>
                <w:sz w:val="21"/>
                <w:szCs w:val="21"/>
                <w:u w:val="single"/>
                <w:shd w:val="clear" w:color="auto" w:fill="auto"/>
                <w:lang w:val="en-US" w:eastAsia="zh-CN" w:bidi="ar-SA"/>
              </w:rPr>
            </w:pPr>
          </w:p>
          <w:p w14:paraId="17A5F2F7">
            <w:pPr>
              <w:keepNext w:val="0"/>
              <w:keepLines w:val="0"/>
              <w:pageBreakBefore w:val="0"/>
              <w:widowControl w:val="0"/>
              <w:kinsoku/>
              <w:wordWrap/>
              <w:overflowPunct/>
              <w:topLinePunct w:val="0"/>
              <w:autoSpaceDE/>
              <w:autoSpaceDN/>
              <w:bidi w:val="0"/>
              <w:adjustRightInd/>
              <w:snapToGrid w:val="0"/>
              <w:spacing w:line="360" w:lineRule="auto"/>
              <w:ind w:left="0" w:leftChars="0" w:right="0" w:firstLine="420" w:firstLineChars="200"/>
              <w:textAlignment w:val="auto"/>
              <w:rPr>
                <w:rFonts w:hint="eastAsia" w:ascii="宋体" w:hAnsi="宋体" w:eastAsia="宋体" w:cs="宋体"/>
                <w:color w:val="auto"/>
                <w:sz w:val="21"/>
                <w:szCs w:val="21"/>
                <w:highlight w:val="none"/>
              </w:rPr>
            </w:pPr>
            <w:sdt>
              <w:sdtPr>
                <w:rPr>
                  <w:rFonts w:hint="eastAsia" w:ascii="宋体" w:hAnsi="宋体" w:eastAsia="宋体" w:cs="宋体"/>
                  <w:color w:val="auto"/>
                  <w:kern w:val="2"/>
                  <w:sz w:val="21"/>
                  <w:szCs w:val="21"/>
                  <w:u w:val="single"/>
                  <w:shd w:val="clear" w:color="auto" w:fill="auto"/>
                  <w:lang w:val="en-US" w:eastAsia="zh-CN" w:bidi="ar-SA"/>
                </w:rPr>
                <w:alias w:val="甲方当事人全称"/>
                <w:tag w:val="甲方当事人全称"/>
                <w:id w:val="147453983"/>
                <w:placeholder>
                  <w:docPart w:val="{dddaddd0-0e3f-41cc-8bfb-a76ee7e5884d}"/>
                </w:placeholder>
                <w:text/>
              </w:sdtPr>
              <w:sdtEndPr>
                <w:rPr>
                  <w:rFonts w:hint="eastAsia" w:ascii="宋体" w:hAnsi="宋体" w:eastAsia="宋体" w:cs="宋体"/>
                  <w:color w:val="auto"/>
                  <w:kern w:val="2"/>
                  <w:sz w:val="21"/>
                  <w:szCs w:val="21"/>
                  <w:u w:val="single"/>
                  <w:shd w:val="clear" w:color="auto" w:fill="auto"/>
                  <w:lang w:val="en-US" w:eastAsia="zh-CN" w:bidi="ar-SA"/>
                </w:rPr>
              </w:sdtEndPr>
              <w:sdtContent>
                <w:permStart w:id="11" w:edGrp="everyone"/>
                <w:r>
                  <w:rPr>
                    <w:rFonts w:hint="eastAsia" w:ascii="宋体" w:hAnsi="宋体" w:eastAsia="宋体" w:cs="宋体"/>
                    <w:color w:val="auto"/>
                    <w:sz w:val="21"/>
                    <w:szCs w:val="21"/>
                    <w:u w:val="single"/>
                    <w:shd w:val="clear" w:color="auto" w:fill="auto"/>
                    <w:lang w:val="en-US" w:eastAsia="zh-CN"/>
                  </w:rPr>
                  <w:t xml:space="preserve"> 惠州中洞蓄能发电有限公司 </w:t>
                </w:r>
                <w:permEnd w:id="11"/>
              </w:sdtContent>
            </w:sdt>
            <w:r>
              <w:rPr>
                <w:rFonts w:hint="eastAsia" w:ascii="宋体" w:hAnsi="宋体" w:eastAsia="宋体" w:cs="宋体"/>
                <w:color w:val="auto"/>
                <w:sz w:val="21"/>
                <w:szCs w:val="21"/>
                <w:highlight w:val="none"/>
                <w:shd w:val="clear" w:color="auto" w:fill="auto"/>
              </w:rPr>
              <w:t>(以下称发包人)拟修建</w:t>
            </w:r>
            <w:permStart w:id="12" w:edGrp="everyone"/>
            <w:r>
              <w:rPr>
                <w:rFonts w:hint="eastAsia" w:ascii="宋体" w:hAnsi="宋体" w:eastAsia="宋体" w:cs="宋体"/>
                <w:color w:val="auto"/>
                <w:sz w:val="21"/>
                <w:szCs w:val="21"/>
                <w:highlight w:val="none"/>
                <w:u w:val="single"/>
                <w:shd w:val="clear" w:color="auto" w:fill="auto"/>
              </w:rPr>
              <w:t>惠州中洞抽水蓄能电站生产生活办公区苗木试种移栽项目</w:t>
            </w:r>
            <w:permEnd w:id="12"/>
            <w:r>
              <w:rPr>
                <w:rFonts w:hint="eastAsia" w:ascii="宋体" w:hAnsi="宋体" w:eastAsia="宋体" w:cs="宋体"/>
                <w:color w:val="auto"/>
                <w:sz w:val="21"/>
                <w:szCs w:val="21"/>
                <w:highlight w:val="none"/>
                <w:shd w:val="clear" w:color="auto" w:fill="auto"/>
              </w:rPr>
              <w:t>，接受了(以下称承包人)</w:t>
            </w:r>
            <w:sdt>
              <w:sdtPr>
                <w:rPr>
                  <w:rFonts w:hint="eastAsia" w:asciiTheme="minorEastAsia" w:hAnsiTheme="minorEastAsia" w:eastAsiaTheme="minorEastAsia" w:cstheme="minorEastAsia"/>
                  <w:color w:val="auto"/>
                  <w:kern w:val="2"/>
                  <w:sz w:val="21"/>
                  <w:szCs w:val="21"/>
                  <w:shd w:val="clear" w:color="auto" w:fill="auto"/>
                  <w:lang w:val="en-US" w:eastAsia="zh-CN" w:bidi="ar-SA"/>
                </w:rPr>
                <w:alias w:val="乙方当事人全称"/>
                <w:tag w:val="乙方当事人全称"/>
                <w:id w:val="147473362"/>
                <w:placeholder>
                  <w:docPart w:val="{34d14eab-2c7e-46c6-9741-e124a129978e}"/>
                </w:placeholder>
                <w:text/>
              </w:sdtPr>
              <w:sdtEndPr>
                <w:rPr>
                  <w:rFonts w:hint="eastAsia" w:asciiTheme="minorEastAsia" w:hAnsiTheme="minorEastAsia" w:eastAsiaTheme="minorEastAsia" w:cstheme="minorEastAsia"/>
                  <w:color w:val="auto"/>
                  <w:kern w:val="2"/>
                  <w:sz w:val="21"/>
                  <w:szCs w:val="21"/>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1"/>
                    <w:szCs w:val="21"/>
                    <w:u w:val="single"/>
                    <w:shd w:val="clear" w:color="auto" w:fill="auto"/>
                    <w:lang w:val="en-US" w:eastAsia="zh-CN"/>
                  </w:rPr>
                  <w:t xml:space="preserve">                    </w:t>
                </w:r>
                <w:permEnd w:id="13"/>
              </w:sdtContent>
            </w:sdt>
            <w:r>
              <w:rPr>
                <w:rFonts w:hint="eastAsia" w:ascii="宋体" w:hAnsi="宋体" w:eastAsia="宋体" w:cs="宋体"/>
                <w:color w:val="auto"/>
                <w:sz w:val="21"/>
                <w:szCs w:val="21"/>
                <w:highlight w:val="none"/>
                <w:shd w:val="clear" w:color="auto" w:fill="auto"/>
              </w:rPr>
              <w:t>的投标，双方达成如下协议，合同</w:t>
            </w:r>
            <w:r>
              <w:rPr>
                <w:rFonts w:hint="eastAsia" w:ascii="宋体" w:hAnsi="宋体" w:eastAsia="宋体" w:cs="宋体"/>
                <w:color w:val="auto"/>
                <w:sz w:val="21"/>
                <w:szCs w:val="21"/>
                <w:highlight w:val="none"/>
                <w:shd w:val="clear" w:color="auto" w:fill="auto"/>
                <w:lang w:val="en-US" w:eastAsia="zh-CN"/>
              </w:rPr>
              <w:t>预计</w:t>
            </w:r>
            <w:r>
              <w:rPr>
                <w:rFonts w:hint="eastAsia" w:ascii="宋体" w:hAnsi="宋体" w:eastAsia="宋体" w:cs="宋体"/>
                <w:color w:val="auto"/>
                <w:sz w:val="21"/>
                <w:szCs w:val="21"/>
                <w:highlight w:val="none"/>
                <w:shd w:val="clear" w:color="auto" w:fill="auto"/>
              </w:rPr>
              <w:t>总金额为人民币</w:t>
            </w:r>
            <w:r>
              <w:rPr>
                <w:rFonts w:hint="eastAsia" w:ascii="宋体" w:hAnsi="宋体" w:eastAsia="宋体" w:cs="宋体"/>
                <w:color w:val="auto"/>
                <w:sz w:val="21"/>
                <w:szCs w:val="21"/>
                <w:highlight w:val="none"/>
                <w:shd w:val="clear" w:color="auto" w:fill="auto"/>
                <w:lang w:val="en-US" w:eastAsia="zh-CN"/>
              </w:rPr>
              <w:t>含税价</w:t>
            </w:r>
            <w:r>
              <w:rPr>
                <w:rFonts w:hint="eastAsia" w:ascii="宋体" w:hAnsi="宋体" w:eastAsia="宋体" w:cs="宋体"/>
                <w:color w:val="auto"/>
                <w:sz w:val="21"/>
                <w:szCs w:val="21"/>
                <w:highlight w:val="none"/>
                <w:shd w:val="clear" w:color="auto" w:fill="auto"/>
              </w:rPr>
              <w:t>大写</w:t>
            </w:r>
            <w:sdt>
              <w:sdtPr>
                <w:rPr>
                  <w:rFonts w:hint="eastAsia" w:ascii="宋体" w:hAnsi="宋体" w:eastAsia="宋体" w:cs="宋体"/>
                  <w:color w:val="auto"/>
                  <w:kern w:val="2"/>
                  <w:sz w:val="21"/>
                  <w:szCs w:val="21"/>
                  <w:shd w:val="clear" w:color="auto" w:fill="auto"/>
                  <w:lang w:val="en-US" w:eastAsia="zh-CN" w:bidi="ar-SA"/>
                </w:rPr>
                <w:alias w:val="合同大写金额"/>
                <w:tag w:val="合同大写金额"/>
                <w:id w:val="147471174"/>
                <w:placeholder>
                  <w:docPart w:val="{af05e2c6-a87b-45aa-8c3f-bd1d6c96a7e2}"/>
                </w:placeholder>
                <w:text w:multiLine="1"/>
              </w:sdtPr>
              <w:sdtEndPr>
                <w:rPr>
                  <w:rFonts w:hint="eastAsia" w:ascii="宋体" w:hAnsi="宋体" w:eastAsia="宋体" w:cs="宋体"/>
                  <w:color w:val="auto"/>
                  <w:kern w:val="2"/>
                  <w:sz w:val="21"/>
                  <w:szCs w:val="21"/>
                  <w:shd w:val="clear" w:color="auto" w:fill="auto"/>
                  <w:lang w:val="en-US" w:eastAsia="zh-CN" w:bidi="ar-SA"/>
                </w:rPr>
              </w:sdtEndPr>
              <w:sdtContent>
                <w:permStart w:id="14" w:edGrp="everyone"/>
                <w:r>
                  <w:rPr>
                    <w:rFonts w:hint="eastAsia" w:ascii="宋体" w:hAnsi="宋体" w:eastAsia="宋体" w:cs="宋体"/>
                    <w:color w:val="auto"/>
                    <w:kern w:val="2"/>
                    <w:sz w:val="21"/>
                    <w:szCs w:val="21"/>
                    <w:u w:val="single"/>
                    <w:shd w:val="clear" w:color="auto" w:fill="auto"/>
                    <w:lang w:val="en-US" w:eastAsia="zh-CN" w:bidi="ar-SA"/>
                  </w:rPr>
                  <w:t xml:space="preserve">      </w:t>
                </w:r>
                <w:permEnd w:id="14"/>
              </w:sdtContent>
            </w:sdt>
            <w:r>
              <w:rPr>
                <w:rFonts w:hint="eastAsia" w:ascii="宋体" w:hAnsi="宋体" w:eastAsia="宋体" w:cs="宋体"/>
                <w:color w:val="auto"/>
                <w:kern w:val="2"/>
                <w:sz w:val="21"/>
                <w:szCs w:val="21"/>
                <w:shd w:val="clear" w:color="auto" w:fill="auto"/>
                <w:lang w:val="en-US" w:eastAsia="zh-CN" w:bidi="ar-SA"/>
              </w:rPr>
              <w:t>元</w:t>
            </w:r>
            <w:r>
              <w:rPr>
                <w:rFonts w:hint="eastAsia" w:ascii="宋体" w:hAnsi="宋体" w:eastAsia="宋体" w:cs="宋体"/>
                <w:color w:val="auto"/>
                <w:sz w:val="21"/>
                <w:szCs w:val="21"/>
                <w:highlight w:val="none"/>
                <w:shd w:val="clear" w:color="auto" w:fill="auto"/>
                <w:lang w:val="en-US" w:eastAsia="zh-CN"/>
              </w:rPr>
              <w:t>（小写¥</w:t>
            </w:r>
            <w:sdt>
              <w:sdtPr>
                <w:rPr>
                  <w:rFonts w:hint="eastAsia" w:ascii="宋体" w:hAnsi="宋体" w:eastAsia="宋体" w:cs="宋体"/>
                  <w:color w:val="auto"/>
                  <w:kern w:val="2"/>
                  <w:sz w:val="21"/>
                  <w:szCs w:val="21"/>
                  <w:shd w:val="clear" w:color="auto" w:fill="auto"/>
                  <w:lang w:val="en-US" w:eastAsia="zh-CN" w:bidi="ar-SA"/>
                </w:rPr>
                <w:alias w:val="合同金额"/>
                <w:tag w:val="合同金额"/>
                <w:id w:val="147468685"/>
                <w:placeholder>
                  <w:docPart w:val="{ebf34dbf-c193-47ee-ad83-6ccda9e8f981}"/>
                </w:placeholder>
                <w:text w:multiLine="1"/>
              </w:sdtPr>
              <w:sdtEndPr>
                <w:rPr>
                  <w:rFonts w:hint="eastAsia" w:ascii="宋体" w:hAnsi="宋体" w:eastAsia="宋体" w:cs="宋体"/>
                  <w:color w:val="auto"/>
                  <w:kern w:val="2"/>
                  <w:sz w:val="21"/>
                  <w:szCs w:val="21"/>
                  <w:shd w:val="clear" w:color="auto" w:fill="auto"/>
                  <w:lang w:val="en-US" w:eastAsia="zh-CN" w:bidi="ar-SA"/>
                </w:rPr>
              </w:sdtEndPr>
              <w:sdtContent>
                <w:permStart w:id="15" w:edGrp="everyone"/>
                <w:r>
                  <w:rPr>
                    <w:rFonts w:hint="eastAsia" w:ascii="宋体" w:hAnsi="宋体" w:eastAsia="宋体" w:cs="宋体"/>
                    <w:color w:val="auto"/>
                    <w:kern w:val="2"/>
                    <w:sz w:val="21"/>
                    <w:szCs w:val="21"/>
                    <w:u w:val="single"/>
                    <w:shd w:val="clear" w:color="auto" w:fill="auto"/>
                    <w:lang w:val="en-US" w:eastAsia="zh-CN" w:bidi="ar-SA"/>
                  </w:rPr>
                  <w:t xml:space="preserve">       </w:t>
                </w:r>
                <w:permEnd w:id="15"/>
              </w:sdtContent>
            </w:sdt>
            <w:r>
              <w:rPr>
                <w:rFonts w:hint="eastAsia" w:ascii="宋体" w:hAnsi="宋体" w:eastAsia="宋体" w:cs="宋体"/>
                <w:color w:val="auto"/>
                <w:sz w:val="21"/>
                <w:szCs w:val="21"/>
                <w:highlight w:val="none"/>
                <w:shd w:val="clear" w:color="auto" w:fill="auto"/>
                <w:lang w:val="en-US" w:eastAsia="zh-CN"/>
              </w:rPr>
              <w:t>），其中不含税价大写</w:t>
            </w:r>
            <w:sdt>
              <w:sdtPr>
                <w:rPr>
                  <w:rFonts w:hint="eastAsia" w:ascii="宋体" w:hAnsi="宋体" w:eastAsia="宋体" w:cs="宋体"/>
                  <w:color w:val="auto"/>
                  <w:kern w:val="2"/>
                  <w:sz w:val="21"/>
                  <w:szCs w:val="21"/>
                  <w:shd w:val="clear" w:color="auto" w:fill="auto"/>
                  <w:lang w:val="en-US" w:eastAsia="zh-CN" w:bidi="ar-SA"/>
                </w:rPr>
                <w:alias w:val="不含税价大写金额"/>
                <w:tag w:val="不含税价大写金额"/>
                <w:id w:val="147469278"/>
                <w:placeholder>
                  <w:docPart w:val="{095f6eef-a853-4735-a01d-a6a2ec3fa012}"/>
                </w:placeholder>
                <w:text w:multiLine="1"/>
              </w:sdtPr>
              <w:sdtEndPr>
                <w:rPr>
                  <w:rFonts w:hint="eastAsia" w:ascii="宋体" w:hAnsi="宋体" w:eastAsia="宋体" w:cs="宋体"/>
                  <w:color w:val="auto"/>
                  <w:kern w:val="2"/>
                  <w:sz w:val="21"/>
                  <w:szCs w:val="21"/>
                  <w:shd w:val="clear" w:color="auto" w:fill="auto"/>
                  <w:lang w:val="en-US" w:eastAsia="zh-CN" w:bidi="ar-SA"/>
                </w:rPr>
              </w:sdtEndPr>
              <w:sdtContent>
                <w:permStart w:id="16" w:edGrp="everyone"/>
                <w:r>
                  <w:rPr>
                    <w:rFonts w:hint="eastAsia" w:ascii="宋体" w:hAnsi="宋体" w:eastAsia="宋体" w:cs="宋体"/>
                    <w:color w:val="auto"/>
                    <w:kern w:val="2"/>
                    <w:sz w:val="21"/>
                    <w:szCs w:val="21"/>
                    <w:u w:val="single"/>
                    <w:shd w:val="clear" w:color="auto" w:fill="auto"/>
                    <w:lang w:val="en-US" w:eastAsia="zh-CN" w:bidi="ar-SA"/>
                  </w:rPr>
                  <w:t xml:space="preserve">      </w:t>
                </w:r>
                <w:permEnd w:id="16"/>
              </w:sdtContent>
            </w:sdt>
            <w:r>
              <w:rPr>
                <w:rFonts w:hint="eastAsia" w:ascii="宋体" w:hAnsi="宋体" w:eastAsia="宋体" w:cs="宋体"/>
                <w:color w:val="auto"/>
                <w:sz w:val="21"/>
                <w:szCs w:val="21"/>
                <w:highlight w:val="none"/>
                <w:shd w:val="clear" w:color="auto" w:fill="auto"/>
                <w:lang w:val="en-US" w:eastAsia="zh-CN"/>
              </w:rPr>
              <w:t>（小写¥</w:t>
            </w:r>
            <w:sdt>
              <w:sdtPr>
                <w:rPr>
                  <w:rFonts w:hint="eastAsia" w:ascii="宋体" w:hAnsi="宋体" w:eastAsia="宋体" w:cs="宋体"/>
                  <w:color w:val="auto"/>
                  <w:kern w:val="2"/>
                  <w:sz w:val="21"/>
                  <w:szCs w:val="21"/>
                  <w:shd w:val="clear" w:color="auto" w:fill="auto"/>
                  <w:lang w:val="en-US" w:eastAsia="zh-CN" w:bidi="ar-SA"/>
                </w:rPr>
                <w:alias w:val="不含税价金额"/>
                <w:tag w:val="不含税价金额"/>
                <w:id w:val="147475532"/>
                <w:placeholder>
                  <w:docPart w:val="{d605c0a1-9f19-407f-a080-0a4966754e06}"/>
                </w:placeholder>
                <w:text/>
              </w:sdtPr>
              <w:sdtEndPr>
                <w:rPr>
                  <w:rFonts w:hint="eastAsia" w:ascii="宋体" w:hAnsi="宋体" w:eastAsia="宋体" w:cs="宋体"/>
                  <w:color w:val="auto"/>
                  <w:kern w:val="2"/>
                  <w:sz w:val="21"/>
                  <w:szCs w:val="21"/>
                  <w:u w:val="single"/>
                  <w:shd w:val="clear" w:color="auto" w:fill="auto"/>
                  <w:lang w:val="en-US" w:eastAsia="zh-CN" w:bidi="ar-SA"/>
                </w:rPr>
              </w:sdtEndPr>
              <w:sdtContent>
                <w:permStart w:id="17" w:edGrp="everyone"/>
                <w:r>
                  <w:rPr>
                    <w:rFonts w:hint="eastAsia" w:ascii="宋体" w:hAnsi="宋体" w:eastAsia="宋体" w:cs="宋体"/>
                    <w:color w:val="auto"/>
                    <w:sz w:val="21"/>
                    <w:szCs w:val="21"/>
                    <w:u w:val="single"/>
                    <w:shd w:val="clear" w:color="auto" w:fill="auto"/>
                    <w:lang w:val="en-US" w:eastAsia="zh-CN"/>
                  </w:rPr>
                  <w:t xml:space="preserve">    </w:t>
                </w:r>
                <w:permEnd w:id="17"/>
              </w:sdtContent>
            </w:sdt>
            <w:r>
              <w:rPr>
                <w:rFonts w:hint="eastAsia" w:ascii="宋体" w:hAnsi="宋体" w:eastAsia="宋体" w:cs="宋体"/>
                <w:color w:val="auto"/>
                <w:sz w:val="21"/>
                <w:szCs w:val="21"/>
                <w:highlight w:val="none"/>
                <w:shd w:val="clear" w:color="auto" w:fill="auto"/>
                <w:lang w:val="en-US" w:eastAsia="zh-CN"/>
              </w:rPr>
              <w:t>），税率为</w:t>
            </w:r>
            <w:sdt>
              <w:sdtPr>
                <w:rPr>
                  <w:rFonts w:hint="eastAsia" w:ascii="宋体" w:hAnsi="宋体" w:eastAsia="宋体" w:cs="宋体"/>
                  <w:color w:val="auto"/>
                  <w:kern w:val="2"/>
                  <w:sz w:val="21"/>
                  <w:szCs w:val="21"/>
                  <w:shd w:val="clear" w:color="auto" w:fill="auto"/>
                  <w:lang w:val="en-US" w:eastAsia="zh-CN" w:bidi="ar-SA"/>
                </w:rPr>
                <w:alias w:val="税率"/>
                <w:tag w:val="税率"/>
                <w:id w:val="147454066"/>
                <w:placeholder>
                  <w:docPart w:val="{cf67f208-cc0e-4e5c-bbdf-1e7d10abda76}"/>
                </w:placeholder>
                <w:text w:multiLine="1"/>
              </w:sdtPr>
              <w:sdtEndPr>
                <w:rPr>
                  <w:rFonts w:hint="eastAsia" w:ascii="宋体" w:hAnsi="宋体" w:eastAsia="宋体" w:cs="宋体"/>
                  <w:color w:val="auto"/>
                  <w:kern w:val="2"/>
                  <w:sz w:val="21"/>
                  <w:szCs w:val="21"/>
                  <w:shd w:val="clear" w:color="auto" w:fill="auto"/>
                  <w:lang w:val="en-US" w:eastAsia="zh-CN" w:bidi="ar-SA"/>
                </w:rPr>
              </w:sdtEndPr>
              <w:sdtContent>
                <w:permStart w:id="18" w:edGrp="everyone"/>
                <w:r>
                  <w:rPr>
                    <w:rFonts w:hint="eastAsia" w:ascii="宋体" w:hAnsi="宋体" w:eastAsia="宋体" w:cs="宋体"/>
                    <w:color w:val="auto"/>
                    <w:kern w:val="2"/>
                    <w:sz w:val="21"/>
                    <w:szCs w:val="21"/>
                    <w:u w:val="single"/>
                    <w:shd w:val="clear" w:color="auto" w:fill="auto"/>
                    <w:lang w:val="en-US" w:eastAsia="zh-CN" w:bidi="ar-SA"/>
                  </w:rPr>
                  <w:t xml:space="preserve">     </w:t>
                </w:r>
                <w:permEnd w:id="18"/>
              </w:sdtContent>
            </w:sdt>
            <w:r>
              <w:rPr>
                <w:rFonts w:hint="eastAsia" w:ascii="宋体" w:hAnsi="宋体" w:eastAsia="宋体" w:cs="宋体"/>
                <w:color w:val="auto"/>
                <w:sz w:val="21"/>
                <w:szCs w:val="21"/>
                <w:highlight w:val="none"/>
                <w:shd w:val="clear" w:color="auto" w:fill="auto"/>
                <w:lang w:eastAsia="zh-CN"/>
              </w:rPr>
              <w:t>，</w:t>
            </w:r>
            <w:r>
              <w:rPr>
                <w:rFonts w:hint="eastAsia" w:ascii="宋体" w:hAnsi="宋体" w:eastAsia="宋体" w:cs="宋体"/>
                <w:color w:val="auto"/>
                <w:sz w:val="21"/>
                <w:szCs w:val="21"/>
                <w:highlight w:val="none"/>
                <w:shd w:val="clear" w:color="auto" w:fill="auto"/>
                <w:lang w:val="en-US" w:eastAsia="zh-CN"/>
              </w:rPr>
              <w:t>增值税为</w:t>
            </w:r>
            <w:r>
              <w:rPr>
                <w:rFonts w:hint="eastAsia" w:ascii="宋体" w:hAnsi="宋体" w:eastAsia="宋体" w:cs="宋体"/>
                <w:color w:val="auto"/>
                <w:sz w:val="21"/>
                <w:szCs w:val="21"/>
                <w:highlight w:val="none"/>
                <w:shd w:val="clear" w:color="auto" w:fill="auto"/>
              </w:rPr>
              <w:t>大写</w:t>
            </w:r>
            <w:permStart w:id="19" w:edGrp="everyone"/>
            <w:r>
              <w:rPr>
                <w:rFonts w:hint="eastAsia" w:ascii="宋体" w:hAnsi="宋体" w:eastAsia="宋体" w:cs="宋体"/>
                <w:color w:val="auto"/>
                <w:kern w:val="2"/>
                <w:sz w:val="21"/>
                <w:szCs w:val="21"/>
                <w:u w:val="single"/>
                <w:shd w:val="clear" w:color="auto" w:fill="auto"/>
                <w:lang w:val="en-US" w:eastAsia="zh-CN" w:bidi="ar-SA"/>
              </w:rPr>
              <w:t xml:space="preserve">      </w:t>
            </w:r>
            <w:permEnd w:id="19"/>
            <w:r>
              <w:rPr>
                <w:rFonts w:hint="eastAsia" w:ascii="宋体" w:hAnsi="宋体" w:eastAsia="宋体" w:cs="宋体"/>
                <w:color w:val="auto"/>
                <w:kern w:val="2"/>
                <w:sz w:val="21"/>
                <w:szCs w:val="21"/>
                <w:shd w:val="clear" w:color="auto" w:fill="auto"/>
                <w:lang w:val="en-US" w:eastAsia="zh-CN" w:bidi="ar-SA"/>
              </w:rPr>
              <w:t>元</w:t>
            </w:r>
            <w:r>
              <w:rPr>
                <w:rFonts w:hint="eastAsia" w:ascii="宋体" w:hAnsi="宋体" w:eastAsia="宋体" w:cs="宋体"/>
                <w:color w:val="auto"/>
                <w:sz w:val="21"/>
                <w:szCs w:val="21"/>
                <w:highlight w:val="none"/>
                <w:shd w:val="clear" w:color="auto" w:fill="auto"/>
                <w:lang w:val="en-US" w:eastAsia="zh-CN"/>
              </w:rPr>
              <w:t>（小写¥</w:t>
            </w:r>
            <w:permStart w:id="20" w:edGrp="everyone"/>
            <w:r>
              <w:rPr>
                <w:rFonts w:hint="eastAsia" w:ascii="宋体" w:hAnsi="宋体" w:eastAsia="宋体" w:cs="宋体"/>
                <w:color w:val="auto"/>
                <w:kern w:val="2"/>
                <w:sz w:val="21"/>
                <w:szCs w:val="21"/>
                <w:u w:val="single"/>
                <w:shd w:val="clear" w:color="auto" w:fill="auto"/>
                <w:lang w:val="en-US" w:eastAsia="zh-CN" w:bidi="ar-SA"/>
              </w:rPr>
              <w:t xml:space="preserve">       </w:t>
            </w:r>
            <w:sdt>
              <w:sdtPr>
                <w:rPr>
                  <w:rFonts w:hint="eastAsia" w:ascii="宋体" w:hAnsi="宋体" w:eastAsia="宋体" w:cs="宋体"/>
                  <w:color w:val="auto"/>
                  <w:kern w:val="2"/>
                  <w:sz w:val="21"/>
                  <w:szCs w:val="21"/>
                  <w:shd w:val="clear" w:color="auto" w:fill="auto"/>
                  <w:lang w:val="en-US" w:eastAsia="zh-CN" w:bidi="ar-SA"/>
                </w:rPr>
                <w:alias w:val="税率"/>
                <w:tag w:val="税率"/>
                <w:id w:val="147478781"/>
                <w:placeholder>
                  <w:docPart w:val="{17518ae3-7961-4e67-b804-a82e3c5fb15e}"/>
                </w:placeholder>
                <w:text w:multiLine="1"/>
              </w:sdtPr>
              <w:sdtEndPr>
                <w:rPr>
                  <w:rFonts w:hint="eastAsia" w:ascii="宋体" w:hAnsi="宋体" w:eastAsia="宋体" w:cs="宋体"/>
                  <w:color w:val="auto"/>
                  <w:kern w:val="2"/>
                  <w:sz w:val="21"/>
                  <w:szCs w:val="21"/>
                  <w:shd w:val="clear" w:color="auto" w:fill="auto"/>
                  <w:lang w:val="en-US" w:eastAsia="zh-CN" w:bidi="ar-SA"/>
                </w:rPr>
              </w:sdtEndPr>
              <w:sdtContent>
                <w:permEnd w:id="20"/>
              </w:sdtContent>
            </w:sdt>
            <w:r>
              <w:rPr>
                <w:rFonts w:hint="eastAsia" w:ascii="宋体" w:hAnsi="宋体" w:eastAsia="宋体" w:cs="宋体"/>
                <w:color w:val="auto"/>
                <w:kern w:val="2"/>
                <w:sz w:val="21"/>
                <w:szCs w:val="21"/>
                <w:shd w:val="clear" w:color="auto" w:fill="auto"/>
                <w:lang w:val="en-US" w:eastAsia="zh-CN" w:bidi="ar-SA"/>
              </w:rPr>
              <w:t>。</w:t>
            </w:r>
            <w:r>
              <w:rPr>
                <w:rFonts w:hint="eastAsia" w:ascii="宋体" w:hAnsi="宋体" w:eastAsia="宋体" w:cs="宋体"/>
                <w:color w:val="auto"/>
                <w:sz w:val="21"/>
                <w:szCs w:val="21"/>
                <w:highlight w:val="none"/>
                <w:shd w:val="clear" w:color="auto" w:fill="auto"/>
                <w:lang w:val="en-US" w:eastAsia="zh-CN"/>
              </w:rPr>
              <w:t>如不同单项有不同税率，在报价文件中逐一明确。</w:t>
            </w:r>
            <w:permStart w:id="21" w:edGrp="everyone"/>
            <w:r>
              <w:rPr>
                <w:rFonts w:hint="eastAsia" w:ascii="宋体" w:hAnsi="宋体" w:eastAsia="宋体" w:cs="宋体"/>
                <w:color w:val="auto"/>
                <w:sz w:val="21"/>
                <w:szCs w:val="21"/>
                <w:highlight w:val="none"/>
                <w:shd w:val="clear" w:color="auto" w:fill="auto"/>
              </w:rPr>
              <w:t>本合同为固定</w:t>
            </w:r>
            <w:r>
              <w:rPr>
                <w:rFonts w:hint="eastAsia" w:ascii="宋体" w:hAnsi="宋体" w:eastAsia="宋体" w:cs="宋体"/>
                <w:color w:val="auto"/>
                <w:sz w:val="21"/>
                <w:szCs w:val="21"/>
                <w:highlight w:val="none"/>
                <w:shd w:val="clear" w:color="auto" w:fill="auto"/>
                <w:lang w:val="en-US" w:eastAsia="zh-CN"/>
              </w:rPr>
              <w:t>总价</w:t>
            </w:r>
            <w:r>
              <w:rPr>
                <w:rFonts w:hint="eastAsia" w:ascii="宋体" w:hAnsi="宋体" w:eastAsia="宋体" w:cs="宋体"/>
                <w:color w:val="auto"/>
                <w:sz w:val="21"/>
                <w:szCs w:val="21"/>
                <w:highlight w:val="none"/>
                <w:shd w:val="clear" w:color="auto" w:fill="auto"/>
              </w:rPr>
              <w:t>合同。</w:t>
            </w:r>
            <w:permEnd w:id="21"/>
          </w:p>
        </w:tc>
      </w:tr>
      <w:tr w14:paraId="206D9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gridSpan w:val="2"/>
            <w:vAlign w:val="center"/>
          </w:tcPr>
          <w:p w14:paraId="6D54163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2</w:t>
            </w:r>
          </w:p>
        </w:tc>
        <w:tc>
          <w:tcPr>
            <w:tcW w:w="914" w:type="dxa"/>
            <w:gridSpan w:val="2"/>
            <w:vAlign w:val="center"/>
          </w:tcPr>
          <w:p w14:paraId="5CA890A2">
            <w:pPr>
              <w:pStyle w:val="2"/>
              <w:keepNext w:val="0"/>
              <w:keepLines w:val="0"/>
              <w:pageBreakBefore w:val="0"/>
              <w:widowControl w:val="0"/>
              <w:kinsoku/>
              <w:wordWrap/>
              <w:overflowPunct/>
              <w:topLinePunct w:val="0"/>
              <w:autoSpaceDE/>
              <w:autoSpaceDN/>
              <w:bidi w:val="0"/>
              <w:adjustRightInd/>
              <w:snapToGrid/>
              <w:spacing w:before="0" w:after="0" w:line="240" w:lineRule="auto"/>
              <w:ind w:firstLine="0" w:firstLineChars="0"/>
              <w:textAlignment w:val="auto"/>
              <w:rPr>
                <w:rFonts w:hint="default"/>
                <w:b w:val="0"/>
                <w:bCs w:val="0"/>
                <w:color w:val="auto"/>
                <w:sz w:val="21"/>
                <w:szCs w:val="21"/>
                <w:highlight w:val="none"/>
                <w:lang w:val="en-US" w:eastAsia="zh-CN"/>
              </w:rPr>
            </w:pPr>
            <w:r>
              <w:rPr>
                <w:rFonts w:hint="eastAsia"/>
                <w:b w:val="0"/>
                <w:bCs w:val="0"/>
                <w:color w:val="auto"/>
                <w:sz w:val="21"/>
                <w:szCs w:val="21"/>
                <w:highlight w:val="none"/>
                <w:lang w:val="en-US" w:eastAsia="zh-CN"/>
              </w:rPr>
              <w:t>第二节第二部分专用合同条款1.1.4.5</w:t>
            </w:r>
          </w:p>
        </w:tc>
        <w:tc>
          <w:tcPr>
            <w:tcW w:w="5220" w:type="dxa"/>
            <w:gridSpan w:val="2"/>
            <w:vAlign w:val="center"/>
          </w:tcPr>
          <w:p w14:paraId="294599C1">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宋体" w:hAnsi="宋体" w:cs="宋体"/>
                <w:sz w:val="21"/>
                <w:szCs w:val="21"/>
                <w:shd w:val="clear" w:color="auto" w:fill="auto"/>
                <w:lang w:val="en-US" w:eastAsia="zh-CN"/>
              </w:rPr>
            </w:pPr>
            <w:r>
              <w:rPr>
                <w:rFonts w:hint="eastAsia" w:ascii="宋体" w:hAnsi="宋体" w:eastAsia="宋体" w:cs="宋体"/>
                <w:color w:val="auto"/>
                <w:sz w:val="21"/>
                <w:szCs w:val="21"/>
                <w:highlight w:val="none"/>
                <w:shd w:val="clear" w:color="auto" w:fill="auto"/>
              </w:rPr>
              <w:t>1.1.4.5  缺陷责任期：</w:t>
            </w:r>
            <w:sdt>
              <w:sdtPr>
                <w:rPr>
                  <w:rFonts w:hint="eastAsia" w:ascii="宋体" w:hAnsi="宋体" w:eastAsia="宋体" w:cs="宋体"/>
                  <w:color w:val="auto"/>
                  <w:kern w:val="2"/>
                  <w:sz w:val="21"/>
                  <w:szCs w:val="21"/>
                  <w:shd w:val="clear" w:color="auto" w:fill="auto"/>
                  <w:lang w:val="en-US" w:eastAsia="zh-CN" w:bidi="ar-SA"/>
                </w:rPr>
                <w:alias w:val="工程缺陷责任期不得超过2年"/>
                <w:tag w:val="质保期限"/>
                <w:id w:val="143247845"/>
                <w:placeholder>
                  <w:docPart w:val="{08a8bae3-c783-4dcd-a827-db48e289553f}"/>
                </w:placeholder>
                <w:text w:multiLine="1"/>
              </w:sdtPr>
              <w:sdtEndPr>
                <w:rPr>
                  <w:rFonts w:hint="eastAsia" w:ascii="宋体" w:hAnsi="宋体" w:eastAsia="宋体" w:cs="宋体"/>
                  <w:color w:val="auto"/>
                  <w:kern w:val="2"/>
                  <w:sz w:val="28"/>
                  <w:szCs w:val="36"/>
                  <w:shd w:val="clear" w:color="auto" w:fill="auto"/>
                  <w:lang w:val="en-US" w:eastAsia="zh-CN" w:bidi="ar-SA"/>
                </w:rPr>
              </w:sdtEndPr>
              <w:sdtContent>
                <w:permStart w:id="22" w:edGrp="everyone"/>
                <w:r>
                  <w:rPr>
                    <w:rFonts w:hint="eastAsia" w:ascii="宋体" w:hAnsi="宋体" w:eastAsia="宋体" w:cs="宋体"/>
                    <w:color w:val="auto"/>
                    <w:kern w:val="2"/>
                    <w:sz w:val="21"/>
                    <w:szCs w:val="21"/>
                    <w:u w:val="single"/>
                    <w:shd w:val="clear" w:color="auto" w:fill="auto"/>
                    <w:lang w:val="en-US" w:eastAsia="zh-CN" w:bidi="ar-SA"/>
                  </w:rPr>
                  <w:t xml:space="preserve">      </w:t>
                </w:r>
                <w:permEnd w:id="22"/>
              </w:sdtContent>
            </w:sdt>
          </w:p>
        </w:tc>
        <w:tc>
          <w:tcPr>
            <w:tcW w:w="6630" w:type="dxa"/>
            <w:gridSpan w:val="2"/>
            <w:vAlign w:val="center"/>
          </w:tcPr>
          <w:p w14:paraId="62DFE8B4">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cs="宋体"/>
                <w:sz w:val="21"/>
                <w:szCs w:val="21"/>
                <w:shd w:val="clear" w:color="auto" w:fill="auto"/>
                <w:lang w:val="en-US" w:eastAsia="zh-CN"/>
              </w:rPr>
            </w:pPr>
            <w:r>
              <w:rPr>
                <w:rFonts w:hint="eastAsia" w:ascii="宋体" w:hAnsi="宋体" w:eastAsia="宋体" w:cs="宋体"/>
                <w:color w:val="auto"/>
                <w:sz w:val="21"/>
                <w:szCs w:val="21"/>
                <w:highlight w:val="none"/>
                <w:shd w:val="clear" w:color="auto" w:fill="auto"/>
              </w:rPr>
              <w:t>1.1.4.5  缺陷责任期：</w:t>
            </w:r>
            <w:sdt>
              <w:sdtPr>
                <w:rPr>
                  <w:rFonts w:hint="eastAsia" w:ascii="宋体" w:hAnsi="宋体" w:eastAsia="宋体" w:cs="宋体"/>
                  <w:color w:val="auto"/>
                  <w:kern w:val="2"/>
                  <w:sz w:val="21"/>
                  <w:szCs w:val="21"/>
                  <w:shd w:val="clear" w:color="auto" w:fill="auto"/>
                  <w:lang w:val="en-US" w:eastAsia="zh-CN" w:bidi="ar-SA"/>
                </w:rPr>
                <w:alias w:val="工程缺陷责任期不得超过2年"/>
                <w:tag w:val="质保期限"/>
                <w:id w:val="147457674"/>
                <w:placeholder>
                  <w:docPart w:val="{1d17c482-ba72-436d-8efa-7d253322143d}"/>
                </w:placeholder>
                <w:text w:multiLine="1"/>
              </w:sdtPr>
              <w:sdtEndPr>
                <w:rPr>
                  <w:rFonts w:hint="eastAsia" w:ascii="宋体" w:hAnsi="宋体" w:eastAsia="宋体" w:cs="宋体"/>
                  <w:color w:val="auto"/>
                  <w:kern w:val="2"/>
                  <w:sz w:val="28"/>
                  <w:szCs w:val="36"/>
                  <w:shd w:val="clear" w:color="auto" w:fill="auto"/>
                  <w:lang w:val="en-US" w:eastAsia="zh-CN" w:bidi="ar-SA"/>
                </w:rPr>
              </w:sdtEndPr>
              <w:sdtContent>
                <w:permStart w:id="23" w:edGrp="everyone"/>
                <w:r>
                  <w:rPr>
                    <w:rFonts w:hint="eastAsia" w:ascii="宋体" w:hAnsi="宋体" w:eastAsia="宋体" w:cs="宋体"/>
                    <w:color w:val="auto"/>
                    <w:kern w:val="2"/>
                    <w:sz w:val="21"/>
                    <w:szCs w:val="21"/>
                    <w:u w:val="single"/>
                    <w:shd w:val="clear" w:color="auto" w:fill="auto"/>
                    <w:lang w:val="en-US" w:eastAsia="zh-CN" w:bidi="ar-SA"/>
                  </w:rPr>
                  <w:t xml:space="preserve"> </w:t>
                </w:r>
                <w:r>
                  <w:rPr>
                    <w:rFonts w:hint="eastAsia" w:ascii="宋体" w:hAnsi="宋体" w:cs="宋体"/>
                    <w:color w:val="auto"/>
                    <w:kern w:val="2"/>
                    <w:sz w:val="21"/>
                    <w:szCs w:val="21"/>
                    <w:u w:val="single"/>
                    <w:shd w:val="clear" w:color="auto" w:fill="auto"/>
                    <w:lang w:val="en-US" w:eastAsia="zh-CN" w:bidi="ar-SA"/>
                  </w:rPr>
                  <w:t>3个月</w:t>
                </w:r>
                <w:r>
                  <w:rPr>
                    <w:rFonts w:hint="eastAsia" w:ascii="宋体" w:hAnsi="宋体" w:eastAsia="宋体" w:cs="宋体"/>
                    <w:color w:val="auto"/>
                    <w:kern w:val="2"/>
                    <w:sz w:val="21"/>
                    <w:szCs w:val="21"/>
                    <w:u w:val="single"/>
                    <w:shd w:val="clear" w:color="auto" w:fill="auto"/>
                    <w:lang w:val="en-US" w:eastAsia="zh-CN" w:bidi="ar-SA"/>
                  </w:rPr>
                  <w:t xml:space="preserve"> </w:t>
                </w:r>
                <w:permEnd w:id="23"/>
              </w:sdtContent>
            </w:sdt>
          </w:p>
        </w:tc>
      </w:tr>
      <w:tr w14:paraId="7D1D7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gridSpan w:val="2"/>
            <w:vAlign w:val="center"/>
          </w:tcPr>
          <w:p w14:paraId="3E4C760E">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3</w:t>
            </w:r>
          </w:p>
        </w:tc>
        <w:tc>
          <w:tcPr>
            <w:tcW w:w="914" w:type="dxa"/>
            <w:gridSpan w:val="2"/>
            <w:vAlign w:val="center"/>
          </w:tcPr>
          <w:p w14:paraId="18EDDE87">
            <w:pPr>
              <w:pStyle w:val="2"/>
              <w:keepNext w:val="0"/>
              <w:keepLines w:val="0"/>
              <w:pageBreakBefore w:val="0"/>
              <w:widowControl w:val="0"/>
              <w:kinsoku/>
              <w:wordWrap/>
              <w:overflowPunct/>
              <w:topLinePunct w:val="0"/>
              <w:autoSpaceDE/>
              <w:autoSpaceDN/>
              <w:bidi w:val="0"/>
              <w:adjustRightInd/>
              <w:snapToGrid/>
              <w:spacing w:before="0" w:after="0" w:line="240" w:lineRule="auto"/>
              <w:ind w:firstLine="0" w:firstLineChars="0"/>
              <w:textAlignment w:val="auto"/>
              <w:rPr>
                <w:rFonts w:hint="default"/>
                <w:b w:val="0"/>
                <w:bCs w:val="0"/>
                <w:color w:val="auto"/>
                <w:sz w:val="21"/>
                <w:szCs w:val="21"/>
                <w:highlight w:val="none"/>
                <w:lang w:val="en-US" w:eastAsia="zh-CN"/>
              </w:rPr>
            </w:pPr>
            <w:r>
              <w:rPr>
                <w:rFonts w:hint="eastAsia"/>
                <w:b w:val="0"/>
                <w:bCs w:val="0"/>
                <w:color w:val="auto"/>
                <w:sz w:val="21"/>
                <w:szCs w:val="21"/>
                <w:highlight w:val="none"/>
                <w:lang w:val="en-US" w:eastAsia="zh-CN"/>
              </w:rPr>
              <w:t>第二节第二部分专用合同条款2.3</w:t>
            </w:r>
          </w:p>
        </w:tc>
        <w:tc>
          <w:tcPr>
            <w:tcW w:w="5220" w:type="dxa"/>
            <w:gridSpan w:val="2"/>
            <w:vAlign w:val="center"/>
          </w:tcPr>
          <w:p w14:paraId="62E5E2F2">
            <w:pPr>
              <w:pStyle w:val="19"/>
              <w:keepNext w:val="0"/>
              <w:keepLines w:val="0"/>
              <w:pageBreakBefore w:val="0"/>
              <w:widowControl w:val="0"/>
              <w:kinsoku/>
              <w:wordWrap/>
              <w:overflowPunct/>
              <w:topLinePunct w:val="0"/>
              <w:bidi w:val="0"/>
              <w:snapToGrid/>
              <w:spacing w:before="0" w:after="0" w:afterLines="0" w:line="360" w:lineRule="auto"/>
              <w:ind w:left="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2.3  提供施工场地</w:t>
            </w:r>
          </w:p>
          <w:p w14:paraId="64FB62AD">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color w:val="auto"/>
                <w:sz w:val="21"/>
                <w:szCs w:val="21"/>
                <w:highlight w:val="none"/>
                <w:shd w:val="clear" w:color="auto" w:fill="auto"/>
              </w:rPr>
            </w:pPr>
            <w:permStart w:id="24" w:edGrp="everyone"/>
            <w:r>
              <w:rPr>
                <w:rFonts w:hint="eastAsia" w:ascii="宋体" w:hAnsi="宋体" w:eastAsia="宋体" w:cs="宋体"/>
                <w:color w:val="auto"/>
                <w:sz w:val="21"/>
                <w:szCs w:val="21"/>
                <w:highlight w:val="none"/>
                <w:shd w:val="clear" w:color="auto" w:fill="auto"/>
              </w:rPr>
              <w:t>删去本款全文，并代之以：</w:t>
            </w:r>
          </w:p>
          <w:p w14:paraId="528AA718">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color w:val="auto"/>
                <w:kern w:val="2"/>
                <w:sz w:val="21"/>
                <w:szCs w:val="21"/>
                <w:highlight w:val="none"/>
                <w:shd w:val="clear" w:color="auto" w:fill="auto"/>
              </w:rPr>
            </w:pPr>
            <w:r>
              <w:rPr>
                <w:rFonts w:hint="eastAsia" w:ascii="宋体" w:hAnsi="宋体" w:eastAsia="宋体" w:cs="宋体"/>
                <w:color w:val="auto"/>
                <w:kern w:val="2"/>
                <w:sz w:val="21"/>
                <w:szCs w:val="21"/>
                <w:highlight w:val="none"/>
                <w:shd w:val="clear" w:color="auto" w:fill="auto"/>
              </w:rPr>
              <w:t>2.3.1 发包人负责向承包人提供施工场地，提供的施工场地范围见施工总布置图，使用时限为本标段的施工期。承包人可按招标图纸的用地范围布置施工临时工程。</w:t>
            </w:r>
          </w:p>
          <w:p w14:paraId="2C1A547F">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color w:val="auto"/>
                <w:kern w:val="2"/>
                <w:sz w:val="21"/>
                <w:szCs w:val="21"/>
                <w:highlight w:val="none"/>
                <w:shd w:val="clear" w:color="auto" w:fill="auto"/>
              </w:rPr>
            </w:pPr>
            <w:r>
              <w:rPr>
                <w:rFonts w:hint="eastAsia" w:ascii="宋体" w:hAnsi="宋体" w:eastAsia="宋体" w:cs="宋体"/>
                <w:color w:val="auto"/>
                <w:kern w:val="2"/>
                <w:sz w:val="21"/>
                <w:szCs w:val="21"/>
                <w:highlight w:val="none"/>
                <w:shd w:val="clear" w:color="auto" w:fill="auto"/>
              </w:rPr>
              <w:t>2.3.2 发包人应向承包人提供已有的与本合同工程有关的水文和地质勘探资料以及施工场地地下障碍物等有关资料。</w:t>
            </w:r>
          </w:p>
          <w:p w14:paraId="6993C0DF">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color w:val="auto"/>
                <w:kern w:val="2"/>
                <w:sz w:val="21"/>
                <w:szCs w:val="21"/>
                <w:highlight w:val="none"/>
                <w:shd w:val="clear" w:color="auto" w:fill="auto"/>
              </w:rPr>
            </w:pPr>
            <w:r>
              <w:rPr>
                <w:rFonts w:hint="eastAsia" w:ascii="宋体" w:hAnsi="宋体" w:eastAsia="宋体" w:cs="宋体"/>
                <w:color w:val="auto"/>
                <w:kern w:val="2"/>
                <w:sz w:val="21"/>
                <w:szCs w:val="21"/>
                <w:highlight w:val="none"/>
                <w:shd w:val="clear" w:color="auto" w:fill="auto"/>
              </w:rPr>
              <w:t>2.3.3 发包人负责办理施工场地范围内的征地和移民，并按合同约定的施工进度要求提供给承包人。</w:t>
            </w:r>
          </w:p>
          <w:p w14:paraId="345C5D82">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color w:val="auto"/>
                <w:kern w:val="2"/>
                <w:sz w:val="21"/>
                <w:szCs w:val="21"/>
                <w:highlight w:val="none"/>
                <w:shd w:val="clear" w:color="auto" w:fill="auto"/>
              </w:rPr>
            </w:pPr>
            <w:r>
              <w:rPr>
                <w:rFonts w:hint="eastAsia" w:ascii="宋体" w:hAnsi="宋体" w:eastAsia="宋体" w:cs="宋体"/>
                <w:color w:val="auto"/>
                <w:kern w:val="2"/>
                <w:sz w:val="21"/>
                <w:szCs w:val="21"/>
                <w:highlight w:val="none"/>
                <w:shd w:val="clear" w:color="auto" w:fill="auto"/>
              </w:rPr>
              <w:t>2.3.4 发包人有权对施工用地范围作适当的调整。</w:t>
            </w:r>
          </w:p>
          <w:permEnd w:id="24"/>
          <w:p w14:paraId="679D316C">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jc w:val="left"/>
              <w:textAlignment w:val="auto"/>
              <w:rPr>
                <w:rFonts w:hint="eastAsia" w:ascii="宋体" w:hAnsi="宋体" w:eastAsia="宋体" w:cs="宋体"/>
                <w:color w:val="auto"/>
                <w:sz w:val="21"/>
                <w:szCs w:val="21"/>
                <w:highlight w:val="none"/>
              </w:rPr>
            </w:pPr>
          </w:p>
        </w:tc>
        <w:tc>
          <w:tcPr>
            <w:tcW w:w="6630" w:type="dxa"/>
            <w:gridSpan w:val="2"/>
            <w:vAlign w:val="center"/>
          </w:tcPr>
          <w:p w14:paraId="3C0A5707">
            <w:pPr>
              <w:pStyle w:val="19"/>
              <w:keepNext w:val="0"/>
              <w:keepLines w:val="0"/>
              <w:pageBreakBefore w:val="0"/>
              <w:widowControl w:val="0"/>
              <w:kinsoku/>
              <w:wordWrap/>
              <w:overflowPunct/>
              <w:topLinePunct w:val="0"/>
              <w:bidi w:val="0"/>
              <w:snapToGrid/>
              <w:spacing w:before="0" w:after="0" w:afterLines="0" w:line="360" w:lineRule="auto"/>
              <w:ind w:left="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2.3  提供施工场地</w:t>
            </w:r>
          </w:p>
          <w:p w14:paraId="7F130478">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color w:val="auto"/>
                <w:sz w:val="21"/>
                <w:szCs w:val="21"/>
                <w:highlight w:val="none"/>
                <w:shd w:val="clear" w:color="auto" w:fill="auto"/>
              </w:rPr>
            </w:pPr>
            <w:permStart w:id="25" w:edGrp="everyone"/>
            <w:r>
              <w:rPr>
                <w:rFonts w:hint="eastAsia" w:ascii="宋体" w:hAnsi="宋体" w:eastAsia="宋体" w:cs="宋体"/>
                <w:color w:val="auto"/>
                <w:sz w:val="21"/>
                <w:szCs w:val="21"/>
                <w:highlight w:val="none"/>
                <w:shd w:val="clear" w:color="auto" w:fill="auto"/>
              </w:rPr>
              <w:t>删去本款全文，并代之以：</w:t>
            </w:r>
          </w:p>
          <w:p w14:paraId="32843280">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color w:val="auto"/>
                <w:kern w:val="2"/>
                <w:sz w:val="21"/>
                <w:szCs w:val="21"/>
                <w:highlight w:val="none"/>
                <w:shd w:val="clear" w:color="auto" w:fill="auto"/>
              </w:rPr>
            </w:pPr>
            <w:r>
              <w:rPr>
                <w:rFonts w:hint="eastAsia" w:ascii="宋体" w:hAnsi="宋体" w:eastAsia="宋体" w:cs="宋体"/>
                <w:color w:val="auto"/>
                <w:kern w:val="2"/>
                <w:sz w:val="21"/>
                <w:szCs w:val="21"/>
                <w:highlight w:val="none"/>
                <w:shd w:val="clear" w:color="auto" w:fill="auto"/>
              </w:rPr>
              <w:t>2.3.1 发包人负责向承包人提供</w:t>
            </w:r>
            <w:r>
              <w:rPr>
                <w:rFonts w:hint="eastAsia" w:ascii="宋体" w:hAnsi="宋体" w:eastAsia="宋体" w:cs="宋体"/>
                <w:color w:val="auto"/>
                <w:kern w:val="2"/>
                <w:sz w:val="21"/>
                <w:szCs w:val="21"/>
                <w:highlight w:val="none"/>
                <w:shd w:val="clear" w:color="auto" w:fill="auto"/>
                <w:lang w:val="en-US" w:eastAsia="zh-CN"/>
              </w:rPr>
              <w:t>种植用地</w:t>
            </w:r>
            <w:r>
              <w:rPr>
                <w:rFonts w:hint="eastAsia" w:ascii="宋体" w:hAnsi="宋体" w:eastAsia="宋体" w:cs="宋体"/>
                <w:color w:val="auto"/>
                <w:kern w:val="2"/>
                <w:sz w:val="21"/>
                <w:szCs w:val="21"/>
                <w:highlight w:val="none"/>
                <w:shd w:val="clear" w:color="auto" w:fill="auto"/>
              </w:rPr>
              <w:t>。</w:t>
            </w:r>
          </w:p>
          <w:p w14:paraId="0AF859CB">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shd w:val="clear" w:color="auto" w:fill="auto"/>
              </w:rPr>
              <w:t>2.3.</w:t>
            </w:r>
            <w:r>
              <w:rPr>
                <w:rFonts w:hint="eastAsia" w:ascii="宋体" w:hAnsi="宋体" w:eastAsia="宋体" w:cs="宋体"/>
                <w:color w:val="auto"/>
                <w:kern w:val="2"/>
                <w:sz w:val="21"/>
                <w:szCs w:val="21"/>
                <w:highlight w:val="none"/>
                <w:shd w:val="clear" w:color="auto" w:fill="auto"/>
                <w:lang w:val="en-US" w:eastAsia="zh-CN"/>
              </w:rPr>
              <w:t>2</w:t>
            </w:r>
            <w:r>
              <w:rPr>
                <w:rFonts w:hint="eastAsia" w:ascii="宋体" w:hAnsi="宋体" w:eastAsia="宋体" w:cs="宋体"/>
                <w:color w:val="auto"/>
                <w:kern w:val="2"/>
                <w:sz w:val="21"/>
                <w:szCs w:val="21"/>
                <w:highlight w:val="none"/>
                <w:shd w:val="clear" w:color="auto" w:fill="auto"/>
              </w:rPr>
              <w:t xml:space="preserve"> 发包人有权对</w:t>
            </w:r>
            <w:r>
              <w:rPr>
                <w:rFonts w:hint="eastAsia" w:ascii="宋体" w:hAnsi="宋体" w:eastAsia="宋体" w:cs="宋体"/>
                <w:color w:val="auto"/>
                <w:kern w:val="2"/>
                <w:sz w:val="21"/>
                <w:szCs w:val="21"/>
                <w:highlight w:val="none"/>
                <w:shd w:val="clear" w:color="auto" w:fill="auto"/>
                <w:lang w:val="en-US" w:eastAsia="zh-CN"/>
              </w:rPr>
              <w:t>种植</w:t>
            </w:r>
            <w:r>
              <w:rPr>
                <w:rFonts w:hint="eastAsia" w:ascii="宋体" w:hAnsi="宋体" w:eastAsia="宋体" w:cs="宋体"/>
                <w:color w:val="auto"/>
                <w:kern w:val="2"/>
                <w:sz w:val="21"/>
                <w:szCs w:val="21"/>
                <w:highlight w:val="none"/>
                <w:shd w:val="clear" w:color="auto" w:fill="auto"/>
              </w:rPr>
              <w:t>用地范围作适当的调整。</w:t>
            </w:r>
            <w:permEnd w:id="25"/>
          </w:p>
        </w:tc>
      </w:tr>
      <w:tr w14:paraId="2C9E8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gridSpan w:val="2"/>
            <w:vAlign w:val="center"/>
          </w:tcPr>
          <w:p w14:paraId="3C887D3D">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4</w:t>
            </w:r>
          </w:p>
        </w:tc>
        <w:tc>
          <w:tcPr>
            <w:tcW w:w="914" w:type="dxa"/>
            <w:gridSpan w:val="2"/>
            <w:vAlign w:val="center"/>
          </w:tcPr>
          <w:p w14:paraId="72DE2568">
            <w:pPr>
              <w:pStyle w:val="2"/>
              <w:keepNext w:val="0"/>
              <w:keepLines w:val="0"/>
              <w:pageBreakBefore w:val="0"/>
              <w:widowControl w:val="0"/>
              <w:kinsoku/>
              <w:wordWrap/>
              <w:overflowPunct/>
              <w:topLinePunct w:val="0"/>
              <w:autoSpaceDE/>
              <w:autoSpaceDN/>
              <w:bidi w:val="0"/>
              <w:adjustRightInd/>
              <w:snapToGrid/>
              <w:spacing w:before="0" w:after="0" w:line="240" w:lineRule="auto"/>
              <w:ind w:firstLine="0" w:firstLineChars="0"/>
              <w:textAlignment w:val="auto"/>
              <w:rPr>
                <w:rFonts w:hint="default"/>
                <w:b w:val="0"/>
                <w:bCs w:val="0"/>
                <w:color w:val="auto"/>
                <w:sz w:val="21"/>
                <w:szCs w:val="21"/>
                <w:highlight w:val="none"/>
                <w:lang w:val="en-US" w:eastAsia="zh-CN"/>
              </w:rPr>
            </w:pPr>
            <w:r>
              <w:rPr>
                <w:rFonts w:hint="eastAsia"/>
                <w:b w:val="0"/>
                <w:bCs w:val="0"/>
                <w:color w:val="auto"/>
                <w:sz w:val="21"/>
                <w:szCs w:val="21"/>
                <w:highlight w:val="none"/>
                <w:lang w:val="en-US" w:eastAsia="zh-CN"/>
              </w:rPr>
              <w:t>第二节第二部分专用合同条款4.2</w:t>
            </w:r>
          </w:p>
        </w:tc>
        <w:tc>
          <w:tcPr>
            <w:tcW w:w="5220" w:type="dxa"/>
            <w:gridSpan w:val="2"/>
            <w:vAlign w:val="center"/>
          </w:tcPr>
          <w:p w14:paraId="44D32D14">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4.2  履约担保</w:t>
            </w:r>
          </w:p>
          <w:p w14:paraId="3C4B49BD">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rPr>
                <w:rFonts w:hint="eastAsia" w:ascii="宋体" w:hAnsi="宋体" w:eastAsia="宋体" w:cs="宋体"/>
                <w:color w:val="auto"/>
                <w:kern w:val="2"/>
                <w:sz w:val="21"/>
                <w:szCs w:val="21"/>
                <w:highlight w:val="none"/>
                <w:shd w:val="clear" w:color="auto" w:fill="auto"/>
                <w:lang w:val="en-US" w:eastAsia="zh-CN" w:bidi="ar-SA"/>
              </w:rPr>
            </w:pPr>
            <w:r>
              <w:rPr>
                <w:rFonts w:hint="eastAsia" w:ascii="宋体" w:hAnsi="宋体" w:eastAsia="宋体" w:cs="宋体"/>
                <w:color w:val="auto"/>
                <w:kern w:val="2"/>
                <w:sz w:val="21"/>
                <w:szCs w:val="21"/>
                <w:highlight w:val="none"/>
                <w:shd w:val="clear" w:color="auto" w:fill="auto"/>
                <w:lang w:val="en-US" w:eastAsia="zh-CN" w:bidi="ar-SA"/>
              </w:rPr>
              <w:t>本款修改为：</w:t>
            </w:r>
          </w:p>
          <w:p w14:paraId="62C21B73">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rPr>
                <w:rFonts w:hint="eastAsia" w:ascii="宋体" w:hAnsi="宋体" w:eastAsia="宋体" w:cs="宋体"/>
                <w:i w:val="0"/>
                <w:iCs w:val="0"/>
                <w:color w:val="auto"/>
                <w:kern w:val="2"/>
                <w:sz w:val="21"/>
                <w:szCs w:val="21"/>
                <w:highlight w:val="none"/>
                <w:shd w:val="clear" w:color="auto" w:fill="auto"/>
                <w:lang w:val="en-US" w:eastAsia="zh-CN" w:bidi="ar-SA"/>
              </w:rPr>
            </w:pPr>
            <w:r>
              <w:rPr>
                <w:rFonts w:hint="eastAsia" w:ascii="宋体" w:hAnsi="宋体" w:eastAsia="宋体" w:cs="宋体"/>
                <w:i w:val="0"/>
                <w:iCs w:val="0"/>
                <w:color w:val="auto"/>
                <w:kern w:val="2"/>
                <w:sz w:val="21"/>
                <w:szCs w:val="21"/>
                <w:highlight w:val="none"/>
                <w:shd w:val="clear" w:color="auto" w:fill="auto"/>
                <w:lang w:val="en-US" w:eastAsia="zh-CN" w:bidi="ar-SA"/>
              </w:rPr>
              <w:t>承包人应在合同签订后30天内且在</w:t>
            </w:r>
            <w:r>
              <w:rPr>
                <w:rFonts w:hint="eastAsia" w:ascii="宋体" w:eastAsia="宋体" w:cs="宋体"/>
                <w:i w:val="0"/>
                <w:iCs w:val="0"/>
                <w:color w:val="auto"/>
                <w:kern w:val="2"/>
                <w:sz w:val="21"/>
                <w:szCs w:val="21"/>
                <w:highlight w:val="none"/>
                <w:shd w:val="clear" w:color="auto" w:fill="auto"/>
                <w:lang w:val="en-US" w:eastAsia="zh-CN" w:bidi="ar-SA"/>
              </w:rPr>
              <w:t>发包人</w:t>
            </w:r>
            <w:r>
              <w:rPr>
                <w:rFonts w:hint="eastAsia" w:ascii="宋体" w:hAnsi="宋体" w:eastAsia="宋体" w:cs="宋体"/>
                <w:i w:val="0"/>
                <w:iCs w:val="0"/>
                <w:color w:val="auto"/>
                <w:kern w:val="2"/>
                <w:sz w:val="21"/>
                <w:szCs w:val="21"/>
                <w:highlight w:val="none"/>
                <w:shd w:val="clear" w:color="auto" w:fill="auto"/>
                <w:lang w:val="en-US" w:eastAsia="zh-CN" w:bidi="ar-SA"/>
              </w:rPr>
              <w:t>第一次付款前向发包人提交见索即付型履约担保。履约担保的担保金额为合同</w:t>
            </w:r>
            <w:r>
              <w:rPr>
                <w:rFonts w:hint="eastAsia" w:ascii="宋体" w:eastAsia="宋体" w:cs="宋体"/>
                <w:i w:val="0"/>
                <w:iCs w:val="0"/>
                <w:color w:val="auto"/>
                <w:kern w:val="2"/>
                <w:sz w:val="21"/>
                <w:szCs w:val="21"/>
                <w:highlight w:val="none"/>
                <w:shd w:val="clear" w:color="auto" w:fill="auto"/>
                <w:lang w:val="en-US" w:eastAsia="zh-CN" w:bidi="ar-SA"/>
              </w:rPr>
              <w:t>预计总</w:t>
            </w:r>
            <w:r>
              <w:rPr>
                <w:rFonts w:hint="eastAsia" w:ascii="宋体" w:hAnsi="宋体" w:eastAsia="宋体" w:cs="宋体"/>
                <w:i w:val="0"/>
                <w:iCs w:val="0"/>
                <w:color w:val="auto"/>
                <w:kern w:val="2"/>
                <w:sz w:val="21"/>
                <w:szCs w:val="21"/>
                <w:highlight w:val="none"/>
                <w:shd w:val="clear" w:color="auto" w:fill="auto"/>
                <w:lang w:val="en-US" w:eastAsia="zh-CN" w:bidi="ar-SA"/>
              </w:rPr>
              <w:t>金额的</w:t>
            </w:r>
            <w:sdt>
              <w:sdtPr>
                <w:rPr>
                  <w:rFonts w:hint="eastAsia" w:ascii="宋体" w:hAnsi="宋体" w:eastAsia="宋体" w:cs="宋体"/>
                  <w:color w:val="auto"/>
                  <w:kern w:val="2"/>
                  <w:sz w:val="21"/>
                  <w:szCs w:val="21"/>
                  <w:shd w:val="clear" w:color="auto" w:fill="auto"/>
                  <w:lang w:val="en-US" w:eastAsia="zh-CN" w:bidi="ar-SA"/>
                </w:rPr>
                <w:alias w:val="履约保证金不得超过中标合同金额的10%"/>
                <w:tag w:val="履约担保比例"/>
                <w:id w:val="147458817"/>
                <w:placeholder>
                  <w:docPart w:val="{5896b97f-9269-4139-8cc7-22760459e56b}"/>
                </w:placeholder>
                <w:text w:multiLine="1"/>
              </w:sdtPr>
              <w:sdtEndPr>
                <w:rPr>
                  <w:rFonts w:hint="eastAsia" w:ascii="宋体" w:hAnsi="宋体" w:eastAsia="宋体" w:cs="宋体"/>
                  <w:color w:val="auto"/>
                  <w:kern w:val="2"/>
                  <w:sz w:val="21"/>
                  <w:szCs w:val="21"/>
                  <w:shd w:val="clear" w:color="auto" w:fill="auto"/>
                  <w:lang w:val="en-US" w:eastAsia="zh-CN" w:bidi="ar-SA"/>
                </w:rPr>
              </w:sdtEndPr>
              <w:sdtContent>
                <w:permStart w:id="26" w:edGrp="everyone"/>
                <w:r>
                  <w:rPr>
                    <w:rFonts w:hint="eastAsia" w:ascii="宋体" w:hAnsi="宋体" w:eastAsia="宋体" w:cs="宋体"/>
                    <w:color w:val="auto"/>
                    <w:kern w:val="2"/>
                    <w:sz w:val="21"/>
                    <w:szCs w:val="21"/>
                    <w:u w:val="single"/>
                    <w:shd w:val="clear" w:color="auto" w:fill="auto"/>
                    <w:lang w:val="en-US" w:eastAsia="zh-CN" w:bidi="ar-SA"/>
                  </w:rPr>
                  <w:t xml:space="preserve">     </w:t>
                </w:r>
                <w:permEnd w:id="26"/>
              </w:sdtContent>
            </w:sdt>
            <w:r>
              <w:rPr>
                <w:rFonts w:hint="eastAsia" w:ascii="宋体" w:hAnsi="宋体" w:eastAsia="宋体" w:cs="宋体"/>
                <w:i w:val="0"/>
                <w:iCs w:val="0"/>
                <w:color w:val="auto"/>
                <w:kern w:val="2"/>
                <w:sz w:val="21"/>
                <w:szCs w:val="21"/>
                <w:highlight w:val="none"/>
                <w:shd w:val="clear" w:color="auto" w:fill="auto"/>
                <w:lang w:val="en-US" w:eastAsia="zh-CN" w:bidi="ar-SA"/>
              </w:rPr>
              <w:t>。</w:t>
            </w:r>
          </w:p>
          <w:p w14:paraId="770A890A">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rPr>
                <w:rFonts w:hint="eastAsia"/>
                <w:sz w:val="21"/>
                <w:szCs w:val="21"/>
              </w:rPr>
            </w:pPr>
            <w:r>
              <w:rPr>
                <w:rFonts w:hint="eastAsia" w:ascii="宋体" w:hAnsi="宋体" w:eastAsia="宋体" w:cs="宋体"/>
                <w:i w:val="0"/>
                <w:iCs w:val="0"/>
                <w:color w:val="auto"/>
                <w:kern w:val="2"/>
                <w:sz w:val="21"/>
                <w:szCs w:val="21"/>
                <w:highlight w:val="none"/>
                <w:shd w:val="clear" w:color="auto" w:fill="auto"/>
                <w:lang w:val="en-US" w:eastAsia="zh-CN" w:bidi="ar-SA"/>
              </w:rPr>
              <w:t>承包人应保证其履约保函在发包人颁发工程接收证书且扣留质量保证金或质量保证金保函前一直有效。发包人在扣留质量保证金或收到质量保证金保函且收到承包人提交的相关资料后</w:t>
            </w:r>
            <w:permStart w:id="27" w:edGrp="everyone"/>
            <w:r>
              <w:rPr>
                <w:rFonts w:hint="eastAsia" w:ascii="宋体" w:hAnsi="宋体" w:eastAsia="宋体" w:cs="宋体"/>
                <w:i w:val="0"/>
                <w:iCs w:val="0"/>
                <w:color w:val="auto"/>
                <w:kern w:val="2"/>
                <w:sz w:val="21"/>
                <w:szCs w:val="21"/>
                <w:highlight w:val="none"/>
                <w:shd w:val="clear" w:color="auto" w:fill="auto"/>
                <w:lang w:val="en-US" w:eastAsia="zh-CN" w:bidi="ar-SA"/>
              </w:rPr>
              <w:t>30个工作日内</w:t>
            </w:r>
            <w:permEnd w:id="27"/>
            <w:r>
              <w:rPr>
                <w:rFonts w:hint="eastAsia" w:ascii="宋体" w:hAnsi="宋体" w:eastAsia="宋体" w:cs="宋体"/>
                <w:i w:val="0"/>
                <w:iCs w:val="0"/>
                <w:color w:val="auto"/>
                <w:kern w:val="2"/>
                <w:sz w:val="21"/>
                <w:szCs w:val="21"/>
                <w:highlight w:val="none"/>
                <w:shd w:val="clear" w:color="auto" w:fill="auto"/>
                <w:lang w:val="en-US" w:eastAsia="zh-CN" w:bidi="ar-SA"/>
              </w:rPr>
              <w:t>把履约保函退回给承包人。</w:t>
            </w:r>
          </w:p>
        </w:tc>
        <w:tc>
          <w:tcPr>
            <w:tcW w:w="6630" w:type="dxa"/>
            <w:gridSpan w:val="2"/>
            <w:vAlign w:val="center"/>
          </w:tcPr>
          <w:p w14:paraId="39782ED0">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4.2  履约担保</w:t>
            </w:r>
          </w:p>
          <w:p w14:paraId="38C25AF2">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rPr>
                <w:rFonts w:hint="eastAsia" w:ascii="宋体" w:hAnsi="宋体" w:eastAsia="宋体" w:cs="宋体"/>
                <w:color w:val="auto"/>
                <w:kern w:val="2"/>
                <w:sz w:val="21"/>
                <w:szCs w:val="21"/>
                <w:highlight w:val="none"/>
                <w:shd w:val="clear" w:color="auto" w:fill="auto"/>
                <w:lang w:val="en-US" w:eastAsia="zh-CN" w:bidi="ar-SA"/>
              </w:rPr>
            </w:pPr>
            <w:r>
              <w:rPr>
                <w:rFonts w:hint="eastAsia" w:ascii="宋体" w:hAnsi="宋体" w:eastAsia="宋体" w:cs="宋体"/>
                <w:color w:val="auto"/>
                <w:kern w:val="2"/>
                <w:sz w:val="21"/>
                <w:szCs w:val="21"/>
                <w:highlight w:val="none"/>
                <w:shd w:val="clear" w:color="auto" w:fill="auto"/>
                <w:lang w:val="en-US" w:eastAsia="zh-CN" w:bidi="ar-SA"/>
              </w:rPr>
              <w:t>本款修改为：</w:t>
            </w:r>
          </w:p>
          <w:p w14:paraId="584EB50D">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rPr>
                <w:rFonts w:hint="eastAsia" w:ascii="宋体" w:hAnsi="宋体" w:eastAsia="宋体" w:cs="宋体"/>
                <w:i w:val="0"/>
                <w:iCs w:val="0"/>
                <w:color w:val="auto"/>
                <w:kern w:val="2"/>
                <w:sz w:val="21"/>
                <w:szCs w:val="21"/>
                <w:highlight w:val="none"/>
                <w:shd w:val="clear" w:color="auto" w:fill="auto"/>
                <w:lang w:val="en-US" w:eastAsia="zh-CN" w:bidi="ar-SA"/>
              </w:rPr>
            </w:pPr>
            <w:r>
              <w:rPr>
                <w:rFonts w:hint="eastAsia" w:ascii="宋体" w:hAnsi="宋体" w:eastAsia="宋体" w:cs="宋体"/>
                <w:i w:val="0"/>
                <w:iCs w:val="0"/>
                <w:color w:val="auto"/>
                <w:kern w:val="2"/>
                <w:sz w:val="21"/>
                <w:szCs w:val="21"/>
                <w:highlight w:val="none"/>
                <w:shd w:val="clear" w:color="auto" w:fill="auto"/>
                <w:lang w:val="en-US" w:eastAsia="zh-CN" w:bidi="ar-SA"/>
              </w:rPr>
              <w:t>承包人应在合同签订后30天内且在</w:t>
            </w:r>
            <w:r>
              <w:rPr>
                <w:rFonts w:hint="eastAsia" w:ascii="宋体" w:eastAsia="宋体" w:cs="宋体"/>
                <w:i w:val="0"/>
                <w:iCs w:val="0"/>
                <w:color w:val="auto"/>
                <w:kern w:val="2"/>
                <w:sz w:val="21"/>
                <w:szCs w:val="21"/>
                <w:highlight w:val="none"/>
                <w:shd w:val="clear" w:color="auto" w:fill="auto"/>
                <w:lang w:val="en-US" w:eastAsia="zh-CN" w:bidi="ar-SA"/>
              </w:rPr>
              <w:t>发包人</w:t>
            </w:r>
            <w:r>
              <w:rPr>
                <w:rFonts w:hint="eastAsia" w:ascii="宋体" w:hAnsi="宋体" w:eastAsia="宋体" w:cs="宋体"/>
                <w:i w:val="0"/>
                <w:iCs w:val="0"/>
                <w:color w:val="auto"/>
                <w:kern w:val="2"/>
                <w:sz w:val="21"/>
                <w:szCs w:val="21"/>
                <w:highlight w:val="none"/>
                <w:shd w:val="clear" w:color="auto" w:fill="auto"/>
                <w:lang w:val="en-US" w:eastAsia="zh-CN" w:bidi="ar-SA"/>
              </w:rPr>
              <w:t>第一次付款前向发包人提交见索即付型履约担保。履约担保的担保金额为合同</w:t>
            </w:r>
            <w:r>
              <w:rPr>
                <w:rFonts w:hint="eastAsia" w:ascii="宋体" w:eastAsia="宋体" w:cs="宋体"/>
                <w:i w:val="0"/>
                <w:iCs w:val="0"/>
                <w:color w:val="auto"/>
                <w:kern w:val="2"/>
                <w:sz w:val="21"/>
                <w:szCs w:val="21"/>
                <w:highlight w:val="none"/>
                <w:shd w:val="clear" w:color="auto" w:fill="auto"/>
                <w:lang w:val="en-US" w:eastAsia="zh-CN" w:bidi="ar-SA"/>
              </w:rPr>
              <w:t>预计总</w:t>
            </w:r>
            <w:r>
              <w:rPr>
                <w:rFonts w:hint="eastAsia" w:ascii="宋体" w:hAnsi="宋体" w:eastAsia="宋体" w:cs="宋体"/>
                <w:i w:val="0"/>
                <w:iCs w:val="0"/>
                <w:color w:val="auto"/>
                <w:kern w:val="2"/>
                <w:sz w:val="21"/>
                <w:szCs w:val="21"/>
                <w:highlight w:val="none"/>
                <w:shd w:val="clear" w:color="auto" w:fill="auto"/>
                <w:lang w:val="en-US" w:eastAsia="zh-CN" w:bidi="ar-SA"/>
              </w:rPr>
              <w:t>金额的</w:t>
            </w:r>
            <w:sdt>
              <w:sdtPr>
                <w:rPr>
                  <w:rFonts w:hint="eastAsia" w:ascii="宋体" w:hAnsi="宋体" w:eastAsia="宋体" w:cs="宋体"/>
                  <w:color w:val="auto"/>
                  <w:kern w:val="2"/>
                  <w:sz w:val="21"/>
                  <w:szCs w:val="21"/>
                  <w:shd w:val="clear" w:color="auto" w:fill="auto"/>
                  <w:lang w:val="en-US" w:eastAsia="zh-CN" w:bidi="ar-SA"/>
                </w:rPr>
                <w:alias w:val="履约保证金不得超过中标合同金额的10%"/>
                <w:tag w:val="履约担保比例"/>
                <w:id w:val="147474067"/>
                <w:placeholder>
                  <w:docPart w:val="{529bd9e5-7ffa-4c7c-8c23-935deeedee41}"/>
                </w:placeholder>
                <w:text w:multiLine="1"/>
              </w:sdtPr>
              <w:sdtEndPr>
                <w:rPr>
                  <w:rFonts w:hint="eastAsia" w:ascii="宋体" w:hAnsi="宋体" w:eastAsia="宋体" w:cs="宋体"/>
                  <w:color w:val="auto"/>
                  <w:kern w:val="2"/>
                  <w:sz w:val="21"/>
                  <w:szCs w:val="21"/>
                  <w:shd w:val="clear" w:color="auto" w:fill="auto"/>
                  <w:lang w:val="en-US" w:eastAsia="zh-CN" w:bidi="ar-SA"/>
                </w:rPr>
              </w:sdtEndPr>
              <w:sdtContent>
                <w:permStart w:id="28" w:edGrp="everyone"/>
                <w:r>
                  <w:rPr>
                    <w:rFonts w:hint="eastAsia" w:ascii="宋体" w:hAnsi="宋体" w:eastAsia="宋体" w:cs="宋体"/>
                    <w:color w:val="auto"/>
                    <w:kern w:val="2"/>
                    <w:sz w:val="21"/>
                    <w:szCs w:val="21"/>
                    <w:u w:val="single"/>
                    <w:shd w:val="clear" w:color="auto" w:fill="auto"/>
                    <w:lang w:val="en-US" w:eastAsia="zh-CN" w:bidi="ar-SA"/>
                  </w:rPr>
                  <w:t xml:space="preserve"> 0%（零星采购项目无需担保）</w:t>
                </w:r>
                <w:permEnd w:id="28"/>
              </w:sdtContent>
            </w:sdt>
            <w:r>
              <w:rPr>
                <w:rFonts w:hint="eastAsia" w:ascii="宋体" w:hAnsi="宋体" w:eastAsia="宋体" w:cs="宋体"/>
                <w:i w:val="0"/>
                <w:iCs w:val="0"/>
                <w:color w:val="auto"/>
                <w:kern w:val="2"/>
                <w:sz w:val="21"/>
                <w:szCs w:val="21"/>
                <w:highlight w:val="none"/>
                <w:shd w:val="clear" w:color="auto" w:fill="auto"/>
                <w:lang w:val="en-US" w:eastAsia="zh-CN" w:bidi="ar-SA"/>
              </w:rPr>
              <w:t>。</w:t>
            </w:r>
          </w:p>
          <w:p w14:paraId="0E7CCB52">
            <w:pPr>
              <w:keepNext w:val="0"/>
              <w:keepLines w:val="0"/>
              <w:pageBreakBefore w:val="0"/>
              <w:widowControl w:val="0"/>
              <w:shd w:val="clear"/>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i w:val="0"/>
                <w:iCs w:val="0"/>
                <w:color w:val="auto"/>
                <w:kern w:val="2"/>
                <w:sz w:val="21"/>
                <w:szCs w:val="21"/>
                <w:highlight w:val="none"/>
                <w:shd w:val="clear" w:color="auto" w:fill="auto"/>
                <w:lang w:val="en-US" w:eastAsia="zh-CN" w:bidi="ar-SA"/>
              </w:rPr>
              <w:t>承包人应保证其履约保函在发包人颁发工程接收证书且扣留质量保证金或质量保证金保函前一直有效。发包人在扣留质量保证金或收到质量保证金保函且收到承包人提交的相关资料后</w:t>
            </w:r>
            <w:permStart w:id="29" w:edGrp="everyone"/>
            <w:r>
              <w:rPr>
                <w:rFonts w:hint="eastAsia" w:ascii="宋体" w:hAnsi="宋体" w:eastAsia="宋体" w:cs="宋体"/>
                <w:i w:val="0"/>
                <w:iCs w:val="0"/>
                <w:color w:val="auto"/>
                <w:kern w:val="2"/>
                <w:sz w:val="21"/>
                <w:szCs w:val="21"/>
                <w:highlight w:val="none"/>
                <w:shd w:val="clear" w:color="auto" w:fill="auto"/>
                <w:lang w:val="en-US" w:eastAsia="zh-CN" w:bidi="ar-SA"/>
              </w:rPr>
              <w:t>/</w:t>
            </w:r>
            <w:permEnd w:id="29"/>
            <w:r>
              <w:rPr>
                <w:rFonts w:hint="eastAsia" w:ascii="宋体" w:hAnsi="宋体" w:eastAsia="宋体" w:cs="宋体"/>
                <w:i w:val="0"/>
                <w:iCs w:val="0"/>
                <w:color w:val="auto"/>
                <w:kern w:val="2"/>
                <w:sz w:val="21"/>
                <w:szCs w:val="21"/>
                <w:highlight w:val="none"/>
                <w:shd w:val="clear" w:color="auto" w:fill="auto"/>
                <w:lang w:val="en-US" w:eastAsia="zh-CN" w:bidi="ar-SA"/>
              </w:rPr>
              <w:t>把履约保函退回给承包人。</w:t>
            </w:r>
          </w:p>
        </w:tc>
      </w:tr>
      <w:tr w14:paraId="41675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gridSpan w:val="2"/>
            <w:vAlign w:val="center"/>
          </w:tcPr>
          <w:p w14:paraId="53E1F2FD">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5</w:t>
            </w:r>
          </w:p>
        </w:tc>
        <w:tc>
          <w:tcPr>
            <w:tcW w:w="914" w:type="dxa"/>
            <w:gridSpan w:val="2"/>
            <w:vAlign w:val="center"/>
          </w:tcPr>
          <w:p w14:paraId="7005787C">
            <w:pPr>
              <w:pStyle w:val="2"/>
              <w:keepNext w:val="0"/>
              <w:keepLines w:val="0"/>
              <w:pageBreakBefore w:val="0"/>
              <w:widowControl w:val="0"/>
              <w:kinsoku/>
              <w:wordWrap/>
              <w:overflowPunct/>
              <w:topLinePunct w:val="0"/>
              <w:autoSpaceDE/>
              <w:autoSpaceDN/>
              <w:bidi w:val="0"/>
              <w:adjustRightInd/>
              <w:snapToGrid/>
              <w:spacing w:before="0" w:after="0" w:line="240" w:lineRule="auto"/>
              <w:ind w:firstLine="0" w:firstLineChars="0"/>
              <w:textAlignment w:val="auto"/>
              <w:rPr>
                <w:rFonts w:hint="default"/>
                <w:b w:val="0"/>
                <w:bCs w:val="0"/>
                <w:color w:val="auto"/>
                <w:sz w:val="21"/>
                <w:szCs w:val="21"/>
                <w:highlight w:val="none"/>
                <w:lang w:val="en-US" w:eastAsia="zh-CN"/>
              </w:rPr>
            </w:pPr>
            <w:r>
              <w:rPr>
                <w:rFonts w:hint="eastAsia"/>
                <w:b w:val="0"/>
                <w:bCs w:val="0"/>
                <w:color w:val="auto"/>
                <w:sz w:val="21"/>
                <w:szCs w:val="21"/>
                <w:highlight w:val="none"/>
                <w:lang w:val="en-US" w:eastAsia="zh-CN"/>
              </w:rPr>
              <w:t>第二节第二部分专用合同条款4.5</w:t>
            </w:r>
          </w:p>
        </w:tc>
        <w:tc>
          <w:tcPr>
            <w:tcW w:w="5220" w:type="dxa"/>
            <w:gridSpan w:val="2"/>
            <w:vAlign w:val="center"/>
          </w:tcPr>
          <w:p w14:paraId="24848C08">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4.5 承包人项目经理</w:t>
            </w:r>
          </w:p>
          <w:p w14:paraId="37D94653">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shd w:val="clear" w:color="auto" w:fill="auto"/>
              </w:rPr>
              <w:t>4.5.1 补充：项目经理离开现场须向监理人及发包人履行请假手续，获得批准后方可离开。项目经理未经批准私自离开或逾期不归，承包人按</w:t>
            </w:r>
            <w:r>
              <w:rPr>
                <w:rFonts w:hint="eastAsia" w:ascii="宋体" w:hAnsi="宋体" w:eastAsia="宋体" w:cs="宋体"/>
                <w:color w:val="auto"/>
                <w:sz w:val="21"/>
                <w:szCs w:val="21"/>
                <w:highlight w:val="none"/>
                <w:shd w:val="clear" w:color="auto" w:fill="auto"/>
                <w:lang w:val="en-US" w:eastAsia="zh-CN"/>
              </w:rPr>
              <w:t>每日</w:t>
            </w:r>
            <w:sdt>
              <w:sdtPr>
                <w:rPr>
                  <w:rFonts w:hint="eastAsia" w:ascii="宋体" w:hAnsi="宋体" w:eastAsia="宋体" w:cs="宋体"/>
                  <w:color w:val="auto"/>
                  <w:kern w:val="2"/>
                  <w:sz w:val="21"/>
                  <w:szCs w:val="21"/>
                  <w:shd w:val="clear" w:color="auto" w:fill="auto"/>
                  <w:lang w:val="en-US" w:eastAsia="zh-CN" w:bidi="ar-SA"/>
                </w:rPr>
                <w:alias w:val="违约金不应过分高于或低于实际损失。"/>
                <w:tag w:val="日违约金金额"/>
                <w:id w:val="237362628"/>
                <w:placeholder>
                  <w:docPart w:val="{dd59cb86-73ee-47b6-aa74-4bb8909ef193}"/>
                </w:placeholder>
                <w:text w:multiLine="1"/>
              </w:sdtPr>
              <w:sdtEndPr>
                <w:rPr>
                  <w:rFonts w:hint="eastAsia" w:ascii="宋体" w:hAnsi="宋体" w:eastAsia="宋体" w:cs="宋体"/>
                  <w:color w:val="auto"/>
                  <w:kern w:val="2"/>
                  <w:sz w:val="21"/>
                  <w:szCs w:val="21"/>
                  <w:shd w:val="clear" w:color="auto" w:fill="auto"/>
                  <w:lang w:val="en-US" w:eastAsia="zh-CN" w:bidi="ar-SA"/>
                </w:rPr>
              </w:sdtEndPr>
              <w:sdtContent>
                <w:permStart w:id="30" w:edGrp="everyone"/>
                <w:r>
                  <w:rPr>
                    <w:rFonts w:hint="eastAsia" w:ascii="宋体" w:hAnsi="宋体" w:eastAsia="宋体" w:cs="宋体"/>
                    <w:color w:val="auto"/>
                    <w:kern w:val="2"/>
                    <w:sz w:val="21"/>
                    <w:szCs w:val="21"/>
                    <w:u w:val="single"/>
                    <w:shd w:val="clear" w:color="auto" w:fill="auto"/>
                    <w:lang w:val="en-US" w:eastAsia="zh-CN" w:bidi="ar-SA"/>
                  </w:rPr>
                  <w:t xml:space="preserve">     </w:t>
                </w:r>
                <w:permEnd w:id="30"/>
              </w:sdtContent>
            </w:sdt>
            <w:r>
              <w:rPr>
                <w:rFonts w:hint="eastAsia" w:ascii="宋体" w:hAnsi="宋体" w:eastAsia="宋体" w:cs="宋体"/>
                <w:color w:val="auto"/>
                <w:sz w:val="21"/>
                <w:szCs w:val="21"/>
                <w:highlight w:val="none"/>
                <w:shd w:val="clear" w:color="auto" w:fill="auto"/>
                <w:lang w:val="en-US" w:eastAsia="zh-CN"/>
              </w:rPr>
              <w:t>元</w:t>
            </w:r>
            <w:r>
              <w:rPr>
                <w:rFonts w:hint="eastAsia" w:ascii="宋体" w:hAnsi="宋体" w:eastAsia="宋体" w:cs="宋体"/>
                <w:color w:val="auto"/>
                <w:sz w:val="21"/>
                <w:szCs w:val="21"/>
                <w:highlight w:val="none"/>
                <w:shd w:val="clear" w:color="auto" w:fill="auto"/>
              </w:rPr>
              <w:t>向发包人支付违约金。</w:t>
            </w:r>
          </w:p>
        </w:tc>
        <w:tc>
          <w:tcPr>
            <w:tcW w:w="6630" w:type="dxa"/>
            <w:gridSpan w:val="2"/>
            <w:vAlign w:val="center"/>
          </w:tcPr>
          <w:p w14:paraId="3E8D9428">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4.5 承包人项目经理</w:t>
            </w:r>
          </w:p>
          <w:p w14:paraId="1313C41C">
            <w:pPr>
              <w:pageBreakBefore w:val="0"/>
              <w:kinsoku/>
              <w:wordWrap/>
              <w:overflowPunct/>
              <w:topLinePunct w:val="0"/>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auto"/>
              </w:rPr>
              <w:t>4.5.1 补充：项目经理离开现场须向监理人及发包人履行请假手续，获得批准后方可离开。项目经理未经批准私自离开或逾期不归，承包人按</w:t>
            </w:r>
            <w:r>
              <w:rPr>
                <w:rFonts w:hint="eastAsia" w:ascii="宋体" w:hAnsi="宋体" w:eastAsia="宋体" w:cs="宋体"/>
                <w:color w:val="auto"/>
                <w:sz w:val="21"/>
                <w:szCs w:val="21"/>
                <w:highlight w:val="none"/>
                <w:shd w:val="clear" w:color="auto" w:fill="auto"/>
                <w:lang w:val="en-US" w:eastAsia="zh-CN"/>
              </w:rPr>
              <w:t>每日</w:t>
            </w:r>
            <w:sdt>
              <w:sdtPr>
                <w:rPr>
                  <w:rFonts w:hint="eastAsia" w:ascii="宋体" w:hAnsi="宋体" w:eastAsia="宋体" w:cs="宋体"/>
                  <w:color w:val="auto"/>
                  <w:kern w:val="2"/>
                  <w:sz w:val="21"/>
                  <w:szCs w:val="21"/>
                  <w:shd w:val="clear" w:color="auto" w:fill="auto"/>
                  <w:lang w:val="en-US" w:eastAsia="zh-CN" w:bidi="ar-SA"/>
                </w:rPr>
                <w:alias w:val="违约金不应过分高于或低于实际损失。"/>
                <w:tag w:val="日违约金金额"/>
                <w:id w:val="147479603"/>
                <w:placeholder>
                  <w:docPart w:val="{b780a6c3-5738-43e8-a6f7-f7e15725d7a5}"/>
                </w:placeholder>
                <w:text w:multiLine="1"/>
              </w:sdtPr>
              <w:sdtEndPr>
                <w:rPr>
                  <w:rFonts w:hint="eastAsia" w:ascii="宋体" w:hAnsi="宋体" w:eastAsia="宋体" w:cs="宋体"/>
                  <w:color w:val="auto"/>
                  <w:kern w:val="2"/>
                  <w:sz w:val="21"/>
                  <w:szCs w:val="21"/>
                  <w:shd w:val="clear" w:color="auto" w:fill="auto"/>
                  <w:lang w:val="en-US" w:eastAsia="zh-CN" w:bidi="ar-SA"/>
                </w:rPr>
              </w:sdtEndPr>
              <w:sdtContent>
                <w:permStart w:id="31" w:edGrp="everyone"/>
                <w:r>
                  <w:rPr>
                    <w:rFonts w:hint="eastAsia" w:ascii="宋体" w:hAnsi="宋体" w:eastAsia="宋体" w:cs="宋体"/>
                    <w:color w:val="auto"/>
                    <w:kern w:val="2"/>
                    <w:sz w:val="21"/>
                    <w:szCs w:val="21"/>
                    <w:u w:val="single"/>
                    <w:shd w:val="clear" w:color="auto" w:fill="auto"/>
                    <w:lang w:val="en-US" w:eastAsia="zh-CN" w:bidi="ar-SA"/>
                  </w:rPr>
                  <w:t xml:space="preserve"> / </w:t>
                </w:r>
                <w:permEnd w:id="31"/>
              </w:sdtContent>
            </w:sdt>
            <w:r>
              <w:rPr>
                <w:rFonts w:hint="eastAsia" w:ascii="宋体" w:hAnsi="宋体" w:eastAsia="宋体" w:cs="宋体"/>
                <w:color w:val="auto"/>
                <w:sz w:val="21"/>
                <w:szCs w:val="21"/>
                <w:highlight w:val="none"/>
                <w:shd w:val="clear" w:color="auto" w:fill="auto"/>
                <w:lang w:val="en-US" w:eastAsia="zh-CN"/>
              </w:rPr>
              <w:t>元</w:t>
            </w:r>
            <w:r>
              <w:rPr>
                <w:rFonts w:hint="eastAsia" w:ascii="宋体" w:hAnsi="宋体" w:eastAsia="宋体" w:cs="宋体"/>
                <w:color w:val="auto"/>
                <w:sz w:val="21"/>
                <w:szCs w:val="21"/>
                <w:highlight w:val="none"/>
                <w:shd w:val="clear" w:color="auto" w:fill="auto"/>
              </w:rPr>
              <w:t>向发包人支付违约金。</w:t>
            </w:r>
          </w:p>
        </w:tc>
      </w:tr>
      <w:tr w14:paraId="7C4F1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gridSpan w:val="2"/>
            <w:vAlign w:val="center"/>
          </w:tcPr>
          <w:p w14:paraId="0A93A611">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6</w:t>
            </w:r>
          </w:p>
        </w:tc>
        <w:tc>
          <w:tcPr>
            <w:tcW w:w="914" w:type="dxa"/>
            <w:gridSpan w:val="2"/>
            <w:vAlign w:val="center"/>
          </w:tcPr>
          <w:p w14:paraId="1E1DD9B7">
            <w:pPr>
              <w:pStyle w:val="2"/>
              <w:keepNext w:val="0"/>
              <w:keepLines w:val="0"/>
              <w:pageBreakBefore w:val="0"/>
              <w:widowControl w:val="0"/>
              <w:kinsoku/>
              <w:wordWrap/>
              <w:overflowPunct/>
              <w:topLinePunct w:val="0"/>
              <w:autoSpaceDE/>
              <w:autoSpaceDN/>
              <w:bidi w:val="0"/>
              <w:adjustRightInd/>
              <w:snapToGrid/>
              <w:spacing w:before="0" w:after="0" w:line="240" w:lineRule="auto"/>
              <w:ind w:firstLine="0" w:firstLineChars="0"/>
              <w:textAlignment w:val="auto"/>
              <w:rPr>
                <w:rFonts w:hint="default"/>
                <w:b w:val="0"/>
                <w:bCs w:val="0"/>
                <w:color w:val="auto"/>
                <w:sz w:val="21"/>
                <w:szCs w:val="21"/>
                <w:highlight w:val="none"/>
                <w:lang w:val="en-US" w:eastAsia="zh-CN"/>
              </w:rPr>
            </w:pPr>
            <w:r>
              <w:rPr>
                <w:rFonts w:hint="eastAsia"/>
                <w:b w:val="0"/>
                <w:bCs w:val="0"/>
                <w:color w:val="auto"/>
                <w:sz w:val="21"/>
                <w:szCs w:val="21"/>
                <w:highlight w:val="none"/>
                <w:lang w:val="en-US" w:eastAsia="zh-CN"/>
              </w:rPr>
              <w:t>第二节第二部分专用合同条款4.6.5</w:t>
            </w:r>
          </w:p>
        </w:tc>
        <w:tc>
          <w:tcPr>
            <w:tcW w:w="5220" w:type="dxa"/>
            <w:gridSpan w:val="2"/>
            <w:vAlign w:val="center"/>
          </w:tcPr>
          <w:p w14:paraId="25B3E494">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4.6.5承包人的技术负责人未经</w:t>
            </w:r>
            <w:r>
              <w:rPr>
                <w:rFonts w:hint="eastAsia" w:ascii="宋体" w:hAnsi="宋体" w:eastAsia="宋体" w:cs="宋体"/>
                <w:color w:val="auto"/>
                <w:sz w:val="21"/>
                <w:szCs w:val="21"/>
                <w:highlight w:val="none"/>
                <w:shd w:val="clear" w:color="auto" w:fill="auto"/>
                <w:lang w:val="en-US" w:eastAsia="zh-CN"/>
              </w:rPr>
              <w:t>发包人</w:t>
            </w:r>
            <w:r>
              <w:rPr>
                <w:rFonts w:hint="eastAsia" w:ascii="宋体" w:hAnsi="宋体" w:eastAsia="宋体" w:cs="宋体"/>
                <w:color w:val="auto"/>
                <w:sz w:val="21"/>
                <w:szCs w:val="21"/>
                <w:highlight w:val="none"/>
                <w:shd w:val="clear" w:color="auto" w:fill="auto"/>
              </w:rPr>
              <w:t>批准不允许更换，因特殊原因需要更换的，须经发包人同意。更换后的技术负责人的资格、能力不得低于原委派人员，并须经发包人同意。</w:t>
            </w:r>
          </w:p>
          <w:p w14:paraId="3538CFE5">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技术负责人离开现场须向监理人及发包人履行请假手续，获得批准后方可离开。技术负责人未经批准私自离开或逾期不归，承包人按</w:t>
            </w:r>
            <w:r>
              <w:rPr>
                <w:rFonts w:hint="eastAsia" w:ascii="宋体" w:hAnsi="宋体" w:eastAsia="宋体" w:cs="宋体"/>
                <w:color w:val="auto"/>
                <w:sz w:val="21"/>
                <w:szCs w:val="21"/>
                <w:highlight w:val="none"/>
                <w:shd w:val="clear" w:color="auto" w:fill="auto"/>
                <w:lang w:val="en-US" w:eastAsia="zh-CN"/>
              </w:rPr>
              <w:t>每日</w:t>
            </w:r>
            <w:sdt>
              <w:sdtPr>
                <w:rPr>
                  <w:rFonts w:hint="eastAsia" w:ascii="宋体" w:hAnsi="宋体" w:eastAsia="宋体" w:cs="宋体"/>
                  <w:color w:val="auto"/>
                  <w:sz w:val="21"/>
                  <w:szCs w:val="21"/>
                  <w:highlight w:val="none"/>
                  <w:shd w:val="clear" w:color="auto" w:fill="auto"/>
                  <w:lang w:val="en-US" w:eastAsia="zh-CN"/>
                </w:rPr>
                <w:alias w:val="违约金不应过分高于或低于实际损失。"/>
                <w:tag w:val="日违约金金额"/>
                <w:id w:val="476556317"/>
                <w:placeholder>
                  <w:docPart w:val="{81e4e381-743d-44a4-b05c-7fe5a2f13079}"/>
                </w:placeholder>
                <w:text w:multiLine="1"/>
              </w:sdtPr>
              <w:sdtEndPr>
                <w:rPr>
                  <w:rFonts w:hint="eastAsia" w:ascii="宋体" w:hAnsi="宋体" w:eastAsia="宋体" w:cs="宋体"/>
                  <w:color w:val="auto"/>
                  <w:sz w:val="21"/>
                  <w:szCs w:val="21"/>
                  <w:highlight w:val="none"/>
                  <w:shd w:val="clear" w:color="auto" w:fill="auto"/>
                  <w:lang w:val="en-US" w:eastAsia="zh-CN"/>
                </w:rPr>
              </w:sdtEndPr>
              <w:sdtContent>
                <w:permStart w:id="32" w:edGrp="everyone"/>
                <w:r>
                  <w:rPr>
                    <w:rFonts w:hint="eastAsia" w:ascii="宋体" w:hAnsi="宋体" w:eastAsia="宋体" w:cs="宋体"/>
                    <w:color w:val="auto"/>
                    <w:sz w:val="21"/>
                    <w:szCs w:val="21"/>
                    <w:highlight w:val="none"/>
                    <w:shd w:val="clear" w:color="auto" w:fill="auto"/>
                    <w:lang w:val="en-US" w:eastAsia="zh-CN"/>
                  </w:rPr>
                  <w:t xml:space="preserve">     </w:t>
                </w:r>
                <w:permEnd w:id="32"/>
              </w:sdtContent>
            </w:sdt>
            <w:r>
              <w:rPr>
                <w:rFonts w:hint="eastAsia" w:ascii="宋体" w:hAnsi="宋体" w:eastAsia="宋体" w:cs="宋体"/>
                <w:color w:val="auto"/>
                <w:sz w:val="21"/>
                <w:szCs w:val="21"/>
                <w:highlight w:val="none"/>
                <w:shd w:val="clear" w:color="auto" w:fill="auto"/>
                <w:lang w:val="en-US" w:eastAsia="zh-CN"/>
              </w:rPr>
              <w:t>元</w:t>
            </w:r>
            <w:r>
              <w:rPr>
                <w:rFonts w:hint="eastAsia" w:ascii="宋体" w:hAnsi="宋体" w:eastAsia="宋体" w:cs="宋体"/>
                <w:color w:val="auto"/>
                <w:sz w:val="21"/>
                <w:szCs w:val="21"/>
                <w:highlight w:val="none"/>
                <w:shd w:val="clear" w:color="auto" w:fill="auto"/>
              </w:rPr>
              <w:t>向发包人支付违约金。</w:t>
            </w:r>
          </w:p>
          <w:p w14:paraId="54BB4508">
            <w:pPr>
              <w:pageBreakBefore w:val="0"/>
              <w:kinsoku/>
              <w:wordWrap/>
              <w:overflowPunct/>
              <w:topLinePunct w:val="0"/>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p>
        </w:tc>
        <w:tc>
          <w:tcPr>
            <w:tcW w:w="6630" w:type="dxa"/>
            <w:gridSpan w:val="2"/>
            <w:vAlign w:val="center"/>
          </w:tcPr>
          <w:p w14:paraId="31A3F0EA">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4.6.5承包人的技术负责人未经</w:t>
            </w:r>
            <w:r>
              <w:rPr>
                <w:rFonts w:hint="eastAsia" w:ascii="宋体" w:hAnsi="宋体" w:eastAsia="宋体" w:cs="宋体"/>
                <w:color w:val="auto"/>
                <w:sz w:val="21"/>
                <w:szCs w:val="21"/>
                <w:highlight w:val="none"/>
                <w:shd w:val="clear" w:color="auto" w:fill="auto"/>
                <w:lang w:val="en-US" w:eastAsia="zh-CN"/>
              </w:rPr>
              <w:t>发包人</w:t>
            </w:r>
            <w:r>
              <w:rPr>
                <w:rFonts w:hint="eastAsia" w:ascii="宋体" w:hAnsi="宋体" w:eastAsia="宋体" w:cs="宋体"/>
                <w:color w:val="auto"/>
                <w:sz w:val="21"/>
                <w:szCs w:val="21"/>
                <w:highlight w:val="none"/>
                <w:shd w:val="clear" w:color="auto" w:fill="auto"/>
              </w:rPr>
              <w:t>批准不允许更换，因特殊原因需要更换的，须经发包人同意。更换后的技术负责人的资格、能力不得低于原委派人员，并须经发包人同意。</w:t>
            </w:r>
          </w:p>
          <w:p w14:paraId="097B0ACD">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auto"/>
              </w:rPr>
              <w:t>技术负责人离开现场须向监理人及发包人履行请假手续，获得批准后方可离开。技术负责人未经批准私自离开或逾期不归，承包人按</w:t>
            </w:r>
            <w:r>
              <w:rPr>
                <w:rFonts w:hint="eastAsia" w:ascii="宋体" w:hAnsi="宋体" w:eastAsia="宋体" w:cs="宋体"/>
                <w:color w:val="auto"/>
                <w:sz w:val="21"/>
                <w:szCs w:val="21"/>
                <w:highlight w:val="none"/>
                <w:shd w:val="clear" w:color="auto" w:fill="auto"/>
                <w:lang w:val="en-US" w:eastAsia="zh-CN"/>
              </w:rPr>
              <w:t>每日</w:t>
            </w:r>
            <w:sdt>
              <w:sdtPr>
                <w:rPr>
                  <w:rFonts w:hint="eastAsia" w:ascii="宋体" w:hAnsi="宋体" w:eastAsia="宋体" w:cs="宋体"/>
                  <w:color w:val="auto"/>
                  <w:sz w:val="21"/>
                  <w:szCs w:val="21"/>
                  <w:highlight w:val="none"/>
                  <w:shd w:val="clear" w:color="auto" w:fill="auto"/>
                  <w:lang w:val="en-US" w:eastAsia="zh-CN"/>
                </w:rPr>
                <w:alias w:val="违约金不应过分高于或低于实际损失。"/>
                <w:tag w:val="日违约金金额"/>
                <w:id w:val="147474730"/>
                <w:placeholder>
                  <w:docPart w:val="{b657ba6d-126e-420c-82fb-171cd30d3bca}"/>
                </w:placeholder>
                <w:text w:multiLine="1"/>
              </w:sdtPr>
              <w:sdtEndPr>
                <w:rPr>
                  <w:rFonts w:hint="eastAsia" w:ascii="宋体" w:hAnsi="宋体" w:eastAsia="宋体" w:cs="宋体"/>
                  <w:color w:val="auto"/>
                  <w:sz w:val="21"/>
                  <w:szCs w:val="21"/>
                  <w:highlight w:val="none"/>
                  <w:shd w:val="clear" w:color="auto" w:fill="auto"/>
                  <w:lang w:val="en-US" w:eastAsia="zh-CN"/>
                </w:rPr>
              </w:sdtEndPr>
              <w:sdtContent>
                <w:permStart w:id="33" w:edGrp="everyone"/>
                <w:r>
                  <w:rPr>
                    <w:rFonts w:hint="eastAsia" w:ascii="宋体" w:hAnsi="宋体" w:eastAsia="宋体" w:cs="宋体"/>
                    <w:color w:val="auto"/>
                    <w:sz w:val="21"/>
                    <w:szCs w:val="21"/>
                    <w:highlight w:val="none"/>
                    <w:shd w:val="clear" w:color="auto" w:fill="auto"/>
                    <w:lang w:val="en-US" w:eastAsia="zh-CN"/>
                  </w:rPr>
                  <w:t xml:space="preserve"> /    </w:t>
                </w:r>
                <w:permEnd w:id="33"/>
              </w:sdtContent>
            </w:sdt>
            <w:r>
              <w:rPr>
                <w:rFonts w:hint="eastAsia" w:ascii="宋体" w:hAnsi="宋体" w:eastAsia="宋体" w:cs="宋体"/>
                <w:color w:val="auto"/>
                <w:sz w:val="21"/>
                <w:szCs w:val="21"/>
                <w:highlight w:val="none"/>
                <w:shd w:val="clear" w:color="auto" w:fill="auto"/>
                <w:lang w:val="en-US" w:eastAsia="zh-CN"/>
              </w:rPr>
              <w:t>元</w:t>
            </w:r>
            <w:r>
              <w:rPr>
                <w:rFonts w:hint="eastAsia" w:ascii="宋体" w:hAnsi="宋体" w:eastAsia="宋体" w:cs="宋体"/>
                <w:color w:val="auto"/>
                <w:sz w:val="21"/>
                <w:szCs w:val="21"/>
                <w:highlight w:val="none"/>
                <w:shd w:val="clear" w:color="auto" w:fill="auto"/>
              </w:rPr>
              <w:t>向发包人支付违约金。</w:t>
            </w:r>
          </w:p>
        </w:tc>
      </w:tr>
      <w:tr w14:paraId="78D5B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614" w:type="dxa"/>
            <w:gridSpan w:val="2"/>
            <w:vAlign w:val="center"/>
          </w:tcPr>
          <w:p w14:paraId="20C5866D">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7</w:t>
            </w:r>
          </w:p>
        </w:tc>
        <w:tc>
          <w:tcPr>
            <w:tcW w:w="914" w:type="dxa"/>
            <w:gridSpan w:val="2"/>
            <w:vAlign w:val="center"/>
          </w:tcPr>
          <w:p w14:paraId="2B538977">
            <w:pPr>
              <w:pStyle w:val="2"/>
              <w:keepNext w:val="0"/>
              <w:keepLines w:val="0"/>
              <w:pageBreakBefore w:val="0"/>
              <w:widowControl w:val="0"/>
              <w:kinsoku/>
              <w:wordWrap/>
              <w:overflowPunct/>
              <w:topLinePunct w:val="0"/>
              <w:autoSpaceDE/>
              <w:autoSpaceDN/>
              <w:bidi w:val="0"/>
              <w:adjustRightInd/>
              <w:snapToGrid/>
              <w:spacing w:before="0" w:after="0" w:line="240" w:lineRule="auto"/>
              <w:ind w:firstLine="0" w:firstLineChars="0"/>
              <w:textAlignment w:val="auto"/>
              <w:rPr>
                <w:rFonts w:hint="default"/>
                <w:b w:val="0"/>
                <w:bCs w:val="0"/>
                <w:color w:val="auto"/>
                <w:sz w:val="21"/>
                <w:szCs w:val="21"/>
                <w:highlight w:val="none"/>
                <w:lang w:val="en-US" w:eastAsia="zh-CN"/>
              </w:rPr>
            </w:pPr>
            <w:r>
              <w:rPr>
                <w:rFonts w:hint="eastAsia"/>
                <w:b w:val="0"/>
                <w:bCs w:val="0"/>
                <w:color w:val="auto"/>
                <w:sz w:val="21"/>
                <w:szCs w:val="21"/>
                <w:highlight w:val="none"/>
                <w:lang w:val="en-US" w:eastAsia="zh-CN"/>
              </w:rPr>
              <w:t>第二节第二部分专用合同条款10.4</w:t>
            </w:r>
          </w:p>
        </w:tc>
        <w:tc>
          <w:tcPr>
            <w:tcW w:w="5220" w:type="dxa"/>
            <w:gridSpan w:val="2"/>
            <w:vAlign w:val="center"/>
          </w:tcPr>
          <w:p w14:paraId="6281356E">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10.4  提交资金计划</w:t>
            </w:r>
          </w:p>
          <w:p w14:paraId="3D3DB0E1">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b/>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rPr>
              <w:t>承包人应按发包人要求的格式，每年10月报送下一年的资金计划、每年5月报送调整下半年的资金计划。</w:t>
            </w:r>
          </w:p>
          <w:p w14:paraId="5920EFDE">
            <w:pPr>
              <w:keepLines w:val="0"/>
              <w:pageBreakBefore w:val="0"/>
              <w:widowControl w:val="0"/>
              <w:kinsoku/>
              <w:wordWrap/>
              <w:topLinePunct w:val="0"/>
              <w:bidi w:val="0"/>
              <w:snapToGrid/>
              <w:spacing w:line="360" w:lineRule="auto"/>
              <w:ind w:left="0" w:firstLine="420" w:firstLineChars="200"/>
              <w:jc w:val="center"/>
              <w:rPr>
                <w:rFonts w:hint="eastAsia" w:ascii="宋体" w:hAnsi="宋体" w:eastAsia="宋体" w:cs="宋体"/>
                <w:b/>
                <w:color w:val="auto"/>
                <w:sz w:val="21"/>
                <w:szCs w:val="21"/>
                <w:highlight w:val="none"/>
                <w:u w:val="single"/>
                <w:shd w:val="clear" w:color="auto" w:fill="auto"/>
              </w:rPr>
            </w:pPr>
            <w:permStart w:id="34" w:edGrp="everyone"/>
            <w:r>
              <w:rPr>
                <w:rFonts w:hint="eastAsia" w:ascii="宋体" w:hAnsi="宋体" w:eastAsia="宋体" w:cs="宋体"/>
                <w:color w:val="auto"/>
                <w:sz w:val="21"/>
                <w:szCs w:val="21"/>
                <w:highlight w:val="none"/>
                <w:shd w:val="clear" w:color="auto" w:fill="auto"/>
              </w:rPr>
              <w:t>XX资金计划                  金额单位：元</w:t>
            </w:r>
          </w:p>
          <w:tbl>
            <w:tblPr>
              <w:tblStyle w:val="13"/>
              <w:tblW w:w="8428" w:type="dxa"/>
              <w:tblInd w:w="0" w:type="dxa"/>
              <w:tblLayout w:type="fixed"/>
              <w:tblCellMar>
                <w:top w:w="0" w:type="dxa"/>
                <w:left w:w="28" w:type="dxa"/>
                <w:bottom w:w="0" w:type="dxa"/>
                <w:right w:w="28" w:type="dxa"/>
              </w:tblCellMar>
            </w:tblPr>
            <w:tblGrid>
              <w:gridCol w:w="538"/>
              <w:gridCol w:w="645"/>
              <w:gridCol w:w="1406"/>
              <w:gridCol w:w="1219"/>
              <w:gridCol w:w="1083"/>
              <w:gridCol w:w="1237"/>
              <w:gridCol w:w="860"/>
              <w:gridCol w:w="1440"/>
            </w:tblGrid>
            <w:tr w14:paraId="4726C2C4">
              <w:tblPrEx>
                <w:tblCellMar>
                  <w:top w:w="0" w:type="dxa"/>
                  <w:left w:w="28" w:type="dxa"/>
                  <w:bottom w:w="0" w:type="dxa"/>
                  <w:right w:w="28" w:type="dxa"/>
                </w:tblCellMar>
              </w:tblPrEx>
              <w:trPr>
                <w:cantSplit/>
              </w:trPr>
              <w:tc>
                <w:tcPr>
                  <w:tcW w:w="538" w:type="dxa"/>
                  <w:tcBorders>
                    <w:top w:val="single" w:color="auto" w:sz="6" w:space="0"/>
                    <w:left w:val="single" w:color="auto" w:sz="6" w:space="0"/>
                    <w:bottom w:val="single" w:color="auto" w:sz="6" w:space="0"/>
                    <w:right w:val="single" w:color="auto" w:sz="6" w:space="0"/>
                  </w:tcBorders>
                  <w:vAlign w:val="center"/>
                </w:tcPr>
                <w:p w14:paraId="1FAD6C84">
                  <w:pPr>
                    <w:pStyle w:val="18"/>
                    <w:keepLines w:val="0"/>
                    <w:pageBreakBefore w:val="0"/>
                    <w:widowControl w:val="0"/>
                    <w:kinsoku/>
                    <w:wordWrap/>
                    <w:topLinePunct w:val="0"/>
                    <w:autoSpaceDE w:val="0"/>
                    <w:autoSpaceDN w:val="0"/>
                    <w:bidi w:val="0"/>
                    <w:snapToGrid/>
                    <w:spacing w:line="360" w:lineRule="auto"/>
                    <w:jc w:val="center"/>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年</w:t>
                  </w:r>
                </w:p>
              </w:tc>
              <w:tc>
                <w:tcPr>
                  <w:tcW w:w="645" w:type="dxa"/>
                  <w:tcBorders>
                    <w:top w:val="single" w:color="auto" w:sz="6" w:space="0"/>
                    <w:left w:val="single" w:color="auto" w:sz="6" w:space="0"/>
                    <w:bottom w:val="single" w:color="auto" w:sz="6" w:space="0"/>
                    <w:right w:val="single" w:color="auto" w:sz="6" w:space="0"/>
                  </w:tcBorders>
                  <w:vAlign w:val="center"/>
                </w:tcPr>
                <w:p w14:paraId="53B66447">
                  <w:pPr>
                    <w:pStyle w:val="18"/>
                    <w:keepLines w:val="0"/>
                    <w:pageBreakBefore w:val="0"/>
                    <w:widowControl w:val="0"/>
                    <w:kinsoku/>
                    <w:wordWrap/>
                    <w:topLinePunct w:val="0"/>
                    <w:autoSpaceDE w:val="0"/>
                    <w:autoSpaceDN w:val="0"/>
                    <w:bidi w:val="0"/>
                    <w:snapToGrid/>
                    <w:spacing w:line="360" w:lineRule="auto"/>
                    <w:jc w:val="center"/>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月</w:t>
                  </w:r>
                </w:p>
              </w:tc>
              <w:tc>
                <w:tcPr>
                  <w:tcW w:w="1406" w:type="dxa"/>
                  <w:tcBorders>
                    <w:top w:val="single" w:color="auto" w:sz="6" w:space="0"/>
                    <w:left w:val="single" w:color="auto" w:sz="6" w:space="0"/>
                    <w:bottom w:val="single" w:color="auto" w:sz="6" w:space="0"/>
                    <w:right w:val="single" w:color="auto" w:sz="6" w:space="0"/>
                  </w:tcBorders>
                  <w:vAlign w:val="center"/>
                </w:tcPr>
                <w:p w14:paraId="16AFBB4A">
                  <w:pPr>
                    <w:pStyle w:val="18"/>
                    <w:keepLines w:val="0"/>
                    <w:pageBreakBefore w:val="0"/>
                    <w:widowControl w:val="0"/>
                    <w:kinsoku/>
                    <w:wordWrap/>
                    <w:topLinePunct w:val="0"/>
                    <w:autoSpaceDE w:val="0"/>
                    <w:autoSpaceDN w:val="0"/>
                    <w:bidi w:val="0"/>
                    <w:snapToGrid/>
                    <w:spacing w:line="360" w:lineRule="auto"/>
                    <w:jc w:val="center"/>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工程预付款</w:t>
                  </w:r>
                </w:p>
              </w:tc>
              <w:tc>
                <w:tcPr>
                  <w:tcW w:w="1219" w:type="dxa"/>
                  <w:tcBorders>
                    <w:top w:val="single" w:color="auto" w:sz="6" w:space="0"/>
                    <w:left w:val="single" w:color="auto" w:sz="6" w:space="0"/>
                    <w:bottom w:val="single" w:color="auto" w:sz="6" w:space="0"/>
                    <w:right w:val="single" w:color="auto" w:sz="6" w:space="0"/>
                  </w:tcBorders>
                  <w:vAlign w:val="center"/>
                </w:tcPr>
                <w:p w14:paraId="7D6D1302">
                  <w:pPr>
                    <w:pStyle w:val="18"/>
                    <w:keepLines w:val="0"/>
                    <w:pageBreakBefore w:val="0"/>
                    <w:widowControl w:val="0"/>
                    <w:kinsoku/>
                    <w:wordWrap/>
                    <w:topLinePunct w:val="0"/>
                    <w:autoSpaceDE w:val="0"/>
                    <w:autoSpaceDN w:val="0"/>
                    <w:bidi w:val="0"/>
                    <w:snapToGrid/>
                    <w:spacing w:line="360" w:lineRule="auto"/>
                    <w:jc w:val="center"/>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完成工作量付款</w:t>
                  </w:r>
                </w:p>
              </w:tc>
              <w:tc>
                <w:tcPr>
                  <w:tcW w:w="1083" w:type="dxa"/>
                  <w:tcBorders>
                    <w:top w:val="single" w:color="auto" w:sz="6" w:space="0"/>
                    <w:left w:val="single" w:color="auto" w:sz="6" w:space="0"/>
                    <w:bottom w:val="single" w:color="auto" w:sz="6" w:space="0"/>
                    <w:right w:val="single" w:color="auto" w:sz="6" w:space="0"/>
                  </w:tcBorders>
                  <w:vAlign w:val="center"/>
                </w:tcPr>
                <w:p w14:paraId="0A2B3CE4">
                  <w:pPr>
                    <w:pStyle w:val="18"/>
                    <w:keepLines w:val="0"/>
                    <w:pageBreakBefore w:val="0"/>
                    <w:widowControl w:val="0"/>
                    <w:kinsoku/>
                    <w:wordWrap/>
                    <w:topLinePunct w:val="0"/>
                    <w:autoSpaceDE w:val="0"/>
                    <w:autoSpaceDN w:val="0"/>
                    <w:bidi w:val="0"/>
                    <w:snapToGrid/>
                    <w:spacing w:line="360" w:lineRule="auto"/>
                    <w:jc w:val="center"/>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保留金扣留</w:t>
                  </w:r>
                </w:p>
              </w:tc>
              <w:tc>
                <w:tcPr>
                  <w:tcW w:w="1237" w:type="dxa"/>
                  <w:tcBorders>
                    <w:top w:val="single" w:color="auto" w:sz="6" w:space="0"/>
                    <w:left w:val="single" w:color="auto" w:sz="6" w:space="0"/>
                    <w:bottom w:val="single" w:color="auto" w:sz="6" w:space="0"/>
                    <w:right w:val="single" w:color="auto" w:sz="6" w:space="0"/>
                  </w:tcBorders>
                  <w:vAlign w:val="center"/>
                </w:tcPr>
                <w:p w14:paraId="3DDC1735">
                  <w:pPr>
                    <w:pStyle w:val="18"/>
                    <w:keepLines w:val="0"/>
                    <w:pageBreakBefore w:val="0"/>
                    <w:widowControl w:val="0"/>
                    <w:kinsoku/>
                    <w:wordWrap/>
                    <w:topLinePunct w:val="0"/>
                    <w:autoSpaceDE w:val="0"/>
                    <w:autoSpaceDN w:val="0"/>
                    <w:bidi w:val="0"/>
                    <w:snapToGrid/>
                    <w:spacing w:line="360" w:lineRule="auto"/>
                    <w:jc w:val="center"/>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预付款扣还</w:t>
                  </w:r>
                </w:p>
              </w:tc>
              <w:tc>
                <w:tcPr>
                  <w:tcW w:w="860" w:type="dxa"/>
                  <w:tcBorders>
                    <w:top w:val="single" w:color="auto" w:sz="6" w:space="0"/>
                    <w:left w:val="single" w:color="auto" w:sz="6" w:space="0"/>
                    <w:bottom w:val="single" w:color="auto" w:sz="6" w:space="0"/>
                    <w:right w:val="single" w:color="auto" w:sz="6" w:space="0"/>
                  </w:tcBorders>
                  <w:vAlign w:val="center"/>
                </w:tcPr>
                <w:p w14:paraId="7DBD51E1">
                  <w:pPr>
                    <w:pStyle w:val="18"/>
                    <w:keepLines w:val="0"/>
                    <w:pageBreakBefore w:val="0"/>
                    <w:widowControl w:val="0"/>
                    <w:kinsoku/>
                    <w:wordWrap/>
                    <w:topLinePunct w:val="0"/>
                    <w:autoSpaceDE w:val="0"/>
                    <w:autoSpaceDN w:val="0"/>
                    <w:bidi w:val="0"/>
                    <w:snapToGrid/>
                    <w:spacing w:line="360" w:lineRule="auto"/>
                    <w:jc w:val="center"/>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其它</w:t>
                  </w:r>
                </w:p>
              </w:tc>
              <w:tc>
                <w:tcPr>
                  <w:tcW w:w="1440" w:type="dxa"/>
                  <w:tcBorders>
                    <w:top w:val="single" w:color="auto" w:sz="6" w:space="0"/>
                    <w:left w:val="single" w:color="auto" w:sz="6" w:space="0"/>
                    <w:bottom w:val="single" w:color="auto" w:sz="6" w:space="0"/>
                    <w:right w:val="single" w:color="auto" w:sz="6" w:space="0"/>
                  </w:tcBorders>
                  <w:vAlign w:val="center"/>
                </w:tcPr>
                <w:p w14:paraId="04B9EE4A">
                  <w:pPr>
                    <w:pStyle w:val="18"/>
                    <w:keepLines w:val="0"/>
                    <w:pageBreakBefore w:val="0"/>
                    <w:widowControl w:val="0"/>
                    <w:kinsoku/>
                    <w:wordWrap/>
                    <w:topLinePunct w:val="0"/>
                    <w:autoSpaceDE w:val="0"/>
                    <w:autoSpaceDN w:val="0"/>
                    <w:bidi w:val="0"/>
                    <w:snapToGrid/>
                    <w:spacing w:line="360" w:lineRule="auto"/>
                    <w:jc w:val="center"/>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应得付款</w:t>
                  </w:r>
                </w:p>
              </w:tc>
            </w:tr>
            <w:tr w14:paraId="0CD7C608">
              <w:tblPrEx>
                <w:tblCellMar>
                  <w:top w:w="0" w:type="dxa"/>
                  <w:left w:w="28" w:type="dxa"/>
                  <w:bottom w:w="0" w:type="dxa"/>
                  <w:right w:w="28" w:type="dxa"/>
                </w:tblCellMar>
              </w:tblPrEx>
              <w:trPr>
                <w:cantSplit/>
              </w:trPr>
              <w:tc>
                <w:tcPr>
                  <w:tcW w:w="538" w:type="dxa"/>
                  <w:tcBorders>
                    <w:top w:val="single" w:color="auto" w:sz="6" w:space="0"/>
                    <w:left w:val="single" w:color="auto" w:sz="6" w:space="0"/>
                    <w:bottom w:val="single" w:color="auto" w:sz="6" w:space="0"/>
                    <w:right w:val="single" w:color="auto" w:sz="6" w:space="0"/>
                  </w:tcBorders>
                  <w:vAlign w:val="center"/>
                </w:tcPr>
                <w:p w14:paraId="425A6406">
                  <w:pPr>
                    <w:pStyle w:val="18"/>
                    <w:keepNext/>
                    <w:keepLines w:val="0"/>
                    <w:pageBreakBefore w:val="0"/>
                    <w:widowControl w:val="0"/>
                    <w:kinsoku/>
                    <w:wordWrap/>
                    <w:overflowPunct w:val="0"/>
                    <w:topLinePunct w:val="0"/>
                    <w:autoSpaceDE w:val="0"/>
                    <w:autoSpaceDN w:val="0"/>
                    <w:bidi w:val="0"/>
                    <w:snapToGrid/>
                    <w:spacing w:line="360" w:lineRule="auto"/>
                    <w:ind w:left="0" w:firstLine="420" w:firstLineChars="200"/>
                    <w:jc w:val="center"/>
                    <w:textAlignment w:val="bottom"/>
                    <w:outlineLvl w:val="0"/>
                    <w:rPr>
                      <w:rFonts w:hint="eastAsia" w:ascii="宋体" w:hAnsi="宋体" w:eastAsia="宋体" w:cs="宋体"/>
                      <w:color w:val="auto"/>
                      <w:sz w:val="21"/>
                      <w:szCs w:val="21"/>
                      <w:highlight w:val="none"/>
                      <w:shd w:val="clear" w:color="auto" w:fill="auto"/>
                    </w:rPr>
                  </w:pPr>
                </w:p>
              </w:tc>
              <w:tc>
                <w:tcPr>
                  <w:tcW w:w="645" w:type="dxa"/>
                  <w:tcBorders>
                    <w:top w:val="single" w:color="auto" w:sz="6" w:space="0"/>
                    <w:left w:val="single" w:color="auto" w:sz="6" w:space="0"/>
                    <w:bottom w:val="single" w:color="auto" w:sz="6" w:space="0"/>
                    <w:right w:val="single" w:color="auto" w:sz="6" w:space="0"/>
                  </w:tcBorders>
                  <w:vAlign w:val="center"/>
                </w:tcPr>
                <w:p w14:paraId="5E0D7F0C">
                  <w:pPr>
                    <w:pStyle w:val="18"/>
                    <w:keepNext/>
                    <w:keepLines w:val="0"/>
                    <w:pageBreakBefore w:val="0"/>
                    <w:widowControl w:val="0"/>
                    <w:kinsoku/>
                    <w:wordWrap/>
                    <w:overflowPunct w:val="0"/>
                    <w:topLinePunct w:val="0"/>
                    <w:autoSpaceDE w:val="0"/>
                    <w:autoSpaceDN w:val="0"/>
                    <w:bidi w:val="0"/>
                    <w:snapToGrid/>
                    <w:spacing w:line="360" w:lineRule="auto"/>
                    <w:ind w:left="0" w:firstLine="420" w:firstLineChars="200"/>
                    <w:jc w:val="center"/>
                    <w:textAlignment w:val="bottom"/>
                    <w:outlineLvl w:val="0"/>
                    <w:rPr>
                      <w:rFonts w:hint="eastAsia" w:ascii="宋体" w:hAnsi="宋体" w:eastAsia="宋体" w:cs="宋体"/>
                      <w:color w:val="auto"/>
                      <w:sz w:val="21"/>
                      <w:szCs w:val="21"/>
                      <w:highlight w:val="none"/>
                      <w:shd w:val="clear" w:color="auto" w:fill="auto"/>
                    </w:rPr>
                  </w:pPr>
                </w:p>
              </w:tc>
              <w:tc>
                <w:tcPr>
                  <w:tcW w:w="1406" w:type="dxa"/>
                  <w:tcBorders>
                    <w:top w:val="single" w:color="auto" w:sz="6" w:space="0"/>
                    <w:left w:val="single" w:color="auto" w:sz="6" w:space="0"/>
                    <w:bottom w:val="single" w:color="auto" w:sz="6" w:space="0"/>
                    <w:right w:val="single" w:color="auto" w:sz="6" w:space="0"/>
                  </w:tcBorders>
                  <w:vAlign w:val="center"/>
                </w:tcPr>
                <w:p w14:paraId="417DCA4A">
                  <w:pPr>
                    <w:pStyle w:val="18"/>
                    <w:keepNext/>
                    <w:keepLines w:val="0"/>
                    <w:pageBreakBefore w:val="0"/>
                    <w:widowControl w:val="0"/>
                    <w:kinsoku/>
                    <w:wordWrap/>
                    <w:overflowPunct w:val="0"/>
                    <w:topLinePunct w:val="0"/>
                    <w:autoSpaceDE w:val="0"/>
                    <w:autoSpaceDN w:val="0"/>
                    <w:bidi w:val="0"/>
                    <w:snapToGrid/>
                    <w:spacing w:line="360" w:lineRule="auto"/>
                    <w:ind w:left="0" w:firstLine="420" w:firstLineChars="200"/>
                    <w:jc w:val="center"/>
                    <w:textAlignment w:val="bottom"/>
                    <w:outlineLvl w:val="0"/>
                    <w:rPr>
                      <w:rFonts w:hint="eastAsia" w:ascii="宋体" w:hAnsi="宋体" w:eastAsia="宋体" w:cs="宋体"/>
                      <w:color w:val="auto"/>
                      <w:sz w:val="21"/>
                      <w:szCs w:val="21"/>
                      <w:highlight w:val="none"/>
                      <w:shd w:val="clear" w:color="auto" w:fill="auto"/>
                    </w:rPr>
                  </w:pPr>
                </w:p>
              </w:tc>
              <w:tc>
                <w:tcPr>
                  <w:tcW w:w="1219" w:type="dxa"/>
                  <w:tcBorders>
                    <w:top w:val="single" w:color="auto" w:sz="6" w:space="0"/>
                    <w:left w:val="single" w:color="auto" w:sz="6" w:space="0"/>
                    <w:bottom w:val="single" w:color="auto" w:sz="6" w:space="0"/>
                    <w:right w:val="single" w:color="auto" w:sz="6" w:space="0"/>
                  </w:tcBorders>
                  <w:vAlign w:val="center"/>
                </w:tcPr>
                <w:p w14:paraId="36DD9D9A">
                  <w:pPr>
                    <w:pStyle w:val="18"/>
                    <w:keepNext/>
                    <w:keepLines w:val="0"/>
                    <w:pageBreakBefore w:val="0"/>
                    <w:widowControl w:val="0"/>
                    <w:kinsoku/>
                    <w:wordWrap/>
                    <w:overflowPunct w:val="0"/>
                    <w:topLinePunct w:val="0"/>
                    <w:autoSpaceDE w:val="0"/>
                    <w:autoSpaceDN w:val="0"/>
                    <w:bidi w:val="0"/>
                    <w:snapToGrid/>
                    <w:spacing w:line="360" w:lineRule="auto"/>
                    <w:ind w:left="0" w:firstLine="420" w:firstLineChars="200"/>
                    <w:jc w:val="center"/>
                    <w:textAlignment w:val="bottom"/>
                    <w:outlineLvl w:val="0"/>
                    <w:rPr>
                      <w:rFonts w:hint="eastAsia" w:ascii="宋体" w:hAnsi="宋体" w:eastAsia="宋体" w:cs="宋体"/>
                      <w:color w:val="auto"/>
                      <w:sz w:val="21"/>
                      <w:szCs w:val="21"/>
                      <w:highlight w:val="none"/>
                      <w:shd w:val="clear" w:color="auto" w:fill="auto"/>
                    </w:rPr>
                  </w:pPr>
                </w:p>
              </w:tc>
              <w:tc>
                <w:tcPr>
                  <w:tcW w:w="1083" w:type="dxa"/>
                  <w:tcBorders>
                    <w:top w:val="single" w:color="auto" w:sz="6" w:space="0"/>
                    <w:left w:val="single" w:color="auto" w:sz="6" w:space="0"/>
                    <w:bottom w:val="single" w:color="auto" w:sz="6" w:space="0"/>
                    <w:right w:val="single" w:color="auto" w:sz="6" w:space="0"/>
                  </w:tcBorders>
                  <w:vAlign w:val="center"/>
                </w:tcPr>
                <w:p w14:paraId="368D1949">
                  <w:pPr>
                    <w:pStyle w:val="18"/>
                    <w:keepNext/>
                    <w:keepLines w:val="0"/>
                    <w:pageBreakBefore w:val="0"/>
                    <w:widowControl w:val="0"/>
                    <w:kinsoku/>
                    <w:wordWrap/>
                    <w:overflowPunct w:val="0"/>
                    <w:topLinePunct w:val="0"/>
                    <w:autoSpaceDE w:val="0"/>
                    <w:autoSpaceDN w:val="0"/>
                    <w:bidi w:val="0"/>
                    <w:snapToGrid/>
                    <w:spacing w:line="360" w:lineRule="auto"/>
                    <w:ind w:left="0" w:firstLine="420" w:firstLineChars="200"/>
                    <w:jc w:val="center"/>
                    <w:textAlignment w:val="bottom"/>
                    <w:outlineLvl w:val="0"/>
                    <w:rPr>
                      <w:rFonts w:hint="eastAsia" w:ascii="宋体" w:hAnsi="宋体" w:eastAsia="宋体" w:cs="宋体"/>
                      <w:color w:val="auto"/>
                      <w:sz w:val="21"/>
                      <w:szCs w:val="21"/>
                      <w:highlight w:val="none"/>
                      <w:shd w:val="clear" w:color="auto" w:fill="auto"/>
                    </w:rPr>
                  </w:pPr>
                </w:p>
              </w:tc>
              <w:tc>
                <w:tcPr>
                  <w:tcW w:w="1237" w:type="dxa"/>
                  <w:tcBorders>
                    <w:top w:val="single" w:color="auto" w:sz="6" w:space="0"/>
                    <w:left w:val="single" w:color="auto" w:sz="6" w:space="0"/>
                    <w:bottom w:val="single" w:color="auto" w:sz="6" w:space="0"/>
                    <w:right w:val="single" w:color="auto" w:sz="6" w:space="0"/>
                  </w:tcBorders>
                  <w:vAlign w:val="center"/>
                </w:tcPr>
                <w:p w14:paraId="48D5BA4B">
                  <w:pPr>
                    <w:pStyle w:val="18"/>
                    <w:keepNext/>
                    <w:keepLines w:val="0"/>
                    <w:pageBreakBefore w:val="0"/>
                    <w:widowControl w:val="0"/>
                    <w:kinsoku/>
                    <w:wordWrap/>
                    <w:overflowPunct w:val="0"/>
                    <w:topLinePunct w:val="0"/>
                    <w:autoSpaceDE w:val="0"/>
                    <w:autoSpaceDN w:val="0"/>
                    <w:bidi w:val="0"/>
                    <w:snapToGrid/>
                    <w:spacing w:line="360" w:lineRule="auto"/>
                    <w:ind w:left="0" w:firstLine="420" w:firstLineChars="200"/>
                    <w:jc w:val="center"/>
                    <w:textAlignment w:val="bottom"/>
                    <w:outlineLvl w:val="0"/>
                    <w:rPr>
                      <w:rFonts w:hint="eastAsia" w:ascii="宋体" w:hAnsi="宋体" w:eastAsia="宋体" w:cs="宋体"/>
                      <w:color w:val="auto"/>
                      <w:sz w:val="21"/>
                      <w:szCs w:val="21"/>
                      <w:highlight w:val="none"/>
                      <w:shd w:val="clear" w:color="auto" w:fill="auto"/>
                    </w:rPr>
                  </w:pPr>
                </w:p>
              </w:tc>
              <w:tc>
                <w:tcPr>
                  <w:tcW w:w="860" w:type="dxa"/>
                  <w:tcBorders>
                    <w:top w:val="single" w:color="auto" w:sz="6" w:space="0"/>
                    <w:left w:val="single" w:color="auto" w:sz="6" w:space="0"/>
                    <w:bottom w:val="single" w:color="auto" w:sz="6" w:space="0"/>
                    <w:right w:val="single" w:color="auto" w:sz="6" w:space="0"/>
                  </w:tcBorders>
                  <w:vAlign w:val="center"/>
                </w:tcPr>
                <w:p w14:paraId="6829AE20">
                  <w:pPr>
                    <w:pStyle w:val="18"/>
                    <w:keepNext/>
                    <w:keepLines w:val="0"/>
                    <w:pageBreakBefore w:val="0"/>
                    <w:widowControl w:val="0"/>
                    <w:kinsoku/>
                    <w:wordWrap/>
                    <w:overflowPunct w:val="0"/>
                    <w:topLinePunct w:val="0"/>
                    <w:autoSpaceDE w:val="0"/>
                    <w:autoSpaceDN w:val="0"/>
                    <w:bidi w:val="0"/>
                    <w:snapToGrid/>
                    <w:spacing w:line="360" w:lineRule="auto"/>
                    <w:ind w:left="0" w:firstLine="420" w:firstLineChars="200"/>
                    <w:jc w:val="center"/>
                    <w:textAlignment w:val="bottom"/>
                    <w:outlineLvl w:val="0"/>
                    <w:rPr>
                      <w:rFonts w:hint="eastAsia" w:ascii="宋体" w:hAnsi="宋体" w:eastAsia="宋体" w:cs="宋体"/>
                      <w:color w:val="auto"/>
                      <w:sz w:val="21"/>
                      <w:szCs w:val="21"/>
                      <w:highlight w:val="none"/>
                      <w:shd w:val="clear" w:color="auto" w:fill="auto"/>
                    </w:rPr>
                  </w:pPr>
                </w:p>
              </w:tc>
              <w:tc>
                <w:tcPr>
                  <w:tcW w:w="1440" w:type="dxa"/>
                  <w:tcBorders>
                    <w:top w:val="single" w:color="auto" w:sz="6" w:space="0"/>
                    <w:left w:val="single" w:color="auto" w:sz="6" w:space="0"/>
                    <w:bottom w:val="single" w:color="auto" w:sz="6" w:space="0"/>
                    <w:right w:val="single" w:color="auto" w:sz="6" w:space="0"/>
                  </w:tcBorders>
                  <w:vAlign w:val="center"/>
                </w:tcPr>
                <w:p w14:paraId="02211734">
                  <w:pPr>
                    <w:pStyle w:val="18"/>
                    <w:keepNext/>
                    <w:keepLines w:val="0"/>
                    <w:pageBreakBefore w:val="0"/>
                    <w:widowControl w:val="0"/>
                    <w:kinsoku/>
                    <w:wordWrap/>
                    <w:overflowPunct w:val="0"/>
                    <w:topLinePunct w:val="0"/>
                    <w:autoSpaceDE w:val="0"/>
                    <w:autoSpaceDN w:val="0"/>
                    <w:bidi w:val="0"/>
                    <w:snapToGrid/>
                    <w:spacing w:line="360" w:lineRule="auto"/>
                    <w:ind w:left="0" w:firstLine="420" w:firstLineChars="200"/>
                    <w:jc w:val="center"/>
                    <w:textAlignment w:val="bottom"/>
                    <w:outlineLvl w:val="0"/>
                    <w:rPr>
                      <w:rFonts w:hint="eastAsia" w:ascii="宋体" w:hAnsi="宋体" w:eastAsia="宋体" w:cs="宋体"/>
                      <w:color w:val="auto"/>
                      <w:sz w:val="21"/>
                      <w:szCs w:val="21"/>
                      <w:highlight w:val="none"/>
                      <w:shd w:val="clear" w:color="auto" w:fill="auto"/>
                    </w:rPr>
                  </w:pPr>
                </w:p>
              </w:tc>
            </w:tr>
            <w:tr w14:paraId="7CF7A42E">
              <w:tblPrEx>
                <w:tblCellMar>
                  <w:top w:w="0" w:type="dxa"/>
                  <w:left w:w="28" w:type="dxa"/>
                  <w:bottom w:w="0" w:type="dxa"/>
                  <w:right w:w="28" w:type="dxa"/>
                </w:tblCellMar>
              </w:tblPrEx>
              <w:trPr>
                <w:cantSplit/>
              </w:trPr>
              <w:tc>
                <w:tcPr>
                  <w:tcW w:w="538" w:type="dxa"/>
                  <w:tcBorders>
                    <w:top w:val="single" w:color="auto" w:sz="6" w:space="0"/>
                    <w:left w:val="single" w:color="auto" w:sz="6" w:space="0"/>
                    <w:bottom w:val="single" w:color="auto" w:sz="6" w:space="0"/>
                    <w:right w:val="single" w:color="auto" w:sz="6" w:space="0"/>
                  </w:tcBorders>
                  <w:vAlign w:val="center"/>
                </w:tcPr>
                <w:p w14:paraId="2629DDEF">
                  <w:pPr>
                    <w:pStyle w:val="18"/>
                    <w:keepNext/>
                    <w:keepLines w:val="0"/>
                    <w:pageBreakBefore w:val="0"/>
                    <w:widowControl w:val="0"/>
                    <w:kinsoku/>
                    <w:wordWrap/>
                    <w:overflowPunct w:val="0"/>
                    <w:topLinePunct w:val="0"/>
                    <w:autoSpaceDE w:val="0"/>
                    <w:autoSpaceDN w:val="0"/>
                    <w:bidi w:val="0"/>
                    <w:snapToGrid/>
                    <w:spacing w:line="360" w:lineRule="auto"/>
                    <w:ind w:left="0" w:firstLine="420" w:firstLineChars="200"/>
                    <w:jc w:val="center"/>
                    <w:textAlignment w:val="bottom"/>
                    <w:outlineLvl w:val="0"/>
                    <w:rPr>
                      <w:rFonts w:hint="eastAsia" w:ascii="宋体" w:hAnsi="宋体" w:eastAsia="宋体" w:cs="宋体"/>
                      <w:color w:val="auto"/>
                      <w:sz w:val="21"/>
                      <w:szCs w:val="21"/>
                      <w:highlight w:val="none"/>
                      <w:shd w:val="clear" w:color="auto" w:fill="auto"/>
                    </w:rPr>
                  </w:pPr>
                </w:p>
              </w:tc>
              <w:tc>
                <w:tcPr>
                  <w:tcW w:w="645" w:type="dxa"/>
                  <w:tcBorders>
                    <w:top w:val="single" w:color="auto" w:sz="6" w:space="0"/>
                    <w:left w:val="single" w:color="auto" w:sz="6" w:space="0"/>
                    <w:bottom w:val="single" w:color="auto" w:sz="6" w:space="0"/>
                    <w:right w:val="single" w:color="auto" w:sz="6" w:space="0"/>
                  </w:tcBorders>
                  <w:vAlign w:val="center"/>
                </w:tcPr>
                <w:p w14:paraId="7D7097A1">
                  <w:pPr>
                    <w:pStyle w:val="18"/>
                    <w:keepNext/>
                    <w:keepLines w:val="0"/>
                    <w:pageBreakBefore w:val="0"/>
                    <w:widowControl w:val="0"/>
                    <w:kinsoku/>
                    <w:wordWrap/>
                    <w:overflowPunct w:val="0"/>
                    <w:topLinePunct w:val="0"/>
                    <w:autoSpaceDE w:val="0"/>
                    <w:autoSpaceDN w:val="0"/>
                    <w:bidi w:val="0"/>
                    <w:snapToGrid/>
                    <w:spacing w:line="360" w:lineRule="auto"/>
                    <w:ind w:left="0" w:firstLine="420" w:firstLineChars="200"/>
                    <w:jc w:val="center"/>
                    <w:textAlignment w:val="bottom"/>
                    <w:outlineLvl w:val="0"/>
                    <w:rPr>
                      <w:rFonts w:hint="eastAsia" w:ascii="宋体" w:hAnsi="宋体" w:eastAsia="宋体" w:cs="宋体"/>
                      <w:color w:val="auto"/>
                      <w:sz w:val="21"/>
                      <w:szCs w:val="21"/>
                      <w:highlight w:val="none"/>
                      <w:shd w:val="clear" w:color="auto" w:fill="auto"/>
                    </w:rPr>
                  </w:pPr>
                </w:p>
              </w:tc>
              <w:tc>
                <w:tcPr>
                  <w:tcW w:w="1406" w:type="dxa"/>
                  <w:tcBorders>
                    <w:top w:val="single" w:color="auto" w:sz="6" w:space="0"/>
                    <w:left w:val="single" w:color="auto" w:sz="6" w:space="0"/>
                    <w:bottom w:val="single" w:color="auto" w:sz="6" w:space="0"/>
                    <w:right w:val="single" w:color="auto" w:sz="6" w:space="0"/>
                  </w:tcBorders>
                  <w:vAlign w:val="center"/>
                </w:tcPr>
                <w:p w14:paraId="3350C390">
                  <w:pPr>
                    <w:pStyle w:val="18"/>
                    <w:keepNext/>
                    <w:keepLines w:val="0"/>
                    <w:pageBreakBefore w:val="0"/>
                    <w:widowControl w:val="0"/>
                    <w:kinsoku/>
                    <w:wordWrap/>
                    <w:overflowPunct w:val="0"/>
                    <w:topLinePunct w:val="0"/>
                    <w:autoSpaceDE w:val="0"/>
                    <w:autoSpaceDN w:val="0"/>
                    <w:bidi w:val="0"/>
                    <w:snapToGrid/>
                    <w:spacing w:line="360" w:lineRule="auto"/>
                    <w:ind w:left="0" w:firstLine="420" w:firstLineChars="200"/>
                    <w:jc w:val="center"/>
                    <w:textAlignment w:val="bottom"/>
                    <w:outlineLvl w:val="0"/>
                    <w:rPr>
                      <w:rFonts w:hint="eastAsia" w:ascii="宋体" w:hAnsi="宋体" w:eastAsia="宋体" w:cs="宋体"/>
                      <w:color w:val="auto"/>
                      <w:sz w:val="21"/>
                      <w:szCs w:val="21"/>
                      <w:highlight w:val="none"/>
                      <w:shd w:val="clear" w:color="auto" w:fill="auto"/>
                    </w:rPr>
                  </w:pPr>
                </w:p>
              </w:tc>
              <w:tc>
                <w:tcPr>
                  <w:tcW w:w="1219" w:type="dxa"/>
                  <w:tcBorders>
                    <w:top w:val="single" w:color="auto" w:sz="6" w:space="0"/>
                    <w:left w:val="single" w:color="auto" w:sz="6" w:space="0"/>
                    <w:bottom w:val="single" w:color="auto" w:sz="6" w:space="0"/>
                    <w:right w:val="single" w:color="auto" w:sz="6" w:space="0"/>
                  </w:tcBorders>
                  <w:vAlign w:val="center"/>
                </w:tcPr>
                <w:p w14:paraId="2A759786">
                  <w:pPr>
                    <w:pStyle w:val="18"/>
                    <w:keepNext/>
                    <w:keepLines w:val="0"/>
                    <w:pageBreakBefore w:val="0"/>
                    <w:widowControl w:val="0"/>
                    <w:kinsoku/>
                    <w:wordWrap/>
                    <w:overflowPunct w:val="0"/>
                    <w:topLinePunct w:val="0"/>
                    <w:autoSpaceDE w:val="0"/>
                    <w:autoSpaceDN w:val="0"/>
                    <w:bidi w:val="0"/>
                    <w:snapToGrid/>
                    <w:spacing w:line="360" w:lineRule="auto"/>
                    <w:ind w:left="0" w:firstLine="420" w:firstLineChars="200"/>
                    <w:jc w:val="center"/>
                    <w:textAlignment w:val="bottom"/>
                    <w:outlineLvl w:val="0"/>
                    <w:rPr>
                      <w:rFonts w:hint="eastAsia" w:ascii="宋体" w:hAnsi="宋体" w:eastAsia="宋体" w:cs="宋体"/>
                      <w:color w:val="auto"/>
                      <w:sz w:val="21"/>
                      <w:szCs w:val="21"/>
                      <w:highlight w:val="none"/>
                      <w:shd w:val="clear" w:color="auto" w:fill="auto"/>
                    </w:rPr>
                  </w:pPr>
                </w:p>
              </w:tc>
              <w:tc>
                <w:tcPr>
                  <w:tcW w:w="1083" w:type="dxa"/>
                  <w:tcBorders>
                    <w:top w:val="single" w:color="auto" w:sz="6" w:space="0"/>
                    <w:left w:val="single" w:color="auto" w:sz="6" w:space="0"/>
                    <w:bottom w:val="single" w:color="auto" w:sz="6" w:space="0"/>
                    <w:right w:val="single" w:color="auto" w:sz="6" w:space="0"/>
                  </w:tcBorders>
                  <w:vAlign w:val="center"/>
                </w:tcPr>
                <w:p w14:paraId="13879707">
                  <w:pPr>
                    <w:pStyle w:val="18"/>
                    <w:keepNext/>
                    <w:keepLines w:val="0"/>
                    <w:pageBreakBefore w:val="0"/>
                    <w:widowControl w:val="0"/>
                    <w:kinsoku/>
                    <w:wordWrap/>
                    <w:overflowPunct w:val="0"/>
                    <w:topLinePunct w:val="0"/>
                    <w:autoSpaceDE w:val="0"/>
                    <w:autoSpaceDN w:val="0"/>
                    <w:bidi w:val="0"/>
                    <w:snapToGrid/>
                    <w:spacing w:line="360" w:lineRule="auto"/>
                    <w:ind w:left="0" w:firstLine="420" w:firstLineChars="200"/>
                    <w:jc w:val="center"/>
                    <w:textAlignment w:val="bottom"/>
                    <w:outlineLvl w:val="0"/>
                    <w:rPr>
                      <w:rFonts w:hint="eastAsia" w:ascii="宋体" w:hAnsi="宋体" w:eastAsia="宋体" w:cs="宋体"/>
                      <w:color w:val="auto"/>
                      <w:sz w:val="21"/>
                      <w:szCs w:val="21"/>
                      <w:highlight w:val="none"/>
                      <w:shd w:val="clear" w:color="auto" w:fill="auto"/>
                    </w:rPr>
                  </w:pPr>
                </w:p>
              </w:tc>
              <w:tc>
                <w:tcPr>
                  <w:tcW w:w="1237" w:type="dxa"/>
                  <w:tcBorders>
                    <w:top w:val="single" w:color="auto" w:sz="6" w:space="0"/>
                    <w:left w:val="single" w:color="auto" w:sz="6" w:space="0"/>
                    <w:bottom w:val="single" w:color="auto" w:sz="6" w:space="0"/>
                    <w:right w:val="single" w:color="auto" w:sz="6" w:space="0"/>
                  </w:tcBorders>
                  <w:vAlign w:val="center"/>
                </w:tcPr>
                <w:p w14:paraId="7E8A4B9C">
                  <w:pPr>
                    <w:pStyle w:val="18"/>
                    <w:keepNext/>
                    <w:keepLines w:val="0"/>
                    <w:pageBreakBefore w:val="0"/>
                    <w:widowControl w:val="0"/>
                    <w:kinsoku/>
                    <w:wordWrap/>
                    <w:overflowPunct w:val="0"/>
                    <w:topLinePunct w:val="0"/>
                    <w:autoSpaceDE w:val="0"/>
                    <w:autoSpaceDN w:val="0"/>
                    <w:bidi w:val="0"/>
                    <w:snapToGrid/>
                    <w:spacing w:line="360" w:lineRule="auto"/>
                    <w:ind w:left="0" w:firstLine="420" w:firstLineChars="200"/>
                    <w:jc w:val="center"/>
                    <w:textAlignment w:val="bottom"/>
                    <w:outlineLvl w:val="0"/>
                    <w:rPr>
                      <w:rFonts w:hint="eastAsia" w:ascii="宋体" w:hAnsi="宋体" w:eastAsia="宋体" w:cs="宋体"/>
                      <w:color w:val="auto"/>
                      <w:sz w:val="21"/>
                      <w:szCs w:val="21"/>
                      <w:highlight w:val="none"/>
                      <w:shd w:val="clear" w:color="auto" w:fill="auto"/>
                    </w:rPr>
                  </w:pPr>
                </w:p>
              </w:tc>
              <w:tc>
                <w:tcPr>
                  <w:tcW w:w="860" w:type="dxa"/>
                  <w:tcBorders>
                    <w:top w:val="single" w:color="auto" w:sz="6" w:space="0"/>
                    <w:left w:val="single" w:color="auto" w:sz="6" w:space="0"/>
                    <w:bottom w:val="single" w:color="auto" w:sz="6" w:space="0"/>
                    <w:right w:val="single" w:color="auto" w:sz="6" w:space="0"/>
                  </w:tcBorders>
                  <w:vAlign w:val="center"/>
                </w:tcPr>
                <w:p w14:paraId="09CF43A4">
                  <w:pPr>
                    <w:pStyle w:val="18"/>
                    <w:keepNext/>
                    <w:keepLines w:val="0"/>
                    <w:pageBreakBefore w:val="0"/>
                    <w:widowControl w:val="0"/>
                    <w:kinsoku/>
                    <w:wordWrap/>
                    <w:overflowPunct w:val="0"/>
                    <w:topLinePunct w:val="0"/>
                    <w:autoSpaceDE w:val="0"/>
                    <w:autoSpaceDN w:val="0"/>
                    <w:bidi w:val="0"/>
                    <w:snapToGrid/>
                    <w:spacing w:line="360" w:lineRule="auto"/>
                    <w:ind w:left="0" w:firstLine="420" w:firstLineChars="200"/>
                    <w:jc w:val="center"/>
                    <w:textAlignment w:val="bottom"/>
                    <w:outlineLvl w:val="0"/>
                    <w:rPr>
                      <w:rFonts w:hint="eastAsia" w:ascii="宋体" w:hAnsi="宋体" w:eastAsia="宋体" w:cs="宋体"/>
                      <w:color w:val="auto"/>
                      <w:sz w:val="21"/>
                      <w:szCs w:val="21"/>
                      <w:highlight w:val="none"/>
                      <w:shd w:val="clear" w:color="auto" w:fill="auto"/>
                    </w:rPr>
                  </w:pPr>
                </w:p>
              </w:tc>
              <w:tc>
                <w:tcPr>
                  <w:tcW w:w="1440" w:type="dxa"/>
                  <w:tcBorders>
                    <w:top w:val="single" w:color="auto" w:sz="6" w:space="0"/>
                    <w:left w:val="single" w:color="auto" w:sz="6" w:space="0"/>
                    <w:bottom w:val="single" w:color="auto" w:sz="6" w:space="0"/>
                    <w:right w:val="single" w:color="auto" w:sz="6" w:space="0"/>
                  </w:tcBorders>
                  <w:vAlign w:val="center"/>
                </w:tcPr>
                <w:p w14:paraId="7ED1D4C0">
                  <w:pPr>
                    <w:pStyle w:val="18"/>
                    <w:keepNext/>
                    <w:keepLines w:val="0"/>
                    <w:pageBreakBefore w:val="0"/>
                    <w:widowControl w:val="0"/>
                    <w:kinsoku/>
                    <w:wordWrap/>
                    <w:overflowPunct w:val="0"/>
                    <w:topLinePunct w:val="0"/>
                    <w:autoSpaceDE w:val="0"/>
                    <w:autoSpaceDN w:val="0"/>
                    <w:bidi w:val="0"/>
                    <w:snapToGrid/>
                    <w:spacing w:line="360" w:lineRule="auto"/>
                    <w:ind w:left="0" w:firstLine="420" w:firstLineChars="200"/>
                    <w:jc w:val="center"/>
                    <w:textAlignment w:val="bottom"/>
                    <w:outlineLvl w:val="0"/>
                    <w:rPr>
                      <w:rFonts w:hint="eastAsia" w:ascii="宋体" w:hAnsi="宋体" w:eastAsia="宋体" w:cs="宋体"/>
                      <w:color w:val="auto"/>
                      <w:sz w:val="21"/>
                      <w:szCs w:val="21"/>
                      <w:highlight w:val="none"/>
                      <w:shd w:val="clear" w:color="auto" w:fill="auto"/>
                    </w:rPr>
                  </w:pPr>
                </w:p>
              </w:tc>
            </w:tr>
            <w:permEnd w:id="34"/>
          </w:tbl>
          <w:p w14:paraId="74E75E28">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heme="minorEastAsia" w:hAnsiTheme="minorEastAsia" w:eastAsiaTheme="minorEastAsia" w:cstheme="minorEastAsia"/>
                <w:color w:val="auto"/>
                <w:sz w:val="21"/>
                <w:szCs w:val="21"/>
                <w:highlight w:val="none"/>
                <w:shd w:val="clear" w:color="auto" w:fill="auto"/>
                <w:lang w:val="en-US" w:eastAsia="zh-CN"/>
              </w:rPr>
            </w:pPr>
          </w:p>
        </w:tc>
        <w:tc>
          <w:tcPr>
            <w:tcW w:w="6630" w:type="dxa"/>
            <w:gridSpan w:val="2"/>
            <w:vAlign w:val="center"/>
          </w:tcPr>
          <w:p w14:paraId="34D8C109">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10.4  提交资金计划</w:t>
            </w:r>
          </w:p>
          <w:p w14:paraId="4EAF7165">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b/>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rPr>
              <w:t>承包人应按发包人要求的格式，每年10月报送下一年的资金计划、每年5月报送调整下半年的资金计划。</w:t>
            </w:r>
          </w:p>
          <w:p w14:paraId="387C567D">
            <w:pPr>
              <w:keepLines w:val="0"/>
              <w:pageBreakBefore w:val="0"/>
              <w:widowControl w:val="0"/>
              <w:kinsoku/>
              <w:wordWrap/>
              <w:topLinePunct w:val="0"/>
              <w:bidi w:val="0"/>
              <w:snapToGrid/>
              <w:spacing w:line="360" w:lineRule="auto"/>
              <w:ind w:left="0" w:firstLine="420" w:firstLineChars="200"/>
              <w:jc w:val="center"/>
              <w:rPr>
                <w:rFonts w:hint="default" w:asciiTheme="minorEastAsia" w:hAnsiTheme="minorEastAsia" w:eastAsiaTheme="minorEastAsia" w:cstheme="minorEastAsia"/>
                <w:color w:val="auto"/>
                <w:sz w:val="21"/>
                <w:szCs w:val="21"/>
                <w:highlight w:val="none"/>
                <w:shd w:val="clear" w:color="auto" w:fill="auto"/>
                <w:lang w:val="en-US"/>
              </w:rPr>
            </w:pPr>
            <w:permStart w:id="35" w:edGrp="everyone"/>
            <w:r>
              <w:rPr>
                <w:rFonts w:hint="eastAsia" w:ascii="宋体" w:hAnsi="宋体" w:eastAsia="宋体" w:cs="宋体"/>
                <w:color w:val="auto"/>
                <w:sz w:val="21"/>
                <w:szCs w:val="21"/>
                <w:highlight w:val="none"/>
                <w:shd w:val="clear" w:color="auto" w:fill="auto"/>
                <w:lang w:val="en-US" w:eastAsia="zh-CN"/>
              </w:rPr>
              <w:t>零星采购合同</w:t>
            </w:r>
            <w:r>
              <w:rPr>
                <w:rFonts w:hint="eastAsia" w:ascii="宋体" w:hAnsi="宋体" w:cs="宋体"/>
                <w:color w:val="auto"/>
                <w:sz w:val="21"/>
                <w:szCs w:val="21"/>
                <w:highlight w:val="none"/>
                <w:shd w:val="clear" w:color="auto" w:fill="auto"/>
                <w:lang w:val="en-US" w:eastAsia="zh-CN"/>
              </w:rPr>
              <w:t>，承包人无需报送</w:t>
            </w:r>
            <w:r>
              <w:rPr>
                <w:rFonts w:hint="eastAsia" w:ascii="宋体" w:hAnsi="宋体" w:eastAsia="宋体" w:cs="宋体"/>
                <w:color w:val="auto"/>
                <w:sz w:val="21"/>
                <w:szCs w:val="21"/>
                <w:highlight w:val="none"/>
                <w:shd w:val="clear" w:color="auto" w:fill="auto"/>
                <w:lang w:val="en-US" w:eastAsia="zh-CN"/>
              </w:rPr>
              <w:t>资金计划</w:t>
            </w:r>
            <w:r>
              <w:rPr>
                <w:rFonts w:hint="eastAsia" w:ascii="宋体" w:hAnsi="宋体" w:cs="宋体"/>
                <w:color w:val="auto"/>
                <w:sz w:val="21"/>
                <w:szCs w:val="21"/>
                <w:highlight w:val="none"/>
                <w:shd w:val="clear" w:color="auto" w:fill="auto"/>
                <w:lang w:val="en-US" w:eastAsia="zh-CN"/>
              </w:rPr>
              <w:t>。</w:t>
            </w:r>
            <w:r>
              <w:rPr>
                <w:rFonts w:hint="eastAsia" w:ascii="宋体" w:hAnsi="宋体" w:eastAsia="宋体" w:cs="宋体"/>
                <w:color w:val="auto"/>
                <w:sz w:val="21"/>
                <w:szCs w:val="21"/>
                <w:highlight w:val="none"/>
                <w:shd w:val="clear" w:color="auto" w:fill="auto"/>
                <w:lang w:val="en-US" w:eastAsia="zh-CN"/>
              </w:rPr>
              <w:t>本合同款项分两次支付，第一次待合同签订后</w:t>
            </w:r>
            <w:r>
              <w:rPr>
                <w:rFonts w:hint="eastAsia" w:ascii="宋体" w:hAnsi="宋体" w:cs="宋体"/>
                <w:color w:val="auto"/>
                <w:sz w:val="21"/>
                <w:szCs w:val="21"/>
                <w:highlight w:val="none"/>
                <w:shd w:val="clear" w:color="auto" w:fill="auto"/>
                <w:lang w:val="en-US" w:eastAsia="zh-CN"/>
              </w:rPr>
              <w:t>，承包人提交付款申请，发包人</w:t>
            </w:r>
            <w:r>
              <w:rPr>
                <w:rFonts w:hint="eastAsia" w:ascii="宋体" w:hAnsi="宋体" w:eastAsia="宋体" w:cs="宋体"/>
                <w:color w:val="auto"/>
                <w:sz w:val="21"/>
                <w:szCs w:val="21"/>
                <w:highlight w:val="none"/>
                <w:shd w:val="clear" w:color="auto" w:fill="auto"/>
                <w:lang w:val="en-US" w:eastAsia="zh-CN"/>
              </w:rPr>
              <w:t>支付总金额的50%</w:t>
            </w:r>
            <w:r>
              <w:rPr>
                <w:rFonts w:hint="eastAsia" w:ascii="宋体" w:hAnsi="宋体" w:cs="宋体"/>
                <w:color w:val="auto"/>
                <w:sz w:val="21"/>
                <w:szCs w:val="21"/>
                <w:highlight w:val="none"/>
                <w:shd w:val="clear" w:color="auto" w:fill="auto"/>
                <w:lang w:val="en-US" w:eastAsia="zh-CN"/>
              </w:rPr>
              <w:t>；</w:t>
            </w:r>
            <w:r>
              <w:rPr>
                <w:rFonts w:hint="eastAsia" w:ascii="宋体" w:hAnsi="宋体" w:eastAsia="宋体" w:cs="宋体"/>
                <w:color w:val="auto"/>
                <w:sz w:val="21"/>
                <w:szCs w:val="21"/>
                <w:highlight w:val="none"/>
                <w:shd w:val="clear" w:color="auto" w:fill="auto"/>
                <w:lang w:val="en-US" w:eastAsia="zh-CN"/>
              </w:rPr>
              <w:t>第二次待苗木养护期结束后</w:t>
            </w:r>
            <w:r>
              <w:rPr>
                <w:rFonts w:hint="eastAsia" w:ascii="宋体" w:hAnsi="宋体" w:cs="宋体"/>
                <w:color w:val="auto"/>
                <w:sz w:val="21"/>
                <w:szCs w:val="21"/>
                <w:highlight w:val="none"/>
                <w:shd w:val="clear" w:color="auto" w:fill="auto"/>
                <w:lang w:val="en-US" w:eastAsia="zh-CN"/>
              </w:rPr>
              <w:t>，承包人提交尾款申请，发包人</w:t>
            </w:r>
            <w:r>
              <w:rPr>
                <w:rFonts w:hint="eastAsia" w:ascii="宋体" w:hAnsi="宋体" w:eastAsia="宋体" w:cs="宋体"/>
                <w:color w:val="auto"/>
                <w:sz w:val="21"/>
                <w:szCs w:val="21"/>
                <w:highlight w:val="none"/>
                <w:shd w:val="clear" w:color="auto" w:fill="auto"/>
                <w:lang w:val="en-US" w:eastAsia="zh-CN"/>
              </w:rPr>
              <w:t>支付剩余的50%。</w:t>
            </w:r>
            <w:permEnd w:id="35"/>
          </w:p>
        </w:tc>
      </w:tr>
      <w:tr w14:paraId="5FC8D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gridSpan w:val="2"/>
            <w:vAlign w:val="center"/>
          </w:tcPr>
          <w:p w14:paraId="1791032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8</w:t>
            </w:r>
          </w:p>
        </w:tc>
        <w:tc>
          <w:tcPr>
            <w:tcW w:w="914" w:type="dxa"/>
            <w:gridSpan w:val="2"/>
            <w:vAlign w:val="center"/>
          </w:tcPr>
          <w:p w14:paraId="28146B84">
            <w:pPr>
              <w:pStyle w:val="2"/>
              <w:keepNext w:val="0"/>
              <w:keepLines w:val="0"/>
              <w:pageBreakBefore w:val="0"/>
              <w:widowControl w:val="0"/>
              <w:kinsoku/>
              <w:wordWrap/>
              <w:overflowPunct/>
              <w:topLinePunct w:val="0"/>
              <w:autoSpaceDE/>
              <w:autoSpaceDN/>
              <w:bidi w:val="0"/>
              <w:adjustRightInd/>
              <w:snapToGrid/>
              <w:spacing w:before="0" w:after="0" w:line="240" w:lineRule="auto"/>
              <w:ind w:firstLine="0" w:firstLineChars="0"/>
              <w:textAlignment w:val="auto"/>
              <w:rPr>
                <w:rFonts w:hint="default"/>
                <w:b w:val="0"/>
                <w:bCs w:val="0"/>
                <w:color w:val="auto"/>
                <w:sz w:val="21"/>
                <w:szCs w:val="21"/>
                <w:highlight w:val="none"/>
                <w:lang w:val="en-US" w:eastAsia="zh-CN"/>
              </w:rPr>
            </w:pPr>
            <w:r>
              <w:rPr>
                <w:rFonts w:hint="eastAsia"/>
                <w:b w:val="0"/>
                <w:bCs w:val="0"/>
                <w:color w:val="auto"/>
                <w:sz w:val="21"/>
                <w:szCs w:val="21"/>
                <w:highlight w:val="none"/>
                <w:lang w:val="en-US" w:eastAsia="zh-CN"/>
              </w:rPr>
              <w:t>第二节第二部分专用合同条款11.2</w:t>
            </w:r>
          </w:p>
        </w:tc>
        <w:tc>
          <w:tcPr>
            <w:tcW w:w="5220" w:type="dxa"/>
            <w:gridSpan w:val="2"/>
            <w:vAlign w:val="center"/>
          </w:tcPr>
          <w:p w14:paraId="18C65351">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rPr>
                <w:rFonts w:hint="eastAsia" w:ascii="宋体" w:hAnsi="宋体" w:eastAsia="宋体" w:cs="宋体"/>
                <w:iCs/>
                <w:color w:val="auto"/>
                <w:sz w:val="21"/>
                <w:szCs w:val="21"/>
                <w:highlight w:val="none"/>
                <w:shd w:val="clear" w:color="auto" w:fill="auto"/>
              </w:rPr>
            </w:pPr>
            <w:r>
              <w:rPr>
                <w:rFonts w:hint="eastAsia" w:ascii="宋体" w:hAnsi="宋体" w:eastAsia="宋体" w:cs="宋体"/>
                <w:iCs/>
                <w:color w:val="auto"/>
                <w:sz w:val="21"/>
                <w:szCs w:val="21"/>
                <w:highlight w:val="none"/>
                <w:shd w:val="clear" w:color="auto" w:fill="auto"/>
              </w:rPr>
              <w:t>11.2 竣工</w:t>
            </w:r>
          </w:p>
          <w:p w14:paraId="404B28C9">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Theme="minorEastAsia" w:hAnsiTheme="minorEastAsia" w:eastAsiaTheme="minorEastAsia" w:cstheme="minorEastAsia"/>
                <w:color w:val="auto"/>
                <w:sz w:val="21"/>
                <w:szCs w:val="21"/>
                <w:highlight w:val="none"/>
                <w:shd w:val="clear" w:color="auto" w:fill="auto"/>
                <w:lang w:val="en-US" w:eastAsia="zh-CN"/>
              </w:rPr>
            </w:pPr>
            <w:permStart w:id="36" w:edGrp="everyone"/>
            <w:r>
              <w:rPr>
                <w:rFonts w:hint="eastAsia" w:ascii="宋体" w:hAnsi="宋体" w:eastAsia="宋体" w:cs="宋体"/>
                <w:iCs/>
                <w:color w:val="auto"/>
                <w:sz w:val="21"/>
                <w:szCs w:val="21"/>
                <w:highlight w:val="none"/>
                <w:shd w:val="clear" w:color="auto" w:fill="auto"/>
              </w:rPr>
              <w:t>本项目总工期XXX，计划开工时间为</w:t>
            </w:r>
            <w:sdt>
              <w:sdtPr>
                <w:rPr>
                  <w:rFonts w:hint="eastAsia" w:ascii="宋体" w:hAnsi="宋体" w:eastAsia="宋体" w:cs="宋体"/>
                  <w:color w:val="auto"/>
                  <w:kern w:val="2"/>
                  <w:sz w:val="21"/>
                  <w:szCs w:val="21"/>
                  <w:highlight w:val="none"/>
                  <w:shd w:val="clear" w:color="auto" w:fill="auto"/>
                  <w:lang w:val="en-US" w:eastAsia="zh-CN" w:bidi="ar-SA"/>
                </w:rPr>
                <w:id w:val="147476205"/>
                <w:placeholder>
                  <w:docPart w:val="{a3539dc9-8af3-4fef-858c-88400e1dc1b3}"/>
                </w:placeholder>
                <w:date>
                  <w:dateFormat w:val="yyyy/M/d"/>
                  <w:lid w:val="zh-CN"/>
                  <w:storeMappedDataAs w:val="datetime"/>
                  <w:calendar w:val="gregorian"/>
                </w:date>
              </w:sdtPr>
              <w:sdtEndPr>
                <w:rPr>
                  <w:rFonts w:hint="eastAsia" w:ascii="宋体" w:hAnsi="宋体" w:eastAsia="宋体" w:cs="宋体"/>
                  <w:color w:val="auto"/>
                  <w:kern w:val="2"/>
                  <w:sz w:val="21"/>
                  <w:szCs w:val="21"/>
                  <w:highlight w:val="none"/>
                  <w:shd w:val="clear" w:color="auto" w:fill="auto"/>
                  <w:lang w:val="en-US" w:eastAsia="zh-CN" w:bidi="ar-SA"/>
                </w:rPr>
              </w:sdtEndPr>
              <w:sdtContent>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年</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月</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日</w:t>
                </w:r>
              </w:sdtContent>
            </w:sdt>
            <w:r>
              <w:rPr>
                <w:rFonts w:hint="eastAsia" w:ascii="宋体" w:hAnsi="宋体" w:eastAsia="宋体" w:cs="宋体"/>
                <w:iCs/>
                <w:color w:val="auto"/>
                <w:sz w:val="21"/>
                <w:szCs w:val="21"/>
                <w:highlight w:val="none"/>
                <w:shd w:val="clear" w:color="auto" w:fill="auto"/>
              </w:rPr>
              <w:t>，</w:t>
            </w:r>
            <w:r>
              <w:rPr>
                <w:rFonts w:hint="eastAsia" w:ascii="宋体" w:hAnsi="宋体" w:eastAsia="宋体" w:cs="宋体"/>
                <w:iCs/>
                <w:color w:val="auto"/>
                <w:sz w:val="21"/>
                <w:szCs w:val="21"/>
                <w:highlight w:val="none"/>
                <w:shd w:val="clear" w:color="auto" w:fill="auto"/>
                <w:lang w:val="en-US" w:eastAsia="zh-CN"/>
              </w:rPr>
              <w:t>......</w:t>
            </w:r>
            <w:r>
              <w:rPr>
                <w:rFonts w:hint="eastAsia" w:ascii="宋体" w:hAnsi="宋体" w:eastAsia="宋体" w:cs="宋体"/>
                <w:iCs/>
                <w:color w:val="auto"/>
                <w:sz w:val="21"/>
                <w:szCs w:val="21"/>
                <w:highlight w:val="none"/>
                <w:shd w:val="clear" w:color="auto" w:fill="auto"/>
              </w:rPr>
              <w:t>，计划完工时间为</w:t>
            </w:r>
            <w:sdt>
              <w:sdtPr>
                <w:rPr>
                  <w:rFonts w:hint="eastAsia" w:ascii="宋体" w:hAnsi="宋体" w:eastAsia="宋体" w:cs="宋体"/>
                  <w:color w:val="auto"/>
                  <w:kern w:val="2"/>
                  <w:sz w:val="21"/>
                  <w:szCs w:val="21"/>
                  <w:highlight w:val="none"/>
                  <w:shd w:val="clear" w:color="auto" w:fill="auto"/>
                  <w:lang w:val="en-US" w:eastAsia="zh-CN" w:bidi="ar-SA"/>
                </w:rPr>
                <w:id w:val="160995087"/>
                <w:placeholder>
                  <w:docPart w:val="{342c8f4d-cb67-46aa-99d7-fd60c6ea5190}"/>
                </w:placeholder>
                <w:date>
                  <w:dateFormat w:val="yyyy/M/d"/>
                  <w:lid w:val="zh-CN"/>
                  <w:storeMappedDataAs w:val="datetime"/>
                  <w:calendar w:val="gregorian"/>
                </w:date>
              </w:sdtPr>
              <w:sdtEndPr>
                <w:rPr>
                  <w:rFonts w:hint="eastAsia" w:ascii="宋体" w:hAnsi="宋体" w:eastAsia="宋体" w:cs="宋体"/>
                  <w:color w:val="auto"/>
                  <w:kern w:val="2"/>
                  <w:sz w:val="21"/>
                  <w:szCs w:val="21"/>
                  <w:highlight w:val="none"/>
                  <w:shd w:val="clear" w:color="auto" w:fill="auto"/>
                  <w:lang w:val="en-US" w:eastAsia="zh-CN" w:bidi="ar-SA"/>
                </w:rPr>
              </w:sdtEndPr>
              <w:sdtContent>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年</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月</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日</w:t>
                </w:r>
                <w:permEnd w:id="36"/>
              </w:sdtContent>
            </w:sdt>
            <w:r>
              <w:rPr>
                <w:rFonts w:hint="eastAsia" w:ascii="宋体" w:hAnsi="宋体" w:eastAsia="宋体" w:cs="宋体"/>
                <w:b w:val="0"/>
                <w:i w:val="0"/>
                <w:iCs/>
                <w:color w:val="auto"/>
                <w:sz w:val="21"/>
                <w:szCs w:val="21"/>
                <w:highlight w:val="none"/>
                <w:shd w:val="clear" w:color="auto" w:fill="auto"/>
              </w:rPr>
              <w:t>。</w:t>
            </w:r>
          </w:p>
        </w:tc>
        <w:tc>
          <w:tcPr>
            <w:tcW w:w="6630" w:type="dxa"/>
            <w:gridSpan w:val="2"/>
            <w:vAlign w:val="center"/>
          </w:tcPr>
          <w:p w14:paraId="6973E482">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rPr>
                <w:rFonts w:hint="eastAsia" w:ascii="宋体" w:hAnsi="宋体" w:eastAsia="宋体" w:cs="宋体"/>
                <w:iCs/>
                <w:color w:val="auto"/>
                <w:sz w:val="21"/>
                <w:szCs w:val="21"/>
                <w:highlight w:val="none"/>
                <w:shd w:val="clear" w:color="auto" w:fill="auto"/>
              </w:rPr>
            </w:pPr>
            <w:r>
              <w:rPr>
                <w:rFonts w:hint="eastAsia" w:ascii="宋体" w:hAnsi="宋体" w:eastAsia="宋体" w:cs="宋体"/>
                <w:iCs/>
                <w:color w:val="auto"/>
                <w:sz w:val="21"/>
                <w:szCs w:val="21"/>
                <w:highlight w:val="none"/>
                <w:shd w:val="clear" w:color="auto" w:fill="auto"/>
              </w:rPr>
              <w:t>11.2 竣工</w:t>
            </w:r>
          </w:p>
          <w:p w14:paraId="3932912F">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420" w:leftChars="0" w:right="0" w:rightChars="0"/>
              <w:jc w:val="left"/>
              <w:textAlignment w:val="auto"/>
              <w:rPr>
                <w:rFonts w:hint="eastAsia" w:asciiTheme="minorEastAsia" w:hAnsiTheme="minorEastAsia" w:eastAsiaTheme="minorEastAsia" w:cstheme="minorEastAsia"/>
                <w:color w:val="auto"/>
                <w:sz w:val="21"/>
                <w:szCs w:val="21"/>
                <w:highlight w:val="none"/>
                <w:shd w:val="clear" w:color="auto" w:fill="auto"/>
                <w:lang w:val="en-US" w:eastAsia="zh-CN"/>
              </w:rPr>
            </w:pPr>
            <w:permStart w:id="37" w:edGrp="everyone"/>
            <w:r>
              <w:rPr>
                <w:rFonts w:hint="eastAsia" w:ascii="宋体" w:hAnsi="宋体" w:eastAsia="宋体" w:cs="宋体"/>
                <w:iCs/>
                <w:color w:val="auto"/>
                <w:sz w:val="21"/>
                <w:szCs w:val="21"/>
                <w:highlight w:val="none"/>
                <w:shd w:val="clear" w:color="auto" w:fill="auto"/>
              </w:rPr>
              <w:t>本项目</w:t>
            </w:r>
            <w:r>
              <w:rPr>
                <w:rFonts w:hint="eastAsia" w:ascii="宋体" w:hAnsi="宋体" w:eastAsia="宋体" w:cs="宋体"/>
                <w:iCs/>
                <w:color w:val="auto"/>
                <w:sz w:val="21"/>
                <w:szCs w:val="21"/>
                <w:highlight w:val="none"/>
                <w:shd w:val="clear" w:color="auto" w:fill="auto"/>
                <w:lang w:val="en-US" w:eastAsia="zh-CN"/>
              </w:rPr>
              <w:t>计划</w:t>
            </w:r>
            <w:r>
              <w:rPr>
                <w:rFonts w:hint="eastAsia" w:ascii="宋体" w:hAnsi="宋体" w:eastAsia="宋体" w:cs="宋体"/>
                <w:iCs/>
                <w:color w:val="auto"/>
                <w:sz w:val="21"/>
                <w:szCs w:val="21"/>
                <w:highlight w:val="none"/>
                <w:shd w:val="clear" w:color="auto" w:fill="auto"/>
              </w:rPr>
              <w:t>总工期</w:t>
            </w:r>
            <w:r>
              <w:rPr>
                <w:rFonts w:hint="eastAsia" w:ascii="宋体" w:hAnsi="宋体" w:eastAsia="宋体" w:cs="宋体"/>
                <w:iCs/>
                <w:color w:val="auto"/>
                <w:sz w:val="21"/>
                <w:szCs w:val="21"/>
                <w:highlight w:val="none"/>
                <w:shd w:val="clear" w:color="auto" w:fill="auto"/>
                <w:lang w:val="en-US" w:eastAsia="zh-CN"/>
              </w:rPr>
              <w:t>100天</w:t>
            </w:r>
            <w:r>
              <w:rPr>
                <w:rFonts w:hint="eastAsia" w:ascii="宋体" w:hAnsi="宋体" w:eastAsia="宋体" w:cs="宋体"/>
                <w:iCs/>
                <w:color w:val="auto"/>
                <w:sz w:val="21"/>
                <w:szCs w:val="21"/>
                <w:highlight w:val="none"/>
                <w:shd w:val="clear" w:color="auto" w:fill="auto"/>
              </w:rPr>
              <w:t>，计划开工时间为</w:t>
            </w:r>
            <w:sdt>
              <w:sdtPr>
                <w:rPr>
                  <w:rFonts w:hint="eastAsia" w:ascii="宋体" w:hAnsi="宋体" w:eastAsia="宋体" w:cs="宋体"/>
                  <w:color w:val="auto"/>
                  <w:kern w:val="2"/>
                  <w:sz w:val="21"/>
                  <w:szCs w:val="21"/>
                  <w:highlight w:val="none"/>
                  <w:shd w:val="clear" w:color="auto" w:fill="auto"/>
                  <w:lang w:val="en-US" w:eastAsia="zh-CN" w:bidi="ar-SA"/>
                </w:rPr>
                <w:id w:val="147464651"/>
                <w:placeholder>
                  <w:docPart w:val="{f359cd8b-d08e-43d7-af53-4afd3d1d545e}"/>
                </w:placeholder>
                <w:date>
                  <w:dateFormat w:val="yyyy/M/d"/>
                  <w:lid w:val="zh-CN"/>
                  <w:storeMappedDataAs w:val="datetime"/>
                  <w:calendar w:val="gregorian"/>
                </w:date>
              </w:sdtPr>
              <w:sdtEndPr>
                <w:rPr>
                  <w:rFonts w:hint="eastAsia" w:ascii="宋体" w:hAnsi="宋体" w:eastAsia="宋体" w:cs="宋体"/>
                  <w:color w:val="auto"/>
                  <w:kern w:val="2"/>
                  <w:sz w:val="21"/>
                  <w:szCs w:val="21"/>
                  <w:highlight w:val="none"/>
                  <w:shd w:val="clear" w:color="auto" w:fill="auto"/>
                  <w:lang w:val="en-US" w:eastAsia="zh-CN" w:bidi="ar-SA"/>
                </w:rPr>
              </w:sdtEndPr>
              <w:sdtContent>
                <w:r>
                  <w:rPr>
                    <w:rFonts w:hint="eastAsia" w:ascii="宋体" w:hAnsi="宋体" w:eastAsia="宋体" w:cs="宋体"/>
                    <w:color w:val="auto"/>
                    <w:sz w:val="21"/>
                    <w:szCs w:val="21"/>
                    <w:highlight w:val="none"/>
                    <w:u w:val="single"/>
                    <w:shd w:val="clear" w:color="auto" w:fill="auto"/>
                    <w:lang w:val="en-US" w:eastAsia="zh-CN"/>
                  </w:rPr>
                  <w:t>2025</w:t>
                </w:r>
                <w:r>
                  <w:rPr>
                    <w:rFonts w:hint="eastAsia" w:ascii="宋体" w:hAnsi="宋体" w:eastAsia="宋体" w:cs="宋体"/>
                    <w:color w:val="auto"/>
                    <w:sz w:val="21"/>
                    <w:szCs w:val="21"/>
                    <w:highlight w:val="none"/>
                    <w:shd w:val="clear" w:color="auto" w:fill="auto"/>
                  </w:rPr>
                  <w:t>年</w:t>
                </w:r>
                <w:r>
                  <w:rPr>
                    <w:rFonts w:hint="eastAsia" w:ascii="宋体" w:hAnsi="宋体" w:eastAsia="宋体" w:cs="宋体"/>
                    <w:color w:val="auto"/>
                    <w:sz w:val="21"/>
                    <w:szCs w:val="21"/>
                    <w:highlight w:val="none"/>
                    <w:u w:val="single"/>
                    <w:shd w:val="clear" w:color="auto" w:fill="auto"/>
                    <w:lang w:val="en-US" w:eastAsia="zh-CN"/>
                  </w:rPr>
                  <w:t>8</w:t>
                </w:r>
                <w:r>
                  <w:rPr>
                    <w:rFonts w:hint="eastAsia" w:ascii="宋体" w:hAnsi="宋体" w:eastAsia="宋体" w:cs="宋体"/>
                    <w:color w:val="auto"/>
                    <w:sz w:val="21"/>
                    <w:szCs w:val="21"/>
                    <w:highlight w:val="none"/>
                    <w:shd w:val="clear" w:color="auto" w:fill="auto"/>
                  </w:rPr>
                  <w:t>月</w:t>
                </w:r>
                <w:r>
                  <w:rPr>
                    <w:rFonts w:hint="eastAsia" w:ascii="宋体" w:hAnsi="宋体" w:eastAsia="宋体" w:cs="宋体"/>
                    <w:color w:val="auto"/>
                    <w:sz w:val="21"/>
                    <w:szCs w:val="21"/>
                    <w:highlight w:val="none"/>
                    <w:u w:val="single"/>
                    <w:shd w:val="clear" w:color="auto" w:fill="auto"/>
                    <w:lang w:val="en-US" w:eastAsia="zh-CN"/>
                  </w:rPr>
                  <w:t>20</w:t>
                </w:r>
                <w:r>
                  <w:rPr>
                    <w:rFonts w:hint="eastAsia" w:ascii="宋体" w:hAnsi="宋体" w:eastAsia="宋体" w:cs="宋体"/>
                    <w:color w:val="auto"/>
                    <w:sz w:val="21"/>
                    <w:szCs w:val="21"/>
                    <w:highlight w:val="none"/>
                    <w:shd w:val="clear" w:color="auto" w:fill="auto"/>
                  </w:rPr>
                  <w:t>日</w:t>
                </w:r>
              </w:sdtContent>
            </w:sdt>
            <w:r>
              <w:rPr>
                <w:rFonts w:hint="eastAsia" w:ascii="宋体" w:hAnsi="宋体" w:eastAsia="宋体" w:cs="宋体"/>
                <w:iCs/>
                <w:color w:val="auto"/>
                <w:sz w:val="21"/>
                <w:szCs w:val="21"/>
                <w:highlight w:val="none"/>
                <w:shd w:val="clear" w:color="auto" w:fill="auto"/>
              </w:rPr>
              <w:t>，计划完工时间为</w:t>
            </w:r>
            <w:sdt>
              <w:sdtPr>
                <w:rPr>
                  <w:rFonts w:hint="eastAsia" w:ascii="宋体" w:hAnsi="宋体" w:eastAsia="宋体" w:cs="宋体"/>
                  <w:color w:val="auto"/>
                  <w:kern w:val="2"/>
                  <w:sz w:val="21"/>
                  <w:szCs w:val="21"/>
                  <w:highlight w:val="none"/>
                  <w:shd w:val="clear" w:color="auto" w:fill="auto"/>
                  <w:lang w:val="en-US" w:eastAsia="zh-CN" w:bidi="ar-SA"/>
                </w:rPr>
                <w:id w:val="147461796"/>
                <w:placeholder>
                  <w:docPart w:val="{5f681f39-1a00-47a4-9c47-1fef65321c79}"/>
                </w:placeholder>
                <w:date>
                  <w:dateFormat w:val="yyyy/M/d"/>
                  <w:lid w:val="zh-CN"/>
                  <w:storeMappedDataAs w:val="datetime"/>
                  <w:calendar w:val="gregorian"/>
                </w:date>
              </w:sdtPr>
              <w:sdtEndPr>
                <w:rPr>
                  <w:rFonts w:hint="eastAsia" w:ascii="宋体" w:hAnsi="宋体" w:eastAsia="宋体" w:cs="宋体"/>
                  <w:color w:val="auto"/>
                  <w:kern w:val="2"/>
                  <w:sz w:val="21"/>
                  <w:szCs w:val="21"/>
                  <w:highlight w:val="none"/>
                  <w:shd w:val="clear" w:color="auto" w:fill="auto"/>
                  <w:lang w:val="en-US" w:eastAsia="zh-CN" w:bidi="ar-SA"/>
                </w:rPr>
              </w:sdtEndPr>
              <w:sdtContent>
                <w:r>
                  <w:rPr>
                    <w:rFonts w:hint="eastAsia" w:ascii="宋体" w:hAnsi="宋体" w:eastAsia="宋体" w:cs="宋体"/>
                    <w:color w:val="auto"/>
                    <w:sz w:val="21"/>
                    <w:szCs w:val="21"/>
                    <w:highlight w:val="none"/>
                    <w:u w:val="single"/>
                    <w:shd w:val="clear" w:color="auto" w:fill="auto"/>
                    <w:lang w:val="en-US" w:eastAsia="zh-CN"/>
                  </w:rPr>
                  <w:t>2025</w:t>
                </w:r>
                <w:r>
                  <w:rPr>
                    <w:rFonts w:hint="eastAsia" w:ascii="宋体" w:hAnsi="宋体" w:eastAsia="宋体" w:cs="宋体"/>
                    <w:color w:val="auto"/>
                    <w:sz w:val="21"/>
                    <w:szCs w:val="21"/>
                    <w:highlight w:val="none"/>
                    <w:shd w:val="clear" w:color="auto" w:fill="auto"/>
                  </w:rPr>
                  <w:t>年</w:t>
                </w:r>
                <w:r>
                  <w:rPr>
                    <w:rFonts w:hint="eastAsia" w:ascii="宋体" w:hAnsi="宋体" w:eastAsia="宋体" w:cs="宋体"/>
                    <w:color w:val="auto"/>
                    <w:sz w:val="21"/>
                    <w:szCs w:val="21"/>
                    <w:highlight w:val="none"/>
                    <w:u w:val="single"/>
                    <w:shd w:val="clear" w:color="auto" w:fill="auto"/>
                    <w:lang w:val="en-US" w:eastAsia="zh-CN"/>
                  </w:rPr>
                  <w:t>11</w:t>
                </w:r>
                <w:r>
                  <w:rPr>
                    <w:rFonts w:hint="eastAsia" w:ascii="宋体" w:hAnsi="宋体" w:eastAsia="宋体" w:cs="宋体"/>
                    <w:color w:val="auto"/>
                    <w:sz w:val="21"/>
                    <w:szCs w:val="21"/>
                    <w:highlight w:val="none"/>
                    <w:shd w:val="clear" w:color="auto" w:fill="auto"/>
                  </w:rPr>
                  <w:t>月</w:t>
                </w:r>
                <w:r>
                  <w:rPr>
                    <w:rFonts w:hint="eastAsia" w:ascii="宋体" w:hAnsi="宋体" w:eastAsia="宋体" w:cs="宋体"/>
                    <w:color w:val="auto"/>
                    <w:sz w:val="21"/>
                    <w:szCs w:val="21"/>
                    <w:highlight w:val="none"/>
                    <w:u w:val="single"/>
                    <w:shd w:val="clear" w:color="auto" w:fill="auto"/>
                    <w:lang w:val="en-US" w:eastAsia="zh-CN"/>
                  </w:rPr>
                  <w:t>28</w:t>
                </w:r>
                <w:r>
                  <w:rPr>
                    <w:rFonts w:hint="eastAsia" w:ascii="宋体" w:hAnsi="宋体" w:eastAsia="宋体" w:cs="宋体"/>
                    <w:color w:val="auto"/>
                    <w:sz w:val="21"/>
                    <w:szCs w:val="21"/>
                    <w:highlight w:val="none"/>
                    <w:shd w:val="clear" w:color="auto" w:fill="auto"/>
                  </w:rPr>
                  <w:t>日</w:t>
                </w:r>
                <w:r>
                  <w:rPr>
                    <w:rFonts w:hint="eastAsia" w:ascii="宋体" w:hAnsi="宋体" w:cs="宋体"/>
                    <w:color w:val="auto"/>
                    <w:sz w:val="21"/>
                    <w:szCs w:val="21"/>
                    <w:highlight w:val="none"/>
                    <w:shd w:val="clear" w:color="auto" w:fill="auto"/>
                    <w:lang w:eastAsia="zh-CN"/>
                  </w:rPr>
                  <w:t>，</w:t>
                </w:r>
                <w:r>
                  <w:rPr>
                    <w:rFonts w:hint="eastAsia" w:ascii="宋体" w:hAnsi="宋体" w:cs="宋体"/>
                    <w:color w:val="auto"/>
                    <w:sz w:val="21"/>
                    <w:szCs w:val="21"/>
                    <w:highlight w:val="none"/>
                    <w:shd w:val="clear" w:color="auto" w:fill="auto"/>
                    <w:lang w:val="en-US" w:eastAsia="zh-CN"/>
                  </w:rPr>
                  <w:t>具体实施以实际工期为准</w:t>
                </w:r>
                <w:permEnd w:id="37"/>
              </w:sdtContent>
            </w:sdt>
            <w:r>
              <w:rPr>
                <w:rFonts w:hint="eastAsia" w:ascii="宋体" w:hAnsi="宋体" w:eastAsia="宋体" w:cs="宋体"/>
                <w:b w:val="0"/>
                <w:i w:val="0"/>
                <w:iCs/>
                <w:color w:val="auto"/>
                <w:sz w:val="21"/>
                <w:szCs w:val="21"/>
                <w:highlight w:val="none"/>
                <w:shd w:val="clear" w:color="auto" w:fill="auto"/>
              </w:rPr>
              <w:t>。</w:t>
            </w:r>
          </w:p>
        </w:tc>
      </w:tr>
      <w:tr w14:paraId="6A6C7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gridSpan w:val="2"/>
            <w:vAlign w:val="center"/>
          </w:tcPr>
          <w:p w14:paraId="19291FF9">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9</w:t>
            </w:r>
          </w:p>
        </w:tc>
        <w:tc>
          <w:tcPr>
            <w:tcW w:w="914" w:type="dxa"/>
            <w:gridSpan w:val="2"/>
            <w:vAlign w:val="center"/>
          </w:tcPr>
          <w:p w14:paraId="14E25382">
            <w:pPr>
              <w:pStyle w:val="2"/>
              <w:keepNext w:val="0"/>
              <w:keepLines w:val="0"/>
              <w:pageBreakBefore w:val="0"/>
              <w:widowControl w:val="0"/>
              <w:kinsoku/>
              <w:wordWrap/>
              <w:overflowPunct/>
              <w:topLinePunct w:val="0"/>
              <w:autoSpaceDE/>
              <w:autoSpaceDN/>
              <w:bidi w:val="0"/>
              <w:adjustRightInd/>
              <w:snapToGrid/>
              <w:spacing w:before="0" w:after="0" w:line="240" w:lineRule="auto"/>
              <w:ind w:firstLine="0" w:firstLineChars="0"/>
              <w:textAlignment w:val="auto"/>
              <w:rPr>
                <w:rFonts w:hint="default"/>
                <w:b w:val="0"/>
                <w:bCs w:val="0"/>
                <w:color w:val="auto"/>
                <w:sz w:val="21"/>
                <w:szCs w:val="21"/>
                <w:highlight w:val="none"/>
                <w:lang w:val="en-US" w:eastAsia="zh-CN"/>
              </w:rPr>
            </w:pPr>
            <w:r>
              <w:rPr>
                <w:rFonts w:hint="eastAsia"/>
                <w:b w:val="0"/>
                <w:bCs w:val="0"/>
                <w:color w:val="auto"/>
                <w:sz w:val="21"/>
                <w:szCs w:val="21"/>
                <w:highlight w:val="none"/>
                <w:lang w:val="en-US" w:eastAsia="zh-CN"/>
              </w:rPr>
              <w:t>第二节第二部分专用合同条款11.5</w:t>
            </w:r>
          </w:p>
        </w:tc>
        <w:tc>
          <w:tcPr>
            <w:tcW w:w="5220" w:type="dxa"/>
            <w:gridSpan w:val="2"/>
            <w:vAlign w:val="center"/>
          </w:tcPr>
          <w:p w14:paraId="45EC6290">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rPr>
                <w:rFonts w:hint="eastAsia" w:ascii="宋体" w:hAnsi="宋体" w:eastAsia="宋体" w:cs="宋体"/>
                <w:iCs/>
                <w:color w:val="auto"/>
                <w:sz w:val="21"/>
                <w:szCs w:val="21"/>
                <w:highlight w:val="none"/>
                <w:shd w:val="clear" w:color="auto" w:fill="auto"/>
              </w:rPr>
            </w:pPr>
            <w:r>
              <w:rPr>
                <w:rFonts w:hint="eastAsia" w:ascii="宋体" w:hAnsi="宋体" w:eastAsia="宋体" w:cs="宋体"/>
                <w:iCs/>
                <w:color w:val="auto"/>
                <w:sz w:val="21"/>
                <w:szCs w:val="21"/>
                <w:highlight w:val="none"/>
                <w:shd w:val="clear" w:color="auto" w:fill="auto"/>
              </w:rPr>
              <w:t>11.5  承包人工期延误</w:t>
            </w:r>
          </w:p>
          <w:p w14:paraId="45F3E510">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rPr>
                <w:rFonts w:hint="eastAsia" w:ascii="宋体" w:hAnsi="宋体" w:cs="宋体"/>
                <w:b w:val="0"/>
                <w:bCs w:val="0"/>
                <w:color w:val="auto"/>
                <w:sz w:val="21"/>
                <w:szCs w:val="21"/>
                <w:shd w:val="clear" w:color="auto" w:fill="auto"/>
                <w:lang w:val="en-US" w:eastAsia="zh-CN"/>
              </w:rPr>
            </w:pPr>
            <w:permStart w:id="38" w:edGrp="everyone"/>
            <w:r>
              <w:rPr>
                <w:rFonts w:hint="eastAsia" w:ascii="宋体" w:hAnsi="宋体" w:eastAsia="宋体" w:cs="宋体"/>
                <w:iCs/>
                <w:color w:val="auto"/>
                <w:sz w:val="21"/>
                <w:szCs w:val="21"/>
                <w:highlight w:val="none"/>
                <w:shd w:val="clear" w:color="auto" w:fill="auto"/>
              </w:rPr>
              <w:t>（根据各项目具体情况补充承</w:t>
            </w:r>
            <w:r>
              <w:rPr>
                <w:rFonts w:hint="eastAsia" w:ascii="宋体" w:hAnsi="宋体" w:eastAsia="宋体" w:cs="宋体"/>
                <w:iCs/>
                <w:color w:val="auto"/>
                <w:sz w:val="21"/>
                <w:szCs w:val="21"/>
                <w:highlight w:val="none"/>
                <w:shd w:val="clear" w:color="auto" w:fill="auto"/>
                <w:lang w:val="en-US" w:eastAsia="zh-CN"/>
              </w:rPr>
              <w:t>包</w:t>
            </w:r>
            <w:r>
              <w:rPr>
                <w:rFonts w:hint="eastAsia" w:ascii="宋体" w:hAnsi="宋体" w:eastAsia="宋体" w:cs="宋体"/>
                <w:iCs/>
                <w:color w:val="auto"/>
                <w:sz w:val="21"/>
                <w:szCs w:val="21"/>
                <w:highlight w:val="none"/>
                <w:shd w:val="clear" w:color="auto" w:fill="auto"/>
              </w:rPr>
              <w:t>人工期延误责任。）</w:t>
            </w:r>
            <w:permEnd w:id="38"/>
          </w:p>
        </w:tc>
        <w:tc>
          <w:tcPr>
            <w:tcW w:w="6630" w:type="dxa"/>
            <w:gridSpan w:val="2"/>
            <w:vAlign w:val="center"/>
          </w:tcPr>
          <w:p w14:paraId="2BC2C2C2">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rPr>
                <w:rFonts w:hint="eastAsia" w:ascii="宋体" w:hAnsi="宋体" w:eastAsia="宋体" w:cs="宋体"/>
                <w:iCs/>
                <w:color w:val="auto"/>
                <w:sz w:val="21"/>
                <w:szCs w:val="21"/>
                <w:highlight w:val="none"/>
                <w:shd w:val="clear" w:color="auto" w:fill="auto"/>
              </w:rPr>
            </w:pPr>
            <w:r>
              <w:rPr>
                <w:rFonts w:hint="eastAsia" w:ascii="宋体" w:hAnsi="宋体" w:eastAsia="宋体" w:cs="宋体"/>
                <w:iCs/>
                <w:color w:val="auto"/>
                <w:sz w:val="21"/>
                <w:szCs w:val="21"/>
                <w:highlight w:val="none"/>
                <w:shd w:val="clear" w:color="auto" w:fill="auto"/>
              </w:rPr>
              <w:t>11.5  承包人工期延误</w:t>
            </w:r>
          </w:p>
          <w:p w14:paraId="2415DC0A">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rPr>
                <w:rFonts w:hint="eastAsia" w:ascii="宋体" w:hAnsi="宋体" w:cs="宋体"/>
                <w:b w:val="0"/>
                <w:bCs w:val="0"/>
                <w:color w:val="auto"/>
                <w:sz w:val="21"/>
                <w:szCs w:val="21"/>
                <w:shd w:val="clear" w:color="auto" w:fill="auto"/>
                <w:lang w:val="en-US" w:eastAsia="zh-CN"/>
              </w:rPr>
            </w:pPr>
            <w:permStart w:id="39" w:edGrp="everyone"/>
            <w:r>
              <w:rPr>
                <w:rFonts w:hint="eastAsia" w:ascii="宋体" w:hAnsi="宋体" w:eastAsia="宋体" w:cs="宋体"/>
                <w:iCs/>
                <w:color w:val="auto"/>
                <w:sz w:val="21"/>
                <w:szCs w:val="21"/>
                <w:highlight w:val="none"/>
                <w:shd w:val="clear" w:color="auto" w:fill="auto"/>
                <w:lang w:val="en-US" w:eastAsia="zh-CN"/>
              </w:rPr>
              <w:t>/</w:t>
            </w:r>
            <w:permEnd w:id="39"/>
          </w:p>
        </w:tc>
      </w:tr>
      <w:tr w14:paraId="5D645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gridSpan w:val="2"/>
            <w:vAlign w:val="center"/>
          </w:tcPr>
          <w:p w14:paraId="65BC17B8">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10</w:t>
            </w:r>
          </w:p>
        </w:tc>
        <w:tc>
          <w:tcPr>
            <w:tcW w:w="914" w:type="dxa"/>
            <w:gridSpan w:val="2"/>
            <w:vAlign w:val="center"/>
          </w:tcPr>
          <w:p w14:paraId="454525F7">
            <w:pPr>
              <w:pStyle w:val="2"/>
              <w:keepNext w:val="0"/>
              <w:keepLines w:val="0"/>
              <w:pageBreakBefore w:val="0"/>
              <w:widowControl w:val="0"/>
              <w:kinsoku/>
              <w:wordWrap/>
              <w:overflowPunct/>
              <w:topLinePunct w:val="0"/>
              <w:autoSpaceDE/>
              <w:autoSpaceDN/>
              <w:bidi w:val="0"/>
              <w:adjustRightInd/>
              <w:snapToGrid/>
              <w:spacing w:before="0" w:after="0" w:line="240" w:lineRule="auto"/>
              <w:ind w:firstLine="0" w:firstLineChars="0"/>
              <w:textAlignment w:val="auto"/>
              <w:rPr>
                <w:rFonts w:hint="default"/>
                <w:b w:val="0"/>
                <w:bCs w:val="0"/>
                <w:color w:val="auto"/>
                <w:sz w:val="21"/>
                <w:szCs w:val="21"/>
                <w:highlight w:val="none"/>
                <w:lang w:val="en-US" w:eastAsia="zh-CN"/>
              </w:rPr>
            </w:pPr>
            <w:r>
              <w:rPr>
                <w:rFonts w:hint="eastAsia"/>
                <w:b w:val="0"/>
                <w:bCs w:val="0"/>
                <w:color w:val="auto"/>
                <w:sz w:val="21"/>
                <w:szCs w:val="21"/>
                <w:highlight w:val="none"/>
                <w:lang w:val="en-US" w:eastAsia="zh-CN"/>
              </w:rPr>
              <w:t>第二节第二部分专用合同条款11.6</w:t>
            </w:r>
          </w:p>
        </w:tc>
        <w:tc>
          <w:tcPr>
            <w:tcW w:w="5220" w:type="dxa"/>
            <w:gridSpan w:val="2"/>
            <w:vAlign w:val="center"/>
          </w:tcPr>
          <w:p w14:paraId="7A76C3A4">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rPr>
                <w:rFonts w:hint="eastAsia" w:ascii="宋体" w:hAnsi="宋体" w:eastAsia="宋体" w:cs="宋体"/>
                <w:iCs/>
                <w:color w:val="auto"/>
                <w:sz w:val="21"/>
                <w:szCs w:val="21"/>
                <w:highlight w:val="none"/>
                <w:shd w:val="clear" w:color="auto" w:fill="auto"/>
              </w:rPr>
            </w:pPr>
            <w:r>
              <w:rPr>
                <w:rFonts w:hint="eastAsia" w:ascii="宋体" w:hAnsi="宋体" w:eastAsia="宋体" w:cs="宋体"/>
                <w:iCs/>
                <w:color w:val="auto"/>
                <w:sz w:val="21"/>
                <w:szCs w:val="21"/>
                <w:highlight w:val="none"/>
                <w:shd w:val="clear" w:color="auto" w:fill="auto"/>
              </w:rPr>
              <w:t>11.6工期提前</w:t>
            </w:r>
          </w:p>
          <w:p w14:paraId="6EDD890D">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rPr>
                <w:rFonts w:hint="eastAsia" w:ascii="宋体" w:hAnsi="宋体" w:cs="宋体"/>
                <w:sz w:val="21"/>
                <w:szCs w:val="21"/>
                <w:shd w:val="clear" w:color="auto" w:fill="auto"/>
                <w:lang w:val="en-US" w:eastAsia="zh-CN"/>
              </w:rPr>
            </w:pPr>
            <w:permStart w:id="40" w:edGrp="everyone"/>
            <w:r>
              <w:rPr>
                <w:rFonts w:hint="eastAsia" w:ascii="宋体" w:hAnsi="宋体" w:eastAsia="宋体" w:cs="宋体"/>
                <w:iCs/>
                <w:color w:val="auto"/>
                <w:sz w:val="21"/>
                <w:szCs w:val="21"/>
                <w:highlight w:val="none"/>
                <w:shd w:val="clear" w:color="auto" w:fill="auto"/>
              </w:rPr>
              <w:t>补充：本工程不设工期提前奖。</w:t>
            </w:r>
            <w:permEnd w:id="40"/>
          </w:p>
        </w:tc>
        <w:tc>
          <w:tcPr>
            <w:tcW w:w="6630" w:type="dxa"/>
            <w:gridSpan w:val="2"/>
            <w:vAlign w:val="center"/>
          </w:tcPr>
          <w:p w14:paraId="56824615">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rPr>
                <w:rFonts w:hint="eastAsia" w:ascii="宋体" w:hAnsi="宋体" w:eastAsia="宋体" w:cs="宋体"/>
                <w:iCs/>
                <w:color w:val="auto"/>
                <w:sz w:val="21"/>
                <w:szCs w:val="21"/>
                <w:highlight w:val="none"/>
                <w:shd w:val="clear" w:color="auto" w:fill="auto"/>
              </w:rPr>
            </w:pPr>
            <w:r>
              <w:rPr>
                <w:rFonts w:hint="eastAsia" w:ascii="宋体" w:hAnsi="宋体" w:eastAsia="宋体" w:cs="宋体"/>
                <w:iCs/>
                <w:color w:val="auto"/>
                <w:sz w:val="21"/>
                <w:szCs w:val="21"/>
                <w:highlight w:val="none"/>
                <w:shd w:val="clear" w:color="auto" w:fill="auto"/>
              </w:rPr>
              <w:t>11.6工期提前</w:t>
            </w:r>
          </w:p>
          <w:p w14:paraId="17D397F0">
            <w:pPr>
              <w:pageBreakBefore w:val="0"/>
              <w:kinsoku/>
              <w:wordWrap/>
              <w:overflowPunct/>
              <w:topLinePunct w:val="0"/>
              <w:bidi w:val="0"/>
              <w:adjustRightInd/>
              <w:snapToGrid/>
              <w:spacing w:line="360" w:lineRule="auto"/>
              <w:ind w:firstLine="420" w:firstLineChars="200"/>
              <w:textAlignment w:val="auto"/>
              <w:rPr>
                <w:rFonts w:hint="eastAsia" w:ascii="宋体" w:hAnsi="宋体" w:cs="宋体"/>
                <w:sz w:val="21"/>
                <w:szCs w:val="21"/>
                <w:shd w:val="clear" w:color="auto" w:fill="auto"/>
                <w:lang w:val="en-US" w:eastAsia="zh-CN"/>
              </w:rPr>
            </w:pPr>
            <w:permStart w:id="41" w:edGrp="everyone"/>
            <w:r>
              <w:rPr>
                <w:rFonts w:hint="eastAsia" w:ascii="宋体" w:hAnsi="宋体" w:eastAsia="宋体" w:cs="宋体"/>
                <w:iCs/>
                <w:color w:val="auto"/>
                <w:sz w:val="21"/>
                <w:szCs w:val="21"/>
                <w:highlight w:val="none"/>
                <w:shd w:val="clear" w:color="auto" w:fill="auto"/>
                <w:lang w:val="en-US" w:eastAsia="zh-CN"/>
              </w:rPr>
              <w:t>/</w:t>
            </w:r>
            <w:permEnd w:id="41"/>
          </w:p>
        </w:tc>
      </w:tr>
      <w:tr w14:paraId="7B36A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gridSpan w:val="2"/>
            <w:vAlign w:val="center"/>
          </w:tcPr>
          <w:p w14:paraId="0854B66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11</w:t>
            </w:r>
          </w:p>
        </w:tc>
        <w:tc>
          <w:tcPr>
            <w:tcW w:w="914" w:type="dxa"/>
            <w:gridSpan w:val="2"/>
            <w:vAlign w:val="center"/>
          </w:tcPr>
          <w:p w14:paraId="758E155D">
            <w:pPr>
              <w:pStyle w:val="2"/>
              <w:keepNext w:val="0"/>
              <w:keepLines w:val="0"/>
              <w:pageBreakBefore w:val="0"/>
              <w:widowControl w:val="0"/>
              <w:kinsoku/>
              <w:wordWrap/>
              <w:overflowPunct/>
              <w:topLinePunct w:val="0"/>
              <w:autoSpaceDE/>
              <w:autoSpaceDN/>
              <w:bidi w:val="0"/>
              <w:adjustRightInd/>
              <w:snapToGrid/>
              <w:spacing w:before="0" w:after="0" w:line="240" w:lineRule="auto"/>
              <w:ind w:firstLine="0" w:firstLineChars="0"/>
              <w:textAlignment w:val="auto"/>
              <w:rPr>
                <w:rFonts w:hint="default"/>
                <w:b w:val="0"/>
                <w:bCs w:val="0"/>
                <w:color w:val="auto"/>
                <w:sz w:val="21"/>
                <w:szCs w:val="21"/>
                <w:highlight w:val="none"/>
                <w:lang w:val="en-US" w:eastAsia="zh-CN"/>
              </w:rPr>
            </w:pPr>
            <w:r>
              <w:rPr>
                <w:rFonts w:hint="eastAsia"/>
                <w:b w:val="0"/>
                <w:bCs w:val="0"/>
                <w:color w:val="auto"/>
                <w:sz w:val="21"/>
                <w:szCs w:val="21"/>
                <w:highlight w:val="none"/>
                <w:lang w:val="en-US" w:eastAsia="zh-CN"/>
              </w:rPr>
              <w:t>第二节第二部分专用合同条款13.2.3</w:t>
            </w:r>
          </w:p>
        </w:tc>
        <w:tc>
          <w:tcPr>
            <w:tcW w:w="5220" w:type="dxa"/>
            <w:gridSpan w:val="2"/>
            <w:vAlign w:val="center"/>
          </w:tcPr>
          <w:p w14:paraId="51EC74D4">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13.2.3其他要求</w:t>
            </w:r>
          </w:p>
          <w:p w14:paraId="207FABD9">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b w:val="0"/>
                <w:i w:val="0"/>
                <w:iCs/>
                <w:color w:val="auto"/>
                <w:sz w:val="21"/>
                <w:szCs w:val="21"/>
                <w:highlight w:val="none"/>
                <w:shd w:val="clear" w:color="auto" w:fill="auto"/>
              </w:rPr>
            </w:pPr>
            <w:permStart w:id="42" w:edGrp="everyone"/>
            <w:r>
              <w:rPr>
                <w:rFonts w:hint="eastAsia" w:ascii="宋体" w:hAnsi="宋体" w:eastAsia="宋体" w:cs="宋体"/>
                <w:iCs/>
                <w:color w:val="auto"/>
                <w:sz w:val="21"/>
                <w:szCs w:val="21"/>
                <w:highlight w:val="none"/>
                <w:shd w:val="clear" w:color="auto" w:fill="auto"/>
              </w:rPr>
              <w:t>承包人除了严格遵守国家和行业相关规范外，还应严格遵守执行南方电网公司一体化质量管理的相关规定，并在施工中执行《中国南方电网有限责任公司基建工程质量控制标准（WHS）》，并按发包人要求编写《施工作业指导书》</w:t>
            </w:r>
            <w:permEnd w:id="42"/>
            <w:r>
              <w:rPr>
                <w:rFonts w:hint="eastAsia" w:ascii="宋体" w:hAnsi="宋体" w:eastAsia="宋体" w:cs="宋体"/>
                <w:b w:val="0"/>
                <w:i w:val="0"/>
                <w:iCs/>
                <w:color w:val="auto"/>
                <w:sz w:val="21"/>
                <w:szCs w:val="21"/>
                <w:highlight w:val="none"/>
                <w:shd w:val="clear" w:color="auto" w:fill="auto"/>
              </w:rPr>
              <w:t>。</w:t>
            </w:r>
          </w:p>
          <w:p w14:paraId="11B87C3A">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color w:val="auto"/>
                <w:sz w:val="21"/>
                <w:szCs w:val="21"/>
                <w:lang w:val="en-US" w:eastAsia="zh-CN"/>
              </w:rPr>
            </w:pPr>
          </w:p>
        </w:tc>
        <w:tc>
          <w:tcPr>
            <w:tcW w:w="6630" w:type="dxa"/>
            <w:gridSpan w:val="2"/>
            <w:vAlign w:val="center"/>
          </w:tcPr>
          <w:p w14:paraId="1AB8F2ED">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13.2.3其他要求</w:t>
            </w:r>
          </w:p>
          <w:p w14:paraId="5AF2CAB9">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iCs/>
                <w:color w:val="auto"/>
                <w:sz w:val="21"/>
                <w:szCs w:val="21"/>
                <w:highlight w:val="none"/>
                <w:shd w:val="clear" w:color="auto" w:fill="auto"/>
              </w:rPr>
            </w:pPr>
            <w:permStart w:id="43" w:edGrp="everyone"/>
            <w:r>
              <w:rPr>
                <w:rFonts w:hint="eastAsia" w:ascii="宋体" w:hAnsi="宋体" w:eastAsia="宋体" w:cs="宋体"/>
                <w:iCs/>
                <w:color w:val="auto"/>
                <w:sz w:val="21"/>
                <w:szCs w:val="21"/>
                <w:highlight w:val="none"/>
                <w:shd w:val="clear" w:color="auto" w:fill="auto"/>
              </w:rPr>
              <w:t>1.严禁使用病虫害苗、弱苗、机械损伤苗。</w:t>
            </w:r>
          </w:p>
          <w:p w14:paraId="0158B13E">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iCs/>
                <w:color w:val="auto"/>
                <w:sz w:val="21"/>
                <w:szCs w:val="21"/>
                <w:highlight w:val="none"/>
                <w:shd w:val="clear" w:color="auto" w:fill="auto"/>
              </w:rPr>
            </w:pPr>
            <w:r>
              <w:rPr>
                <w:rFonts w:hint="eastAsia" w:ascii="宋体" w:hAnsi="宋体" w:eastAsia="宋体" w:cs="宋体"/>
                <w:iCs/>
                <w:color w:val="auto"/>
                <w:sz w:val="21"/>
                <w:szCs w:val="21"/>
                <w:highlight w:val="none"/>
                <w:shd w:val="clear" w:color="auto" w:fill="auto"/>
              </w:rPr>
              <w:t>2.栽植前需对场地土壤进行评估、改良（如pH值调整、有机肥施用），确保适宜苗木生长。</w:t>
            </w:r>
          </w:p>
          <w:p w14:paraId="5CDB21C8">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iCs/>
                <w:color w:val="auto"/>
                <w:sz w:val="21"/>
                <w:szCs w:val="21"/>
                <w:highlight w:val="none"/>
                <w:shd w:val="clear" w:color="auto" w:fill="auto"/>
              </w:rPr>
            </w:pPr>
            <w:r>
              <w:rPr>
                <w:rFonts w:hint="eastAsia" w:ascii="宋体" w:hAnsi="宋体" w:eastAsia="宋体" w:cs="宋体"/>
                <w:iCs/>
                <w:color w:val="auto"/>
                <w:sz w:val="21"/>
                <w:szCs w:val="21"/>
                <w:highlight w:val="none"/>
                <w:shd w:val="clear" w:color="auto" w:fill="auto"/>
              </w:rPr>
              <w:t>3.养护期内（</w:t>
            </w:r>
            <w:r>
              <w:rPr>
                <w:rFonts w:hint="eastAsia" w:ascii="宋体" w:hAnsi="宋体" w:eastAsia="宋体" w:cs="宋体"/>
                <w:iCs/>
                <w:color w:val="auto"/>
                <w:sz w:val="21"/>
                <w:szCs w:val="21"/>
                <w:highlight w:val="none"/>
                <w:shd w:val="clear" w:color="auto" w:fill="auto"/>
                <w:lang w:val="en-US" w:eastAsia="zh-CN"/>
              </w:rPr>
              <w:t>6</w:t>
            </w:r>
            <w:r>
              <w:rPr>
                <w:rFonts w:hint="eastAsia" w:ascii="宋体" w:hAnsi="宋体" w:eastAsia="宋体" w:cs="宋体"/>
                <w:iCs/>
                <w:color w:val="auto"/>
                <w:sz w:val="21"/>
                <w:szCs w:val="21"/>
                <w:highlight w:val="none"/>
                <w:shd w:val="clear" w:color="auto" w:fill="auto"/>
              </w:rPr>
              <w:t>个月）需确保存活率≥95%，死亡苗木需无偿补种。</w:t>
            </w:r>
          </w:p>
          <w:p w14:paraId="0C10980A">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iCs/>
                <w:color w:val="auto"/>
                <w:sz w:val="21"/>
                <w:szCs w:val="21"/>
                <w:highlight w:val="none"/>
                <w:shd w:val="clear" w:color="auto" w:fill="auto"/>
              </w:rPr>
            </w:pPr>
            <w:r>
              <w:rPr>
                <w:rFonts w:hint="eastAsia" w:ascii="宋体" w:hAnsi="宋体" w:eastAsia="宋体" w:cs="宋体"/>
                <w:iCs/>
                <w:color w:val="auto"/>
                <w:sz w:val="21"/>
                <w:szCs w:val="21"/>
                <w:highlight w:val="none"/>
                <w:shd w:val="clear" w:color="auto" w:fill="auto"/>
              </w:rPr>
              <w:t>4.养护内容包括但不限于： 定期浇水（视气候调整频率）、病虫害防治（使用低毒环保药剂）、修剪、支撑加固等。</w:t>
            </w:r>
          </w:p>
          <w:p w14:paraId="2DAC7225">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iCs/>
                <w:color w:val="auto"/>
                <w:sz w:val="21"/>
                <w:szCs w:val="21"/>
                <w:highlight w:val="none"/>
                <w:shd w:val="clear" w:color="auto" w:fill="auto"/>
              </w:rPr>
            </w:pPr>
            <w:r>
              <w:rPr>
                <w:rFonts w:hint="eastAsia" w:ascii="宋体" w:hAnsi="宋体" w:eastAsia="宋体" w:cs="宋体"/>
                <w:iCs/>
                <w:color w:val="auto"/>
                <w:sz w:val="21"/>
                <w:szCs w:val="21"/>
                <w:highlight w:val="none"/>
                <w:shd w:val="clear" w:color="auto" w:fill="auto"/>
              </w:rPr>
              <w:t>5.承包商报价须包含苗木费、运输费、人工费、养护费（含水电）、补种费、税费等全部费用，发包人不另支付任何费用。</w:t>
            </w:r>
          </w:p>
          <w:p w14:paraId="1EE5793E">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iCs/>
                <w:color w:val="auto"/>
                <w:sz w:val="21"/>
                <w:szCs w:val="21"/>
                <w:highlight w:val="none"/>
                <w:shd w:val="clear" w:color="auto" w:fill="auto"/>
                <w:lang w:val="en-US" w:eastAsia="zh-CN"/>
              </w:rPr>
            </w:pPr>
            <w:r>
              <w:rPr>
                <w:rFonts w:hint="eastAsia" w:ascii="宋体" w:hAnsi="宋体" w:eastAsia="宋体" w:cs="宋体"/>
                <w:iCs/>
                <w:color w:val="auto"/>
                <w:sz w:val="21"/>
                <w:szCs w:val="21"/>
                <w:highlight w:val="none"/>
                <w:shd w:val="clear" w:color="auto" w:fill="auto"/>
              </w:rPr>
              <w:t>6.养护期内因管理不善导致的苗木死亡，承包商需承担全部更换及养护成</w:t>
            </w:r>
            <w:r>
              <w:rPr>
                <w:rFonts w:hint="eastAsia" w:ascii="宋体" w:hAnsi="宋体" w:eastAsia="宋体" w:cs="宋体"/>
                <w:iCs/>
                <w:color w:val="auto"/>
                <w:sz w:val="21"/>
                <w:szCs w:val="21"/>
                <w:highlight w:val="none"/>
                <w:shd w:val="clear" w:color="auto" w:fill="auto"/>
                <w:lang w:val="en-US" w:eastAsia="zh-CN"/>
              </w:rPr>
              <w:t>本。</w:t>
            </w:r>
          </w:p>
          <w:p w14:paraId="24500AE3">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iCs/>
                <w:color w:val="auto"/>
                <w:sz w:val="21"/>
                <w:szCs w:val="21"/>
                <w:highlight w:val="none"/>
                <w:shd w:val="clear" w:color="auto" w:fill="auto"/>
                <w:lang w:val="en-US" w:eastAsia="zh-CN"/>
              </w:rPr>
            </w:pPr>
            <w:r>
              <w:rPr>
                <w:rFonts w:hint="eastAsia" w:ascii="宋体" w:hAnsi="宋体" w:eastAsia="宋体" w:cs="宋体"/>
                <w:iCs/>
                <w:color w:val="auto"/>
                <w:sz w:val="21"/>
                <w:szCs w:val="21"/>
                <w:highlight w:val="none"/>
                <w:shd w:val="clear" w:color="auto" w:fill="auto"/>
                <w:lang w:val="en-US" w:eastAsia="zh-CN"/>
              </w:rPr>
              <w:t>7.承包商应提供苗木供应、运输、栽植、养护管理全过程服务。</w:t>
            </w:r>
          </w:p>
          <w:p w14:paraId="20725C38">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color w:val="auto"/>
                <w:sz w:val="21"/>
                <w:szCs w:val="21"/>
                <w:lang w:val="en-US" w:eastAsia="zh-CN"/>
              </w:rPr>
            </w:pPr>
            <w:r>
              <w:rPr>
                <w:rFonts w:hint="eastAsia" w:ascii="宋体" w:hAnsi="宋体" w:eastAsia="宋体" w:cs="宋体"/>
                <w:iCs/>
                <w:color w:val="auto"/>
                <w:sz w:val="21"/>
                <w:szCs w:val="21"/>
                <w:highlight w:val="none"/>
                <w:shd w:val="clear" w:color="auto" w:fill="auto"/>
                <w:lang w:val="en-US" w:eastAsia="zh-CN"/>
              </w:rPr>
              <w:t>8.试种周期为 6个月（含养护期），试种结束后，承包人需向发包方提交苗木生长报告（包括存活率、病虫害防治记录等），招标方将根据苗木适应性和景观效果进行最终遴选</w:t>
            </w:r>
            <w:permEnd w:id="43"/>
            <w:r>
              <w:rPr>
                <w:rFonts w:hint="eastAsia" w:ascii="宋体" w:hAnsi="宋体" w:eastAsia="宋体" w:cs="宋体"/>
                <w:b w:val="0"/>
                <w:i w:val="0"/>
                <w:iCs/>
                <w:color w:val="auto"/>
                <w:sz w:val="21"/>
                <w:szCs w:val="21"/>
                <w:highlight w:val="none"/>
                <w:shd w:val="clear" w:color="auto" w:fill="auto"/>
              </w:rPr>
              <w:t>。</w:t>
            </w:r>
          </w:p>
        </w:tc>
      </w:tr>
      <w:tr w14:paraId="09D2F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gridSpan w:val="2"/>
            <w:vAlign w:val="center"/>
          </w:tcPr>
          <w:p w14:paraId="19F2BE7E">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12</w:t>
            </w:r>
          </w:p>
        </w:tc>
        <w:tc>
          <w:tcPr>
            <w:tcW w:w="914" w:type="dxa"/>
            <w:gridSpan w:val="2"/>
            <w:vAlign w:val="center"/>
          </w:tcPr>
          <w:p w14:paraId="3E6C7BE1">
            <w:pPr>
              <w:pStyle w:val="2"/>
              <w:keepNext w:val="0"/>
              <w:keepLines w:val="0"/>
              <w:pageBreakBefore w:val="0"/>
              <w:widowControl w:val="0"/>
              <w:kinsoku/>
              <w:wordWrap/>
              <w:overflowPunct/>
              <w:topLinePunct w:val="0"/>
              <w:autoSpaceDE/>
              <w:autoSpaceDN/>
              <w:bidi w:val="0"/>
              <w:adjustRightInd/>
              <w:snapToGrid/>
              <w:spacing w:before="0" w:after="0" w:line="240" w:lineRule="auto"/>
              <w:ind w:firstLine="0" w:firstLineChars="0"/>
              <w:textAlignment w:val="auto"/>
              <w:rPr>
                <w:rFonts w:hint="default"/>
                <w:b w:val="0"/>
                <w:bCs w:val="0"/>
                <w:color w:val="auto"/>
                <w:sz w:val="21"/>
                <w:szCs w:val="21"/>
                <w:highlight w:val="none"/>
                <w:lang w:val="en-US" w:eastAsia="zh-CN"/>
              </w:rPr>
            </w:pPr>
            <w:r>
              <w:rPr>
                <w:rFonts w:hint="eastAsia"/>
                <w:b w:val="0"/>
                <w:bCs w:val="0"/>
                <w:color w:val="auto"/>
                <w:sz w:val="21"/>
                <w:szCs w:val="21"/>
                <w:highlight w:val="none"/>
                <w:lang w:val="en-US" w:eastAsia="zh-CN"/>
              </w:rPr>
              <w:t>第二节第二部分专用合同条款16.1</w:t>
            </w:r>
          </w:p>
        </w:tc>
        <w:tc>
          <w:tcPr>
            <w:tcW w:w="5220" w:type="dxa"/>
            <w:gridSpan w:val="2"/>
            <w:vAlign w:val="center"/>
          </w:tcPr>
          <w:p w14:paraId="212B3B29">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rPr>
                <w:rFonts w:hint="eastAsia" w:ascii="宋体" w:hAnsi="宋体" w:eastAsia="宋体" w:cs="宋体"/>
                <w:iCs/>
                <w:color w:val="auto"/>
                <w:sz w:val="21"/>
                <w:szCs w:val="21"/>
                <w:highlight w:val="none"/>
                <w:shd w:val="clear" w:color="auto" w:fill="auto"/>
              </w:rPr>
            </w:pPr>
            <w:r>
              <w:rPr>
                <w:rFonts w:hint="eastAsia" w:ascii="宋体" w:hAnsi="宋体" w:eastAsia="宋体" w:cs="宋体"/>
                <w:iCs/>
                <w:color w:val="auto"/>
                <w:sz w:val="21"/>
                <w:szCs w:val="21"/>
                <w:highlight w:val="none"/>
                <w:shd w:val="clear" w:color="auto" w:fill="auto"/>
              </w:rPr>
              <w:t>16.1  物价波动引起的价格调整</w:t>
            </w:r>
          </w:p>
          <w:p w14:paraId="3B523EDE">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rPr>
                <w:rFonts w:hint="eastAsia" w:ascii="宋体" w:hAnsi="宋体" w:eastAsia="宋体" w:cs="宋体"/>
                <w:iCs/>
                <w:color w:val="auto"/>
                <w:sz w:val="21"/>
                <w:szCs w:val="21"/>
                <w:highlight w:val="none"/>
                <w:shd w:val="clear" w:color="auto" w:fill="auto"/>
              </w:rPr>
            </w:pPr>
            <w:r>
              <w:rPr>
                <w:rFonts w:hint="eastAsia" w:ascii="宋体" w:hAnsi="宋体" w:eastAsia="宋体" w:cs="宋体"/>
                <w:iCs/>
                <w:color w:val="auto"/>
                <w:sz w:val="21"/>
                <w:szCs w:val="21"/>
                <w:highlight w:val="none"/>
                <w:shd w:val="clear" w:color="auto" w:fill="auto"/>
              </w:rPr>
              <w:t>删除第16.1条款，并代之为：</w:t>
            </w:r>
          </w:p>
          <w:p w14:paraId="2A2BA1D9">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rPr>
                <w:rFonts w:hint="eastAsia" w:ascii="宋体" w:hAnsi="宋体" w:eastAsia="宋体" w:cs="宋体"/>
                <w:iCs/>
                <w:color w:val="auto"/>
                <w:sz w:val="21"/>
                <w:szCs w:val="21"/>
                <w:highlight w:val="none"/>
                <w:shd w:val="clear" w:color="auto" w:fill="auto"/>
              </w:rPr>
            </w:pPr>
            <w:r>
              <w:rPr>
                <w:rFonts w:hint="eastAsia" w:ascii="宋体" w:hAnsi="宋体" w:eastAsia="宋体" w:cs="宋体"/>
                <w:iCs/>
                <w:color w:val="auto"/>
                <w:sz w:val="21"/>
                <w:szCs w:val="21"/>
                <w:highlight w:val="none"/>
                <w:shd w:val="clear" w:color="auto" w:fill="auto"/>
              </w:rPr>
              <w:t>由于物价波动引起的价格调整，本合同对以下主要材料和人工价格，按以下方式进行调差：</w:t>
            </w:r>
          </w:p>
          <w:p w14:paraId="72F0B820">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rPr>
                <w:rFonts w:hint="eastAsia" w:ascii="宋体" w:hAnsi="宋体" w:eastAsia="宋体" w:cs="宋体"/>
                <w:iCs/>
                <w:color w:val="auto"/>
                <w:sz w:val="21"/>
                <w:szCs w:val="21"/>
                <w:highlight w:val="none"/>
                <w:shd w:val="clear" w:color="auto" w:fill="auto"/>
              </w:rPr>
            </w:pPr>
            <w:permStart w:id="44" w:edGrp="everyone"/>
            <w:r>
              <w:rPr>
                <w:rFonts w:hint="eastAsia" w:ascii="宋体" w:hAnsi="宋体" w:eastAsia="宋体" w:cs="宋体"/>
                <w:iCs/>
                <w:color w:val="auto"/>
                <w:sz w:val="21"/>
                <w:szCs w:val="21"/>
                <w:highlight w:val="none"/>
                <w:shd w:val="clear" w:color="auto" w:fill="auto"/>
              </w:rPr>
              <w:t>（1）材料：可调差的材料为钢筋、水泥、砂石料，每季度调差一次，其他材料不调差。</w:t>
            </w:r>
          </w:p>
          <w:p w14:paraId="0B6D29D7">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rPr>
                <w:rFonts w:hint="eastAsia" w:ascii="宋体" w:hAnsi="宋体" w:eastAsia="宋体" w:cs="宋体"/>
                <w:iCs/>
                <w:color w:val="auto"/>
                <w:sz w:val="21"/>
                <w:szCs w:val="21"/>
                <w:highlight w:val="none"/>
                <w:shd w:val="clear" w:color="auto" w:fill="auto"/>
              </w:rPr>
            </w:pPr>
            <w:r>
              <w:rPr>
                <w:rFonts w:hint="eastAsia" w:ascii="宋体" w:hAnsi="宋体" w:eastAsia="宋体" w:cs="宋体"/>
                <w:iCs/>
                <w:color w:val="auto"/>
                <w:sz w:val="21"/>
                <w:szCs w:val="21"/>
                <w:highlight w:val="none"/>
                <w:shd w:val="clear" w:color="auto" w:fill="auto"/>
              </w:rPr>
              <w:t>a）钢筋、水泥、砂料调差公式为：</w:t>
            </w:r>
          </w:p>
          <w:p w14:paraId="2143AF09">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rPr>
                <w:rFonts w:hint="eastAsia" w:ascii="宋体" w:hAnsi="宋体" w:eastAsia="宋体" w:cs="宋体"/>
                <w:iCs/>
                <w:color w:val="auto"/>
                <w:sz w:val="21"/>
                <w:szCs w:val="21"/>
                <w:highlight w:val="none"/>
                <w:shd w:val="clear" w:color="auto" w:fill="auto"/>
              </w:rPr>
            </w:pPr>
            <w:r>
              <w:rPr>
                <w:rFonts w:hint="eastAsia" w:ascii="宋体" w:hAnsi="宋体" w:eastAsia="宋体" w:cs="宋体"/>
                <w:iCs/>
                <w:color w:val="auto"/>
                <w:sz w:val="21"/>
                <w:szCs w:val="21"/>
                <w:highlight w:val="none"/>
                <w:shd w:val="clear" w:color="auto" w:fill="auto"/>
              </w:rPr>
              <w:t>按合同条款5.1条规定供应前：</w:t>
            </w:r>
          </w:p>
          <w:p w14:paraId="5147FFD5">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rPr>
                <w:rFonts w:hint="eastAsia" w:ascii="宋体" w:hAnsi="宋体" w:eastAsia="宋体" w:cs="宋体"/>
                <w:iCs/>
                <w:color w:val="auto"/>
                <w:sz w:val="21"/>
                <w:szCs w:val="21"/>
                <w:highlight w:val="none"/>
                <w:shd w:val="clear" w:color="auto" w:fill="auto"/>
              </w:rPr>
            </w:pPr>
            <w:r>
              <w:rPr>
                <w:rFonts w:hint="eastAsia" w:ascii="宋体" w:hAnsi="宋体" w:eastAsia="宋体" w:cs="宋体"/>
                <w:iCs/>
                <w:color w:val="auto"/>
                <w:sz w:val="21"/>
                <w:szCs w:val="21"/>
                <w:highlight w:val="none"/>
                <w:shd w:val="clear" w:color="auto" w:fill="auto"/>
              </w:rPr>
              <w:t>价差=当期完成的项目工程量×项目单价分析表中该材料含量（需经发包人审核确认）×（当期该材料的广州市、XX市建设工程价格信息价平均值（税前）－20XX年第XX季度该材料的广州市、XX市建设工程价格信息价平均值（税前）</w:t>
            </w:r>
          </w:p>
          <w:p w14:paraId="141AFE9C">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rPr>
                <w:rFonts w:hint="eastAsia" w:ascii="宋体" w:hAnsi="宋体" w:eastAsia="宋体" w:cs="宋体"/>
                <w:iCs/>
                <w:color w:val="auto"/>
                <w:sz w:val="21"/>
                <w:szCs w:val="21"/>
                <w:highlight w:val="none"/>
                <w:shd w:val="clear" w:color="auto" w:fill="auto"/>
              </w:rPr>
            </w:pPr>
            <w:r>
              <w:rPr>
                <w:rFonts w:hint="eastAsia" w:ascii="宋体" w:hAnsi="宋体" w:eastAsia="宋体" w:cs="宋体"/>
                <w:iCs/>
                <w:color w:val="auto"/>
                <w:sz w:val="21"/>
                <w:szCs w:val="21"/>
                <w:highlight w:val="none"/>
                <w:shd w:val="clear" w:color="auto" w:fill="auto"/>
              </w:rPr>
              <w:t>按合同条款5.1条规定供应后：</w:t>
            </w:r>
          </w:p>
          <w:p w14:paraId="5C202C90">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rPr>
                <w:rFonts w:hint="eastAsia" w:ascii="宋体" w:hAnsi="宋体" w:eastAsia="宋体" w:cs="宋体"/>
                <w:iCs/>
                <w:color w:val="auto"/>
                <w:sz w:val="21"/>
                <w:szCs w:val="21"/>
                <w:highlight w:val="none"/>
                <w:shd w:val="clear" w:color="auto" w:fill="auto"/>
              </w:rPr>
            </w:pPr>
            <w:r>
              <w:rPr>
                <w:rFonts w:hint="eastAsia" w:ascii="宋体" w:hAnsi="宋体" w:eastAsia="宋体" w:cs="宋体"/>
                <w:iCs/>
                <w:color w:val="auto"/>
                <w:sz w:val="21"/>
                <w:szCs w:val="21"/>
                <w:highlight w:val="none"/>
                <w:shd w:val="clear" w:color="auto" w:fill="auto"/>
              </w:rPr>
              <w:t>价差=当期完成的项目工程量×项目单价分析表中该材料含量（需经发包人审核确认）×当期依据供应合同计算的该材料单价价差调整额（税前）</w:t>
            </w:r>
          </w:p>
          <w:p w14:paraId="20AAA3F4">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rPr>
                <w:rFonts w:hint="eastAsia" w:ascii="宋体" w:hAnsi="宋体" w:eastAsia="宋体" w:cs="宋体"/>
                <w:iCs/>
                <w:color w:val="auto"/>
                <w:sz w:val="21"/>
                <w:szCs w:val="21"/>
                <w:highlight w:val="none"/>
                <w:shd w:val="clear" w:color="auto" w:fill="auto"/>
              </w:rPr>
            </w:pPr>
            <w:r>
              <w:rPr>
                <w:rFonts w:hint="eastAsia" w:ascii="宋体" w:hAnsi="宋体" w:eastAsia="宋体" w:cs="宋体"/>
                <w:iCs/>
                <w:color w:val="auto"/>
                <w:sz w:val="21"/>
                <w:szCs w:val="21"/>
                <w:highlight w:val="none"/>
                <w:shd w:val="clear" w:color="auto" w:fill="auto"/>
              </w:rPr>
              <w:t>b）其他：</w:t>
            </w:r>
          </w:p>
          <w:p w14:paraId="6FCA3626">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rPr>
                <w:rFonts w:hint="eastAsia" w:ascii="宋体" w:hAnsi="宋体" w:eastAsia="宋体" w:cs="宋体"/>
                <w:iCs/>
                <w:color w:val="auto"/>
                <w:sz w:val="21"/>
                <w:szCs w:val="21"/>
                <w:highlight w:val="none"/>
                <w:shd w:val="clear" w:color="auto" w:fill="auto"/>
              </w:rPr>
            </w:pPr>
            <w:r>
              <w:rPr>
                <w:rFonts w:hint="eastAsia" w:ascii="宋体" w:hAnsi="宋体" w:eastAsia="宋体" w:cs="宋体"/>
                <w:iCs/>
                <w:color w:val="auto"/>
                <w:sz w:val="21"/>
                <w:szCs w:val="21"/>
                <w:highlight w:val="none"/>
                <w:shd w:val="clear" w:color="auto" w:fill="auto"/>
              </w:rPr>
              <w:t>其他未规定调差的主要材料，若因价格变化较大、政府出台相关文件允许调差的，按政府相关文件执行。</w:t>
            </w:r>
          </w:p>
          <w:p w14:paraId="40CB007D">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rPr>
                <w:rFonts w:hint="eastAsia" w:ascii="宋体" w:hAnsi="宋体" w:eastAsia="宋体" w:cs="宋体"/>
                <w:iCs/>
                <w:color w:val="auto"/>
                <w:sz w:val="21"/>
                <w:szCs w:val="21"/>
                <w:highlight w:val="none"/>
                <w:shd w:val="clear" w:color="auto" w:fill="auto"/>
              </w:rPr>
            </w:pPr>
            <w:r>
              <w:rPr>
                <w:rFonts w:hint="eastAsia" w:ascii="宋体" w:hAnsi="宋体" w:eastAsia="宋体" w:cs="宋体"/>
                <w:iCs/>
                <w:color w:val="auto"/>
                <w:sz w:val="21"/>
                <w:szCs w:val="21"/>
                <w:highlight w:val="none"/>
                <w:shd w:val="clear" w:color="auto" w:fill="auto"/>
              </w:rPr>
              <w:t>（2）人工：</w:t>
            </w:r>
          </w:p>
          <w:p w14:paraId="0C5384BC">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rPr>
                <w:rFonts w:hint="eastAsia" w:ascii="宋体" w:hAnsi="宋体" w:eastAsia="宋体" w:cs="宋体"/>
                <w:iCs/>
                <w:color w:val="auto"/>
                <w:sz w:val="21"/>
                <w:szCs w:val="21"/>
                <w:highlight w:val="none"/>
                <w:shd w:val="clear" w:color="auto" w:fill="auto"/>
              </w:rPr>
            </w:pPr>
            <w:r>
              <w:rPr>
                <w:rFonts w:hint="eastAsia" w:ascii="宋体" w:hAnsi="宋体" w:eastAsia="宋体" w:cs="宋体"/>
                <w:iCs/>
                <w:color w:val="auto"/>
                <w:sz w:val="21"/>
                <w:szCs w:val="21"/>
                <w:highlight w:val="none"/>
                <w:shd w:val="clear" w:color="auto" w:fill="auto"/>
              </w:rPr>
              <w:t>价差=当期完成的项目工程量×项目单价分析表中人工工日含量（需经发包人审核确认）×（当期广州市、XX市建设工程综合工日信息价平均值（税前）－20XX年第XX季度广州市、XX市建设工程综合工日价格信息价平均值（税前）</w:t>
            </w:r>
          </w:p>
          <w:permEnd w:id="44"/>
          <w:p w14:paraId="0BF01BDE">
            <w:pPr>
              <w:pageBreakBefore w:val="0"/>
              <w:kinsoku/>
              <w:wordWrap/>
              <w:overflowPunct/>
              <w:topLinePunct w:val="0"/>
              <w:bidi w:val="0"/>
              <w:adjustRightInd/>
              <w:snapToGrid/>
              <w:spacing w:line="360" w:lineRule="auto"/>
              <w:ind w:firstLine="420" w:firstLineChars="200"/>
              <w:textAlignment w:val="auto"/>
              <w:rPr>
                <w:rFonts w:hint="eastAsia" w:ascii="宋体" w:hAnsi="宋体" w:cs="宋体"/>
                <w:sz w:val="21"/>
                <w:szCs w:val="21"/>
                <w:shd w:val="clear" w:color="auto" w:fill="auto"/>
                <w:lang w:val="en-US" w:eastAsia="zh-CN"/>
              </w:rPr>
            </w:pPr>
          </w:p>
        </w:tc>
        <w:tc>
          <w:tcPr>
            <w:tcW w:w="6630" w:type="dxa"/>
            <w:gridSpan w:val="2"/>
            <w:vAlign w:val="center"/>
          </w:tcPr>
          <w:p w14:paraId="7D9B404B">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rPr>
                <w:rFonts w:hint="eastAsia" w:ascii="宋体" w:hAnsi="宋体" w:eastAsia="宋体" w:cs="宋体"/>
                <w:iCs/>
                <w:color w:val="auto"/>
                <w:sz w:val="21"/>
                <w:szCs w:val="21"/>
                <w:highlight w:val="none"/>
                <w:shd w:val="clear" w:color="auto" w:fill="auto"/>
              </w:rPr>
            </w:pPr>
            <w:r>
              <w:rPr>
                <w:rFonts w:hint="eastAsia" w:ascii="宋体" w:hAnsi="宋体" w:eastAsia="宋体" w:cs="宋体"/>
                <w:iCs/>
                <w:color w:val="auto"/>
                <w:sz w:val="21"/>
                <w:szCs w:val="21"/>
                <w:highlight w:val="none"/>
                <w:shd w:val="clear" w:color="auto" w:fill="auto"/>
              </w:rPr>
              <w:t>16.1  物价波动引起的价格调整</w:t>
            </w:r>
          </w:p>
          <w:p w14:paraId="3E4911BF">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rPr>
                <w:rFonts w:hint="eastAsia" w:ascii="宋体" w:hAnsi="宋体" w:eastAsia="宋体" w:cs="宋体"/>
                <w:iCs/>
                <w:color w:val="auto"/>
                <w:sz w:val="21"/>
                <w:szCs w:val="21"/>
                <w:highlight w:val="none"/>
                <w:shd w:val="clear" w:color="auto" w:fill="auto"/>
              </w:rPr>
            </w:pPr>
            <w:r>
              <w:rPr>
                <w:rFonts w:hint="eastAsia" w:ascii="宋体" w:hAnsi="宋体" w:eastAsia="宋体" w:cs="宋体"/>
                <w:iCs/>
                <w:color w:val="auto"/>
                <w:sz w:val="21"/>
                <w:szCs w:val="21"/>
                <w:highlight w:val="none"/>
                <w:shd w:val="clear" w:color="auto" w:fill="auto"/>
              </w:rPr>
              <w:t>删除第16.1条款，并代之为：</w:t>
            </w:r>
          </w:p>
          <w:p w14:paraId="7950C254">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rPr>
                <w:rFonts w:hint="eastAsia" w:ascii="宋体" w:hAnsi="宋体" w:eastAsia="宋体" w:cs="宋体"/>
                <w:iCs/>
                <w:color w:val="auto"/>
                <w:sz w:val="21"/>
                <w:szCs w:val="21"/>
                <w:highlight w:val="none"/>
                <w:shd w:val="clear" w:color="auto" w:fill="auto"/>
              </w:rPr>
            </w:pPr>
            <w:r>
              <w:rPr>
                <w:rFonts w:hint="eastAsia" w:ascii="宋体" w:hAnsi="宋体" w:eastAsia="宋体" w:cs="宋体"/>
                <w:iCs/>
                <w:color w:val="auto"/>
                <w:sz w:val="21"/>
                <w:szCs w:val="21"/>
                <w:highlight w:val="none"/>
                <w:shd w:val="clear" w:color="auto" w:fill="auto"/>
              </w:rPr>
              <w:t>由于物价波动引起的价格调整，本合同对以下主要材料和人工价格，按以下方式进行调差：</w:t>
            </w:r>
          </w:p>
          <w:p w14:paraId="5642A622">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rPr>
                <w:rFonts w:hint="eastAsia" w:ascii="宋体" w:hAnsi="宋体" w:cs="宋体"/>
                <w:sz w:val="21"/>
                <w:szCs w:val="21"/>
                <w:shd w:val="clear" w:color="auto" w:fill="auto"/>
                <w:lang w:val="en-US" w:eastAsia="zh-CN"/>
              </w:rPr>
            </w:pPr>
            <w:permStart w:id="45" w:edGrp="everyone"/>
            <w:r>
              <w:rPr>
                <w:rFonts w:hint="eastAsia" w:ascii="宋体" w:hAnsi="宋体" w:eastAsia="宋体" w:cs="宋体"/>
                <w:iCs/>
                <w:color w:val="auto"/>
                <w:sz w:val="21"/>
                <w:szCs w:val="21"/>
                <w:highlight w:val="none"/>
                <w:shd w:val="clear" w:color="auto" w:fill="auto"/>
                <w:lang w:val="en-US" w:eastAsia="zh-CN"/>
              </w:rPr>
              <w:t>零星采购项目不涉及调差。</w:t>
            </w:r>
            <w:permEnd w:id="45"/>
          </w:p>
        </w:tc>
      </w:tr>
      <w:tr w14:paraId="7CCFB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gridSpan w:val="2"/>
            <w:vAlign w:val="center"/>
          </w:tcPr>
          <w:p w14:paraId="7AECDE0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13</w:t>
            </w:r>
          </w:p>
        </w:tc>
        <w:tc>
          <w:tcPr>
            <w:tcW w:w="914" w:type="dxa"/>
            <w:gridSpan w:val="2"/>
            <w:vAlign w:val="center"/>
          </w:tcPr>
          <w:p w14:paraId="12DA5BDA">
            <w:pPr>
              <w:pStyle w:val="2"/>
              <w:keepNext w:val="0"/>
              <w:keepLines w:val="0"/>
              <w:pageBreakBefore w:val="0"/>
              <w:widowControl w:val="0"/>
              <w:kinsoku/>
              <w:wordWrap/>
              <w:overflowPunct/>
              <w:topLinePunct w:val="0"/>
              <w:autoSpaceDE/>
              <w:autoSpaceDN/>
              <w:bidi w:val="0"/>
              <w:adjustRightInd/>
              <w:snapToGrid/>
              <w:spacing w:before="0" w:after="0" w:line="240" w:lineRule="auto"/>
              <w:ind w:firstLine="0" w:firstLineChars="0"/>
              <w:textAlignment w:val="auto"/>
              <w:rPr>
                <w:rFonts w:hint="default"/>
                <w:b w:val="0"/>
                <w:bCs w:val="0"/>
                <w:color w:val="auto"/>
                <w:sz w:val="21"/>
                <w:szCs w:val="21"/>
                <w:highlight w:val="none"/>
                <w:lang w:val="en-US" w:eastAsia="zh-CN"/>
              </w:rPr>
            </w:pPr>
            <w:r>
              <w:rPr>
                <w:rFonts w:hint="eastAsia"/>
                <w:b w:val="0"/>
                <w:bCs w:val="0"/>
                <w:color w:val="auto"/>
                <w:sz w:val="21"/>
                <w:szCs w:val="21"/>
                <w:highlight w:val="none"/>
                <w:lang w:val="en-US" w:eastAsia="zh-CN"/>
              </w:rPr>
              <w:t>第二节第二部分专用合同条款17.2.1</w:t>
            </w:r>
          </w:p>
        </w:tc>
        <w:tc>
          <w:tcPr>
            <w:tcW w:w="5220" w:type="dxa"/>
            <w:gridSpan w:val="2"/>
            <w:vAlign w:val="center"/>
          </w:tcPr>
          <w:p w14:paraId="3D40B08C">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17.2.1预付款</w:t>
            </w:r>
          </w:p>
          <w:p w14:paraId="552DAC74">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iCs/>
                <w:color w:val="auto"/>
                <w:sz w:val="21"/>
                <w:szCs w:val="21"/>
                <w:highlight w:val="none"/>
                <w:shd w:val="clear" w:color="auto" w:fill="auto"/>
              </w:rPr>
            </w:pPr>
            <w:r>
              <w:rPr>
                <w:rFonts w:hint="eastAsia" w:ascii="宋体" w:hAnsi="宋体" w:eastAsia="宋体" w:cs="宋体"/>
                <w:iCs/>
                <w:color w:val="auto"/>
                <w:sz w:val="21"/>
                <w:szCs w:val="21"/>
                <w:highlight w:val="none"/>
                <w:shd w:val="clear" w:color="auto" w:fill="auto"/>
              </w:rPr>
              <w:t>增加内容：</w:t>
            </w:r>
          </w:p>
          <w:p w14:paraId="3135F7CE">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iCs/>
                <w:color w:val="auto"/>
                <w:sz w:val="21"/>
                <w:szCs w:val="21"/>
                <w:highlight w:val="none"/>
                <w:shd w:val="clear" w:color="auto" w:fill="auto"/>
              </w:rPr>
            </w:pPr>
            <w:r>
              <w:rPr>
                <w:rFonts w:hint="eastAsia" w:ascii="宋体" w:hAnsi="宋体" w:eastAsia="宋体" w:cs="宋体"/>
                <w:iCs/>
                <w:color w:val="auto"/>
                <w:sz w:val="21"/>
                <w:szCs w:val="21"/>
                <w:highlight w:val="none"/>
                <w:shd w:val="clear" w:color="auto" w:fill="auto"/>
              </w:rPr>
              <w:t>预付款的额度和预付办法：</w:t>
            </w:r>
          </w:p>
          <w:p w14:paraId="59A66F15">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iCs/>
                <w:color w:val="auto"/>
                <w:sz w:val="21"/>
                <w:szCs w:val="21"/>
                <w:highlight w:val="none"/>
                <w:shd w:val="clear" w:color="auto" w:fill="auto"/>
              </w:rPr>
            </w:pPr>
            <w:r>
              <w:rPr>
                <w:rFonts w:hint="eastAsia" w:ascii="宋体" w:hAnsi="宋体" w:eastAsia="宋体" w:cs="宋体"/>
                <w:iCs/>
                <w:color w:val="auto"/>
                <w:sz w:val="21"/>
                <w:szCs w:val="21"/>
                <w:highlight w:val="none"/>
                <w:shd w:val="clear" w:color="auto" w:fill="auto"/>
              </w:rPr>
              <w:t>工程预付款的总金额为</w:t>
            </w:r>
            <w:r>
              <w:rPr>
                <w:rFonts w:hint="eastAsia" w:ascii="宋体" w:hAnsi="宋体" w:eastAsia="宋体" w:cs="宋体"/>
                <w:iCs/>
                <w:color w:val="auto"/>
                <w:sz w:val="21"/>
                <w:szCs w:val="21"/>
                <w:highlight w:val="none"/>
                <w:shd w:val="clear" w:color="auto" w:fill="auto"/>
                <w:lang w:val="en-US" w:eastAsia="zh-CN"/>
              </w:rPr>
              <w:t>合同</w:t>
            </w:r>
            <w:r>
              <w:rPr>
                <w:rFonts w:hint="eastAsia" w:hAnsi="宋体" w:cs="宋体"/>
                <w:iCs/>
                <w:color w:val="auto"/>
                <w:sz w:val="21"/>
                <w:szCs w:val="21"/>
                <w:highlight w:val="none"/>
                <w:shd w:val="clear" w:color="auto" w:fill="auto"/>
                <w:lang w:val="en-US" w:eastAsia="zh-CN"/>
              </w:rPr>
              <w:t>预计</w:t>
            </w:r>
            <w:r>
              <w:rPr>
                <w:rFonts w:hint="eastAsia" w:ascii="宋体" w:hAnsi="宋体" w:eastAsia="宋体" w:cs="宋体"/>
                <w:iCs/>
                <w:color w:val="auto"/>
                <w:sz w:val="21"/>
                <w:szCs w:val="21"/>
                <w:highlight w:val="none"/>
                <w:shd w:val="clear" w:color="auto" w:fill="auto"/>
                <w:lang w:val="en-US" w:eastAsia="zh-CN"/>
              </w:rPr>
              <w:t>总价的</w:t>
            </w:r>
            <w:permStart w:id="46" w:edGrp="everyone"/>
            <w:r>
              <w:rPr>
                <w:rFonts w:hint="eastAsia" w:ascii="宋体" w:hAnsi="宋体" w:eastAsia="宋体" w:cs="宋体"/>
                <w:iCs/>
                <w:color w:val="auto"/>
                <w:sz w:val="21"/>
                <w:szCs w:val="21"/>
                <w:highlight w:val="none"/>
                <w:u w:val="single"/>
                <w:shd w:val="clear" w:color="auto" w:fill="auto"/>
                <w:lang w:val="en-US" w:eastAsia="zh-CN"/>
              </w:rPr>
              <w:t xml:space="preserve">    </w:t>
            </w:r>
            <w:permEnd w:id="46"/>
            <w:r>
              <w:rPr>
                <w:rFonts w:hint="eastAsia" w:ascii="宋体" w:hAnsi="宋体" w:eastAsia="宋体" w:cs="宋体"/>
                <w:iCs/>
                <w:color w:val="auto"/>
                <w:sz w:val="21"/>
                <w:szCs w:val="21"/>
                <w:highlight w:val="none"/>
                <w:shd w:val="clear" w:color="auto" w:fill="auto"/>
                <w:lang w:val="en-US" w:eastAsia="zh-CN"/>
              </w:rPr>
              <w:t>%</w:t>
            </w:r>
            <w:r>
              <w:rPr>
                <w:rFonts w:hint="eastAsia" w:ascii="宋体" w:hAnsi="宋体" w:eastAsia="宋体" w:cs="宋体"/>
                <w:iCs/>
                <w:color w:val="auto"/>
                <w:sz w:val="21"/>
                <w:szCs w:val="21"/>
                <w:highlight w:val="none"/>
                <w:shd w:val="clear" w:color="auto" w:fill="auto"/>
              </w:rPr>
              <w:t>，一次支付给承包人。</w:t>
            </w:r>
          </w:p>
          <w:p w14:paraId="02E89721">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iCs/>
                <w:color w:val="auto"/>
                <w:sz w:val="21"/>
                <w:szCs w:val="21"/>
                <w:highlight w:val="none"/>
                <w:shd w:val="clear" w:color="auto" w:fill="auto"/>
              </w:rPr>
            </w:pPr>
            <w:r>
              <w:rPr>
                <w:rFonts w:hint="eastAsia" w:ascii="宋体" w:hAnsi="宋体" w:eastAsia="宋体" w:cs="宋体"/>
                <w:iCs/>
                <w:color w:val="auto"/>
                <w:sz w:val="21"/>
                <w:szCs w:val="21"/>
                <w:highlight w:val="none"/>
                <w:shd w:val="clear" w:color="auto" w:fill="auto"/>
              </w:rPr>
              <w:t>付款时间为：</w:t>
            </w:r>
          </w:p>
          <w:p w14:paraId="4F8D5773">
            <w:pPr>
              <w:keepNext w:val="0"/>
              <w:keepLines w:val="0"/>
              <w:pageBreakBefore w:val="0"/>
              <w:widowControl w:val="0"/>
              <w:kinsoku/>
              <w:wordWrap/>
              <w:overflowPunct/>
              <w:topLinePunct w:val="0"/>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shd w:val="clear" w:color="auto" w:fill="auto"/>
                <w:lang w:val="en-US" w:eastAsia="zh-CN"/>
              </w:rPr>
            </w:pPr>
            <w:r>
              <w:rPr>
                <w:rFonts w:hint="eastAsia" w:ascii="宋体" w:hAnsi="宋体" w:eastAsia="宋体" w:cs="宋体"/>
                <w:iCs/>
                <w:color w:val="auto"/>
                <w:sz w:val="21"/>
                <w:szCs w:val="21"/>
                <w:highlight w:val="none"/>
                <w:shd w:val="clear" w:color="auto" w:fill="auto"/>
              </w:rPr>
              <w:t>付款时间应在合同协议书签订后，由承包人向发包人提交了发包人认可的银行出具的工程预付款保函，并经监理人出具付款证书报送发包人批准后30天内予以支付。</w:t>
            </w:r>
          </w:p>
        </w:tc>
        <w:tc>
          <w:tcPr>
            <w:tcW w:w="6630" w:type="dxa"/>
            <w:gridSpan w:val="2"/>
            <w:vAlign w:val="center"/>
          </w:tcPr>
          <w:p w14:paraId="0577CA81">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17.2.1预付款</w:t>
            </w:r>
          </w:p>
          <w:p w14:paraId="2BDA2BC5">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iCs/>
                <w:color w:val="auto"/>
                <w:sz w:val="21"/>
                <w:szCs w:val="21"/>
                <w:highlight w:val="none"/>
                <w:shd w:val="clear" w:color="auto" w:fill="auto"/>
              </w:rPr>
            </w:pPr>
            <w:r>
              <w:rPr>
                <w:rFonts w:hint="eastAsia" w:ascii="宋体" w:hAnsi="宋体" w:eastAsia="宋体" w:cs="宋体"/>
                <w:iCs/>
                <w:color w:val="auto"/>
                <w:sz w:val="21"/>
                <w:szCs w:val="21"/>
                <w:highlight w:val="none"/>
                <w:shd w:val="clear" w:color="auto" w:fill="auto"/>
              </w:rPr>
              <w:t>增加内容：</w:t>
            </w:r>
          </w:p>
          <w:p w14:paraId="45803D30">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iCs/>
                <w:color w:val="auto"/>
                <w:sz w:val="21"/>
                <w:szCs w:val="21"/>
                <w:highlight w:val="none"/>
                <w:shd w:val="clear" w:color="auto" w:fill="auto"/>
              </w:rPr>
            </w:pPr>
            <w:r>
              <w:rPr>
                <w:rFonts w:hint="eastAsia" w:ascii="宋体" w:hAnsi="宋体" w:eastAsia="宋体" w:cs="宋体"/>
                <w:iCs/>
                <w:color w:val="auto"/>
                <w:sz w:val="21"/>
                <w:szCs w:val="21"/>
                <w:highlight w:val="none"/>
                <w:shd w:val="clear" w:color="auto" w:fill="auto"/>
              </w:rPr>
              <w:t>预付款的额度和预付办法：</w:t>
            </w:r>
          </w:p>
          <w:p w14:paraId="5F52C35F">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iCs/>
                <w:color w:val="auto"/>
                <w:sz w:val="21"/>
                <w:szCs w:val="21"/>
                <w:highlight w:val="none"/>
                <w:shd w:val="clear" w:color="auto" w:fill="auto"/>
              </w:rPr>
            </w:pPr>
            <w:r>
              <w:rPr>
                <w:rFonts w:hint="eastAsia" w:ascii="宋体" w:hAnsi="宋体" w:eastAsia="宋体" w:cs="宋体"/>
                <w:iCs/>
                <w:color w:val="auto"/>
                <w:sz w:val="21"/>
                <w:szCs w:val="21"/>
                <w:highlight w:val="none"/>
                <w:shd w:val="clear" w:color="auto" w:fill="auto"/>
              </w:rPr>
              <w:t>工程预付款的总金额为</w:t>
            </w:r>
            <w:r>
              <w:rPr>
                <w:rFonts w:hint="eastAsia" w:ascii="宋体" w:hAnsi="宋体" w:eastAsia="宋体" w:cs="宋体"/>
                <w:iCs/>
                <w:color w:val="auto"/>
                <w:sz w:val="21"/>
                <w:szCs w:val="21"/>
                <w:highlight w:val="none"/>
                <w:shd w:val="clear" w:color="auto" w:fill="auto"/>
                <w:lang w:val="en-US" w:eastAsia="zh-CN"/>
              </w:rPr>
              <w:t>合同</w:t>
            </w:r>
            <w:r>
              <w:rPr>
                <w:rFonts w:hint="eastAsia" w:hAnsi="宋体" w:cs="宋体"/>
                <w:iCs/>
                <w:color w:val="auto"/>
                <w:sz w:val="21"/>
                <w:szCs w:val="21"/>
                <w:highlight w:val="none"/>
                <w:shd w:val="clear" w:color="auto" w:fill="auto"/>
                <w:lang w:val="en-US" w:eastAsia="zh-CN"/>
              </w:rPr>
              <w:t>预计</w:t>
            </w:r>
            <w:r>
              <w:rPr>
                <w:rFonts w:hint="eastAsia" w:ascii="宋体" w:hAnsi="宋体" w:eastAsia="宋体" w:cs="宋体"/>
                <w:iCs/>
                <w:color w:val="auto"/>
                <w:sz w:val="21"/>
                <w:szCs w:val="21"/>
                <w:highlight w:val="none"/>
                <w:shd w:val="clear" w:color="auto" w:fill="auto"/>
                <w:lang w:val="en-US" w:eastAsia="zh-CN"/>
              </w:rPr>
              <w:t>总价的</w:t>
            </w:r>
            <w:permStart w:id="47" w:edGrp="everyone"/>
            <w:r>
              <w:rPr>
                <w:rFonts w:hint="eastAsia" w:ascii="宋体" w:hAnsi="宋体" w:eastAsia="宋体" w:cs="宋体"/>
                <w:iCs/>
                <w:color w:val="auto"/>
                <w:sz w:val="21"/>
                <w:szCs w:val="21"/>
                <w:highlight w:val="none"/>
                <w:u w:val="single"/>
                <w:shd w:val="clear" w:color="auto" w:fill="auto"/>
                <w:lang w:val="en-US" w:eastAsia="zh-CN"/>
              </w:rPr>
              <w:t xml:space="preserve"> / </w:t>
            </w:r>
            <w:permEnd w:id="47"/>
            <w:r>
              <w:rPr>
                <w:rFonts w:hint="eastAsia" w:ascii="宋体" w:hAnsi="宋体" w:eastAsia="宋体" w:cs="宋体"/>
                <w:iCs/>
                <w:color w:val="auto"/>
                <w:sz w:val="21"/>
                <w:szCs w:val="21"/>
                <w:highlight w:val="none"/>
                <w:shd w:val="clear" w:color="auto" w:fill="auto"/>
                <w:lang w:val="en-US" w:eastAsia="zh-CN"/>
              </w:rPr>
              <w:t>%</w:t>
            </w:r>
            <w:r>
              <w:rPr>
                <w:rFonts w:hint="eastAsia" w:ascii="宋体" w:hAnsi="宋体" w:eastAsia="宋体" w:cs="宋体"/>
                <w:iCs/>
                <w:color w:val="auto"/>
                <w:sz w:val="21"/>
                <w:szCs w:val="21"/>
                <w:highlight w:val="none"/>
                <w:shd w:val="clear" w:color="auto" w:fill="auto"/>
              </w:rPr>
              <w:t>，一次支付给承包人。</w:t>
            </w:r>
          </w:p>
          <w:p w14:paraId="0D2F94DA">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iCs/>
                <w:color w:val="auto"/>
                <w:sz w:val="21"/>
                <w:szCs w:val="21"/>
                <w:highlight w:val="none"/>
                <w:shd w:val="clear" w:color="auto" w:fill="auto"/>
              </w:rPr>
            </w:pPr>
            <w:r>
              <w:rPr>
                <w:rFonts w:hint="eastAsia" w:ascii="宋体" w:hAnsi="宋体" w:eastAsia="宋体" w:cs="宋体"/>
                <w:iCs/>
                <w:color w:val="auto"/>
                <w:sz w:val="21"/>
                <w:szCs w:val="21"/>
                <w:highlight w:val="none"/>
                <w:shd w:val="clear" w:color="auto" w:fill="auto"/>
              </w:rPr>
              <w:t>付款时间为：</w:t>
            </w:r>
          </w:p>
          <w:p w14:paraId="3594CA38">
            <w:pPr>
              <w:pageBreakBefore w:val="0"/>
              <w:kinsoku/>
              <w:wordWrap/>
              <w:overflowPunct/>
              <w:topLinePunct w:val="0"/>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shd w:val="clear" w:color="auto" w:fill="auto"/>
                <w:lang w:val="en-US" w:eastAsia="zh-CN"/>
              </w:rPr>
            </w:pPr>
            <w:r>
              <w:rPr>
                <w:rFonts w:hint="eastAsia" w:ascii="宋体" w:hAnsi="宋体" w:eastAsia="宋体" w:cs="宋体"/>
                <w:iCs/>
                <w:color w:val="auto"/>
                <w:sz w:val="21"/>
                <w:szCs w:val="21"/>
                <w:highlight w:val="none"/>
                <w:shd w:val="clear" w:color="auto" w:fill="auto"/>
              </w:rPr>
              <w:t>付款时间应在合同协议书签订后，由承包人向发包人提交了发包人认可的银行出具的工程预付款保函，并经监理人出具付款证书报送发包人批准后30天内予以支付。</w:t>
            </w:r>
          </w:p>
        </w:tc>
      </w:tr>
      <w:tr w14:paraId="3346B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gridSpan w:val="2"/>
            <w:vAlign w:val="center"/>
          </w:tcPr>
          <w:p w14:paraId="128AF072">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14</w:t>
            </w:r>
          </w:p>
        </w:tc>
        <w:tc>
          <w:tcPr>
            <w:tcW w:w="914" w:type="dxa"/>
            <w:gridSpan w:val="2"/>
            <w:vAlign w:val="center"/>
          </w:tcPr>
          <w:p w14:paraId="2B6743B8">
            <w:pPr>
              <w:pStyle w:val="2"/>
              <w:keepNext w:val="0"/>
              <w:keepLines w:val="0"/>
              <w:pageBreakBefore w:val="0"/>
              <w:widowControl w:val="0"/>
              <w:kinsoku/>
              <w:wordWrap/>
              <w:overflowPunct/>
              <w:topLinePunct w:val="0"/>
              <w:autoSpaceDE/>
              <w:autoSpaceDN/>
              <w:bidi w:val="0"/>
              <w:adjustRightInd/>
              <w:snapToGrid/>
              <w:spacing w:before="0" w:after="0" w:line="240" w:lineRule="auto"/>
              <w:ind w:firstLine="0" w:firstLineChars="0"/>
              <w:textAlignment w:val="auto"/>
              <w:rPr>
                <w:rFonts w:hint="default"/>
                <w:b w:val="0"/>
                <w:bCs w:val="0"/>
                <w:color w:val="auto"/>
                <w:sz w:val="21"/>
                <w:szCs w:val="21"/>
                <w:highlight w:val="none"/>
                <w:lang w:val="en-US" w:eastAsia="zh-CN"/>
              </w:rPr>
            </w:pPr>
            <w:r>
              <w:rPr>
                <w:rFonts w:hint="eastAsia"/>
                <w:b w:val="0"/>
                <w:bCs w:val="0"/>
                <w:color w:val="auto"/>
                <w:sz w:val="21"/>
                <w:szCs w:val="21"/>
                <w:highlight w:val="none"/>
                <w:lang w:val="en-US" w:eastAsia="zh-CN"/>
              </w:rPr>
              <w:t>第二节第二部分专用合同条款17.2.3</w:t>
            </w:r>
          </w:p>
        </w:tc>
        <w:tc>
          <w:tcPr>
            <w:tcW w:w="5220" w:type="dxa"/>
            <w:gridSpan w:val="2"/>
            <w:vAlign w:val="center"/>
          </w:tcPr>
          <w:p w14:paraId="017EC268">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iCs/>
                <w:color w:val="auto"/>
                <w:sz w:val="21"/>
                <w:szCs w:val="21"/>
                <w:highlight w:val="none"/>
                <w:shd w:val="clear" w:color="auto" w:fill="auto"/>
              </w:rPr>
            </w:pPr>
            <w:r>
              <w:rPr>
                <w:rFonts w:hint="eastAsia" w:ascii="宋体" w:hAnsi="宋体" w:eastAsia="宋体" w:cs="宋体"/>
                <w:iCs/>
                <w:color w:val="auto"/>
                <w:sz w:val="21"/>
                <w:szCs w:val="21"/>
                <w:highlight w:val="none"/>
                <w:shd w:val="clear" w:color="auto" w:fill="auto"/>
              </w:rPr>
              <w:t>17.2.3预付款的扣回与还清</w:t>
            </w:r>
          </w:p>
          <w:p w14:paraId="5BCAAD35">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i w:val="0"/>
                <w:iCs w:val="0"/>
                <w:color w:val="auto"/>
                <w:sz w:val="21"/>
                <w:szCs w:val="21"/>
                <w:highlight w:val="none"/>
                <w:shd w:val="clear" w:color="auto" w:fill="auto"/>
              </w:rPr>
            </w:pPr>
            <w:r>
              <w:rPr>
                <w:rFonts w:hint="eastAsia" w:ascii="宋体" w:hAnsi="宋体" w:eastAsia="宋体" w:cs="宋体"/>
                <w:i w:val="0"/>
                <w:iCs w:val="0"/>
                <w:color w:val="auto"/>
                <w:sz w:val="21"/>
                <w:szCs w:val="21"/>
                <w:highlight w:val="none"/>
                <w:shd w:val="clear" w:color="auto" w:fill="auto"/>
              </w:rPr>
              <w:t>工程预付款由发包人从进度付款中扣回。在合同累计完成金额达到合同价格的</w:t>
            </w:r>
            <w:permStart w:id="48" w:edGrp="everyone"/>
            <w:r>
              <w:rPr>
                <w:rFonts w:hint="eastAsia" w:ascii="宋体" w:hAnsi="宋体" w:eastAsia="宋体" w:cs="宋体"/>
                <w:i w:val="0"/>
                <w:iCs w:val="0"/>
                <w:color w:val="auto"/>
                <w:sz w:val="21"/>
                <w:szCs w:val="21"/>
                <w:highlight w:val="none"/>
                <w:shd w:val="clear" w:color="auto" w:fill="auto"/>
              </w:rPr>
              <w:t>30 %</w:t>
            </w:r>
            <w:permEnd w:id="48"/>
            <w:r>
              <w:rPr>
                <w:rFonts w:hint="eastAsia" w:ascii="宋体" w:hAnsi="宋体" w:eastAsia="宋体" w:cs="宋体"/>
                <w:i w:val="0"/>
                <w:iCs w:val="0"/>
                <w:color w:val="auto"/>
                <w:sz w:val="21"/>
                <w:szCs w:val="21"/>
                <w:highlight w:val="none"/>
                <w:shd w:val="clear" w:color="auto" w:fill="auto"/>
              </w:rPr>
              <w:t>时开始扣款，直至合同累计完成金额达到合同价格的</w:t>
            </w:r>
            <w:permStart w:id="49" w:edGrp="everyone"/>
            <w:r>
              <w:rPr>
                <w:rFonts w:hint="eastAsia" w:ascii="宋体" w:hAnsi="宋体" w:eastAsia="宋体" w:cs="宋体"/>
                <w:i w:val="0"/>
                <w:iCs w:val="0"/>
                <w:color w:val="auto"/>
                <w:sz w:val="21"/>
                <w:szCs w:val="21"/>
                <w:highlight w:val="none"/>
                <w:shd w:val="clear" w:color="auto" w:fill="auto"/>
              </w:rPr>
              <w:t xml:space="preserve"> 80</w:t>
            </w:r>
            <w:r>
              <w:rPr>
                <w:rFonts w:hint="eastAsia" w:ascii="宋体" w:hAnsi="宋体" w:eastAsia="宋体" w:cs="宋体"/>
                <w:i w:val="0"/>
                <w:iCs w:val="0"/>
                <w:color w:val="auto"/>
                <w:sz w:val="21"/>
                <w:szCs w:val="21"/>
                <w:highlight w:val="none"/>
                <w:shd w:val="clear" w:color="auto" w:fill="auto"/>
                <w:lang w:val="en-US" w:eastAsia="zh-CN"/>
              </w:rPr>
              <w:t>%</w:t>
            </w:r>
            <w:permEnd w:id="49"/>
            <w:r>
              <w:rPr>
                <w:rFonts w:hint="eastAsia" w:ascii="宋体" w:hAnsi="宋体" w:eastAsia="宋体" w:cs="宋体"/>
                <w:i w:val="0"/>
                <w:iCs w:val="0"/>
                <w:color w:val="auto"/>
                <w:sz w:val="21"/>
                <w:szCs w:val="21"/>
                <w:highlight w:val="none"/>
                <w:shd w:val="clear" w:color="auto" w:fill="auto"/>
              </w:rPr>
              <w:t>%时全部扣清（合同累计完成金额指实际完成工程量，不含预付款）。在每次进度付款时，扣回的金额按下列公式计算：</w:t>
            </w:r>
          </w:p>
          <w:p w14:paraId="5FCC9AE0">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i w:val="0"/>
                <w:iCs w:val="0"/>
                <w:color w:val="auto"/>
                <w:sz w:val="21"/>
                <w:szCs w:val="21"/>
                <w:highlight w:val="none"/>
                <w:shd w:val="clear" w:color="auto" w:fill="auto"/>
              </w:rPr>
            </w:pPr>
            <w:r>
              <w:rPr>
                <w:rFonts w:hint="eastAsia" w:ascii="宋体" w:hAnsi="宋体" w:eastAsia="宋体" w:cs="宋体"/>
                <w:i w:val="0"/>
                <w:iCs w:val="0"/>
                <w:color w:val="auto"/>
                <w:sz w:val="21"/>
                <w:szCs w:val="21"/>
                <w:highlight w:val="none"/>
                <w:shd w:val="clear" w:color="auto" w:fill="auto"/>
              </w:rPr>
              <w:t xml:space="preserve">每次扣回的金额=预付款总额×2×当月完成金额/合同价格 </w:t>
            </w:r>
          </w:p>
          <w:p w14:paraId="2458A6A8">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i w:val="0"/>
                <w:iCs w:val="0"/>
                <w:color w:val="auto"/>
                <w:sz w:val="21"/>
                <w:szCs w:val="21"/>
                <w:highlight w:val="none"/>
                <w:shd w:val="clear" w:color="auto" w:fill="auto"/>
              </w:rPr>
            </w:pPr>
            <w:r>
              <w:rPr>
                <w:rFonts w:hint="eastAsia" w:ascii="宋体" w:hAnsi="宋体" w:eastAsia="宋体" w:cs="宋体"/>
                <w:i w:val="0"/>
                <w:iCs w:val="0"/>
                <w:color w:val="auto"/>
                <w:sz w:val="21"/>
                <w:szCs w:val="21"/>
                <w:highlight w:val="none"/>
                <w:shd w:val="clear" w:color="auto" w:fill="auto"/>
              </w:rPr>
              <w:t>首次扣回时按合同累计完成金额（含本次完成额）超出合同价格30%的部分进行计算。</w:t>
            </w:r>
          </w:p>
          <w:p w14:paraId="777FBC71">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iCs/>
                <w:color w:val="auto"/>
                <w:sz w:val="21"/>
                <w:szCs w:val="21"/>
                <w:highlight w:val="none"/>
                <w:shd w:val="clear" w:color="auto" w:fill="auto"/>
              </w:rPr>
            </w:pPr>
            <w:r>
              <w:rPr>
                <w:rFonts w:hint="eastAsia" w:ascii="宋体" w:hAnsi="宋体" w:eastAsia="宋体" w:cs="宋体"/>
                <w:iCs/>
                <w:color w:val="auto"/>
                <w:sz w:val="21"/>
                <w:szCs w:val="21"/>
                <w:highlight w:val="none"/>
                <w:shd w:val="clear" w:color="auto" w:fill="auto"/>
              </w:rPr>
              <w:t>17.2.4工程材料预付款</w:t>
            </w:r>
          </w:p>
          <w:p w14:paraId="311E433E">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i w:val="0"/>
                <w:iCs w:val="0"/>
                <w:color w:val="auto"/>
                <w:sz w:val="21"/>
                <w:szCs w:val="21"/>
                <w:highlight w:val="none"/>
                <w:shd w:val="clear" w:color="auto" w:fill="auto"/>
              </w:rPr>
            </w:pPr>
            <w:permStart w:id="50" w:edGrp="everyone"/>
            <w:r>
              <w:rPr>
                <w:rFonts w:hint="eastAsia" w:ascii="宋体" w:hAnsi="宋体" w:eastAsia="宋体" w:cs="宋体"/>
                <w:i w:val="0"/>
                <w:iCs w:val="0"/>
                <w:color w:val="auto"/>
                <w:sz w:val="21"/>
                <w:szCs w:val="21"/>
                <w:highlight w:val="none"/>
                <w:shd w:val="clear" w:color="auto" w:fill="auto"/>
              </w:rPr>
              <w:t>工程材料预付款已包括在工程预付款内，不另支付材料预付款。</w:t>
            </w:r>
            <w:permEnd w:id="50"/>
          </w:p>
          <w:p w14:paraId="137B0944">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i w:val="0"/>
                <w:iCs w:val="0"/>
                <w:color w:val="auto"/>
                <w:sz w:val="21"/>
                <w:szCs w:val="21"/>
                <w:highlight w:val="none"/>
                <w:shd w:val="clear" w:color="auto" w:fill="auto"/>
                <w:lang w:val="en-US" w:eastAsia="zh-CN"/>
              </w:rPr>
            </w:pPr>
            <w:r>
              <w:rPr>
                <w:rFonts w:hint="eastAsia" w:ascii="宋体" w:hAnsi="宋体" w:eastAsia="宋体" w:cs="宋体"/>
                <w:i w:val="0"/>
                <w:iCs w:val="0"/>
                <w:color w:val="auto"/>
                <w:sz w:val="21"/>
                <w:szCs w:val="21"/>
                <w:highlight w:val="none"/>
                <w:shd w:val="clear" w:color="auto" w:fill="auto"/>
                <w:lang w:val="en-US" w:eastAsia="zh-CN"/>
              </w:rPr>
              <w:t>17.2.5施工安全措施费预付款</w:t>
            </w:r>
          </w:p>
          <w:p w14:paraId="6254CE2C">
            <w:pPr>
              <w:pStyle w:val="19"/>
              <w:keepNext w:val="0"/>
              <w:keepLines w:val="0"/>
              <w:pageBreakBefore w:val="0"/>
              <w:widowControl w:val="0"/>
              <w:kinsoku/>
              <w:wordWrap/>
              <w:overflowPunct/>
              <w:topLinePunct w:val="0"/>
              <w:bidi w:val="0"/>
              <w:snapToGrid/>
              <w:spacing w:before="0" w:after="0" w:afterLines="0" w:line="360" w:lineRule="auto"/>
              <w:ind w:left="0" w:firstLine="420" w:firstLineChars="200"/>
              <w:rPr>
                <w:rFonts w:hint="eastAsia" w:ascii="宋体" w:hAnsi="宋体" w:eastAsia="宋体" w:cs="宋体"/>
                <w:i w:val="0"/>
                <w:iCs w:val="0"/>
                <w:color w:val="auto"/>
                <w:sz w:val="21"/>
                <w:szCs w:val="21"/>
                <w:highlight w:val="none"/>
                <w:shd w:val="clear" w:color="auto" w:fill="auto"/>
                <w:lang w:val="en-US" w:eastAsia="zh-CN"/>
              </w:rPr>
            </w:pPr>
            <w:permStart w:id="51" w:edGrp="everyone"/>
            <w:r>
              <w:rPr>
                <w:rFonts w:hint="eastAsia" w:ascii="宋体" w:hAnsi="宋体" w:eastAsia="宋体" w:cs="宋体"/>
                <w:i w:val="0"/>
                <w:iCs w:val="0"/>
                <w:color w:val="auto"/>
                <w:sz w:val="21"/>
                <w:szCs w:val="21"/>
                <w:highlight w:val="none"/>
                <w:shd w:val="clear" w:color="auto" w:fill="auto"/>
                <w:lang w:val="en-US" w:eastAsia="zh-CN"/>
              </w:rPr>
              <w:t>施工安全措施费预付款已包括在工程预付款内，不另支付施工安全措施费预付款。</w:t>
            </w:r>
          </w:p>
          <w:permEnd w:id="51"/>
          <w:p w14:paraId="6DDAF1F9">
            <w:pPr>
              <w:pStyle w:val="19"/>
              <w:keepNext w:val="0"/>
              <w:keepLines w:val="0"/>
              <w:pageBreakBefore w:val="0"/>
              <w:widowControl w:val="0"/>
              <w:kinsoku/>
              <w:wordWrap/>
              <w:overflowPunct/>
              <w:topLinePunct w:val="0"/>
              <w:bidi w:val="0"/>
              <w:snapToGrid/>
              <w:spacing w:before="0" w:after="0" w:afterLines="0" w:line="360" w:lineRule="auto"/>
              <w:ind w:left="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17.3  工程进度付款</w:t>
            </w:r>
          </w:p>
          <w:p w14:paraId="0CC0D1E1">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17.3.2进度付款申请单</w:t>
            </w:r>
          </w:p>
          <w:p w14:paraId="4CBE63D9">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删除本款全文，并代之：</w:t>
            </w:r>
          </w:p>
          <w:p w14:paraId="506910A4">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color w:val="auto"/>
                <w:sz w:val="21"/>
                <w:szCs w:val="21"/>
                <w:highlight w:val="none"/>
                <w:shd w:val="clear" w:color="auto" w:fill="auto"/>
              </w:rPr>
            </w:pPr>
            <w:permStart w:id="52" w:edGrp="everyone"/>
            <w:r>
              <w:rPr>
                <w:rFonts w:hint="eastAsia" w:ascii="宋体" w:hAnsi="宋体" w:eastAsia="宋体" w:cs="宋体"/>
                <w:color w:val="auto"/>
                <w:sz w:val="21"/>
                <w:szCs w:val="21"/>
                <w:highlight w:val="none"/>
                <w:shd w:val="clear" w:color="auto" w:fill="auto"/>
              </w:rPr>
              <w:t>承包人应在每月12日前按本合同约定的格式向监理人提交月进度付款申请单（一式6份），并附有相应的支持性证明文件。</w:t>
            </w:r>
          </w:p>
          <w:permEnd w:id="52"/>
          <w:p w14:paraId="0B1D5529">
            <w:pPr>
              <w:keepNext w:val="0"/>
              <w:keepLines w:val="0"/>
              <w:pageBreakBefore w:val="0"/>
              <w:widowControl w:val="0"/>
              <w:kinsoku/>
              <w:wordWrap/>
              <w:overflowPunct/>
              <w:topLinePunct w:val="0"/>
              <w:bidi w:val="0"/>
              <w:adjustRightInd/>
              <w:snapToGrid/>
              <w:spacing w:line="360" w:lineRule="auto"/>
              <w:ind w:firstLine="420" w:firstLineChars="200"/>
              <w:textAlignment w:val="auto"/>
              <w:rPr>
                <w:rFonts w:hint="eastAsia" w:ascii="宋体" w:hAnsi="宋体" w:eastAsia="宋体" w:cs="宋体"/>
                <w:iCs/>
                <w:color w:val="auto"/>
                <w:sz w:val="21"/>
                <w:szCs w:val="21"/>
                <w:highlight w:val="none"/>
                <w:shd w:val="clear" w:color="auto" w:fill="auto"/>
              </w:rPr>
            </w:pPr>
          </w:p>
        </w:tc>
        <w:tc>
          <w:tcPr>
            <w:tcW w:w="6630" w:type="dxa"/>
            <w:gridSpan w:val="2"/>
            <w:vAlign w:val="center"/>
          </w:tcPr>
          <w:p w14:paraId="264D7C46">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iCs/>
                <w:color w:val="auto"/>
                <w:sz w:val="21"/>
                <w:szCs w:val="21"/>
                <w:highlight w:val="none"/>
                <w:shd w:val="clear" w:color="auto" w:fill="auto"/>
              </w:rPr>
            </w:pPr>
            <w:r>
              <w:rPr>
                <w:rFonts w:hint="eastAsia" w:ascii="宋体" w:hAnsi="宋体" w:eastAsia="宋体" w:cs="宋体"/>
                <w:iCs/>
                <w:color w:val="auto"/>
                <w:sz w:val="21"/>
                <w:szCs w:val="21"/>
                <w:highlight w:val="none"/>
                <w:shd w:val="clear" w:color="auto" w:fill="auto"/>
              </w:rPr>
              <w:t>17.2.3预付款的扣回与还清</w:t>
            </w:r>
          </w:p>
          <w:p w14:paraId="51071470">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i w:val="0"/>
                <w:iCs w:val="0"/>
                <w:color w:val="auto"/>
                <w:sz w:val="21"/>
                <w:szCs w:val="21"/>
                <w:highlight w:val="none"/>
                <w:shd w:val="clear" w:color="auto" w:fill="auto"/>
              </w:rPr>
            </w:pPr>
            <w:r>
              <w:rPr>
                <w:rFonts w:hint="eastAsia" w:ascii="宋体" w:hAnsi="宋体" w:eastAsia="宋体" w:cs="宋体"/>
                <w:i w:val="0"/>
                <w:iCs w:val="0"/>
                <w:color w:val="auto"/>
                <w:sz w:val="21"/>
                <w:szCs w:val="21"/>
                <w:highlight w:val="none"/>
                <w:shd w:val="clear" w:color="auto" w:fill="auto"/>
              </w:rPr>
              <w:t>工程预付款由发包人从进度付款中扣回。在合同累计完成金额达到合同价格的</w:t>
            </w:r>
            <w:permStart w:id="53" w:edGrp="everyone"/>
            <w:r>
              <w:rPr>
                <w:rFonts w:hint="eastAsia" w:hAnsi="宋体" w:cs="宋体"/>
                <w:i w:val="0"/>
                <w:iCs w:val="0"/>
                <w:color w:val="auto"/>
                <w:sz w:val="21"/>
                <w:szCs w:val="21"/>
                <w:highlight w:val="none"/>
                <w:shd w:val="clear" w:color="auto" w:fill="auto"/>
                <w:lang w:val="en-US" w:eastAsia="zh-CN"/>
              </w:rPr>
              <w:t>/</w:t>
            </w:r>
            <w:permEnd w:id="53"/>
            <w:r>
              <w:rPr>
                <w:rFonts w:hint="eastAsia" w:ascii="宋体" w:hAnsi="宋体" w:eastAsia="宋体" w:cs="宋体"/>
                <w:i w:val="0"/>
                <w:iCs w:val="0"/>
                <w:color w:val="auto"/>
                <w:sz w:val="21"/>
                <w:szCs w:val="21"/>
                <w:highlight w:val="none"/>
                <w:shd w:val="clear" w:color="auto" w:fill="auto"/>
              </w:rPr>
              <w:t>时开始扣款，直至合同累计完成金额达到合同价格的</w:t>
            </w:r>
            <w:permStart w:id="54" w:edGrp="everyone"/>
            <w:r>
              <w:rPr>
                <w:rFonts w:hint="eastAsia" w:hAnsi="宋体" w:cs="宋体"/>
                <w:i w:val="0"/>
                <w:iCs w:val="0"/>
                <w:color w:val="auto"/>
                <w:sz w:val="21"/>
                <w:szCs w:val="21"/>
                <w:highlight w:val="none"/>
                <w:shd w:val="clear" w:color="auto" w:fill="auto"/>
                <w:lang w:val="en-US" w:eastAsia="zh-CN"/>
              </w:rPr>
              <w:t>/</w:t>
            </w:r>
            <w:permEnd w:id="54"/>
            <w:r>
              <w:rPr>
                <w:rFonts w:hint="eastAsia" w:ascii="宋体" w:hAnsi="宋体" w:eastAsia="宋体" w:cs="宋体"/>
                <w:i w:val="0"/>
                <w:iCs w:val="0"/>
                <w:color w:val="auto"/>
                <w:sz w:val="21"/>
                <w:szCs w:val="21"/>
                <w:highlight w:val="none"/>
                <w:shd w:val="clear" w:color="auto" w:fill="auto"/>
              </w:rPr>
              <w:t>%时全部扣清（合同累计完成金额指实际完成工程量，不含预付款）。在每次进度付款时，扣回的金额按下列公式计算：</w:t>
            </w:r>
          </w:p>
          <w:p w14:paraId="4C2222DD">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i w:val="0"/>
                <w:iCs w:val="0"/>
                <w:color w:val="auto"/>
                <w:sz w:val="21"/>
                <w:szCs w:val="21"/>
                <w:highlight w:val="none"/>
                <w:shd w:val="clear" w:color="auto" w:fill="auto"/>
              </w:rPr>
            </w:pPr>
            <w:r>
              <w:rPr>
                <w:rFonts w:hint="eastAsia" w:ascii="宋体" w:hAnsi="宋体" w:eastAsia="宋体" w:cs="宋体"/>
                <w:i w:val="0"/>
                <w:iCs w:val="0"/>
                <w:color w:val="auto"/>
                <w:sz w:val="21"/>
                <w:szCs w:val="21"/>
                <w:highlight w:val="none"/>
                <w:shd w:val="clear" w:color="auto" w:fill="auto"/>
              </w:rPr>
              <w:t xml:space="preserve">每次扣回的金额=预付款总额×2×当月完成金额/合同价格 </w:t>
            </w:r>
          </w:p>
          <w:p w14:paraId="7243D3DB">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i w:val="0"/>
                <w:iCs w:val="0"/>
                <w:color w:val="auto"/>
                <w:sz w:val="21"/>
                <w:szCs w:val="21"/>
                <w:highlight w:val="none"/>
                <w:shd w:val="clear" w:color="auto" w:fill="auto"/>
              </w:rPr>
            </w:pPr>
            <w:r>
              <w:rPr>
                <w:rFonts w:hint="eastAsia" w:ascii="宋体" w:hAnsi="宋体" w:eastAsia="宋体" w:cs="宋体"/>
                <w:i w:val="0"/>
                <w:iCs w:val="0"/>
                <w:color w:val="auto"/>
                <w:sz w:val="21"/>
                <w:szCs w:val="21"/>
                <w:highlight w:val="none"/>
                <w:shd w:val="clear" w:color="auto" w:fill="auto"/>
              </w:rPr>
              <w:t>首次扣回时按合同累计完成金额（含本次完成额）超出合同价格30%的部分进行计算。</w:t>
            </w:r>
          </w:p>
          <w:p w14:paraId="0A73C50B">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iCs/>
                <w:color w:val="auto"/>
                <w:sz w:val="21"/>
                <w:szCs w:val="21"/>
                <w:highlight w:val="none"/>
                <w:shd w:val="clear" w:color="auto" w:fill="auto"/>
              </w:rPr>
            </w:pPr>
            <w:r>
              <w:rPr>
                <w:rFonts w:hint="eastAsia" w:ascii="宋体" w:hAnsi="宋体" w:eastAsia="宋体" w:cs="宋体"/>
                <w:iCs/>
                <w:color w:val="auto"/>
                <w:sz w:val="21"/>
                <w:szCs w:val="21"/>
                <w:highlight w:val="none"/>
                <w:shd w:val="clear" w:color="auto" w:fill="auto"/>
              </w:rPr>
              <w:t>17.2.4工程材料预付款</w:t>
            </w:r>
          </w:p>
          <w:p w14:paraId="618BDB0C">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i w:val="0"/>
                <w:iCs w:val="0"/>
                <w:color w:val="auto"/>
                <w:sz w:val="21"/>
                <w:szCs w:val="21"/>
                <w:highlight w:val="none"/>
                <w:shd w:val="clear" w:color="auto" w:fill="auto"/>
              </w:rPr>
            </w:pPr>
            <w:permStart w:id="55" w:edGrp="everyone"/>
            <w:r>
              <w:rPr>
                <w:rFonts w:hint="eastAsia" w:hAnsi="宋体" w:cs="宋体"/>
                <w:i w:val="0"/>
                <w:iCs w:val="0"/>
                <w:color w:val="auto"/>
                <w:sz w:val="21"/>
                <w:szCs w:val="21"/>
                <w:highlight w:val="none"/>
                <w:shd w:val="clear" w:color="auto" w:fill="auto"/>
                <w:lang w:val="en-US" w:eastAsia="zh-CN"/>
              </w:rPr>
              <w:t>本合同不涉及预付款</w:t>
            </w:r>
            <w:r>
              <w:rPr>
                <w:rFonts w:hint="eastAsia" w:ascii="宋体" w:hAnsi="宋体" w:eastAsia="宋体" w:cs="宋体"/>
                <w:i w:val="0"/>
                <w:iCs w:val="0"/>
                <w:color w:val="auto"/>
                <w:sz w:val="21"/>
                <w:szCs w:val="21"/>
                <w:highlight w:val="none"/>
                <w:shd w:val="clear" w:color="auto" w:fill="auto"/>
              </w:rPr>
              <w:t>。</w:t>
            </w:r>
            <w:permEnd w:id="55"/>
          </w:p>
          <w:p w14:paraId="05DE65ED">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i w:val="0"/>
                <w:iCs w:val="0"/>
                <w:color w:val="auto"/>
                <w:sz w:val="21"/>
                <w:szCs w:val="21"/>
                <w:highlight w:val="none"/>
                <w:shd w:val="clear" w:color="auto" w:fill="auto"/>
                <w:lang w:val="en-US" w:eastAsia="zh-CN"/>
              </w:rPr>
            </w:pPr>
            <w:r>
              <w:rPr>
                <w:rFonts w:hint="eastAsia" w:ascii="宋体" w:hAnsi="宋体" w:eastAsia="宋体" w:cs="宋体"/>
                <w:i w:val="0"/>
                <w:iCs w:val="0"/>
                <w:color w:val="auto"/>
                <w:sz w:val="21"/>
                <w:szCs w:val="21"/>
                <w:highlight w:val="none"/>
                <w:shd w:val="clear" w:color="auto" w:fill="auto"/>
                <w:lang w:val="en-US" w:eastAsia="zh-CN"/>
              </w:rPr>
              <w:t>17.2.5施工安全措施费预付款</w:t>
            </w:r>
          </w:p>
          <w:p w14:paraId="4EE4D46A">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i w:val="0"/>
                <w:iCs w:val="0"/>
                <w:color w:val="auto"/>
                <w:sz w:val="21"/>
                <w:szCs w:val="21"/>
                <w:highlight w:val="none"/>
                <w:shd w:val="clear" w:color="auto" w:fill="auto"/>
                <w:lang w:val="en-US" w:eastAsia="zh-CN"/>
              </w:rPr>
            </w:pPr>
            <w:permStart w:id="56" w:edGrp="everyone"/>
            <w:r>
              <w:rPr>
                <w:rFonts w:hint="eastAsia" w:hAnsi="宋体" w:cs="宋体"/>
                <w:i w:val="0"/>
                <w:iCs w:val="0"/>
                <w:color w:val="auto"/>
                <w:sz w:val="21"/>
                <w:szCs w:val="21"/>
                <w:highlight w:val="none"/>
                <w:shd w:val="clear" w:color="auto" w:fill="auto"/>
                <w:lang w:val="en-US" w:eastAsia="zh-CN"/>
              </w:rPr>
              <w:t>本合同不涉及安全措施费预付款</w:t>
            </w:r>
            <w:r>
              <w:rPr>
                <w:rFonts w:hint="eastAsia" w:ascii="宋体" w:hAnsi="宋体" w:eastAsia="宋体" w:cs="宋体"/>
                <w:i w:val="0"/>
                <w:iCs w:val="0"/>
                <w:color w:val="auto"/>
                <w:sz w:val="21"/>
                <w:szCs w:val="21"/>
                <w:highlight w:val="none"/>
                <w:shd w:val="clear" w:color="auto" w:fill="auto"/>
              </w:rPr>
              <w:t>。</w:t>
            </w:r>
          </w:p>
          <w:permEnd w:id="56"/>
          <w:p w14:paraId="36895552">
            <w:pPr>
              <w:pStyle w:val="19"/>
              <w:keepNext w:val="0"/>
              <w:keepLines w:val="0"/>
              <w:pageBreakBefore w:val="0"/>
              <w:widowControl w:val="0"/>
              <w:kinsoku/>
              <w:wordWrap/>
              <w:overflowPunct/>
              <w:topLinePunct w:val="0"/>
              <w:bidi w:val="0"/>
              <w:snapToGrid/>
              <w:spacing w:before="0" w:after="0" w:afterLines="0" w:line="360" w:lineRule="auto"/>
              <w:ind w:left="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17.3  工程进度付款</w:t>
            </w:r>
          </w:p>
          <w:p w14:paraId="56A83BE0">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17.3.2进度付款申请单</w:t>
            </w:r>
          </w:p>
          <w:p w14:paraId="0D904E5B">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删除本款全文，并代之：</w:t>
            </w:r>
          </w:p>
          <w:p w14:paraId="4FB18F6A">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default" w:ascii="宋体" w:hAnsi="宋体" w:eastAsia="宋体" w:cs="宋体"/>
                <w:color w:val="auto"/>
                <w:sz w:val="21"/>
                <w:szCs w:val="21"/>
                <w:highlight w:val="none"/>
                <w:shd w:val="clear" w:color="auto" w:fill="auto"/>
                <w:lang w:val="en-US"/>
              </w:rPr>
            </w:pPr>
            <w:permStart w:id="57" w:edGrp="everyone"/>
            <w:r>
              <w:rPr>
                <w:rFonts w:hint="eastAsia" w:hAnsi="宋体" w:cs="宋体"/>
                <w:color w:val="auto"/>
                <w:sz w:val="21"/>
                <w:szCs w:val="21"/>
                <w:highlight w:val="none"/>
                <w:shd w:val="clear" w:color="auto" w:fill="auto"/>
                <w:lang w:val="en-US" w:eastAsia="zh-CN"/>
              </w:rPr>
              <w:t>承包人按10.4款约定提交费用申请。</w:t>
            </w:r>
          </w:p>
          <w:permEnd w:id="57"/>
          <w:p w14:paraId="7F835B90">
            <w:pPr>
              <w:pageBreakBefore w:val="0"/>
              <w:kinsoku/>
              <w:wordWrap/>
              <w:overflowPunct/>
              <w:topLinePunct w:val="0"/>
              <w:bidi w:val="0"/>
              <w:adjustRightInd/>
              <w:snapToGrid/>
              <w:spacing w:line="360" w:lineRule="auto"/>
              <w:ind w:firstLine="420" w:firstLineChars="200"/>
              <w:textAlignment w:val="auto"/>
              <w:rPr>
                <w:rFonts w:hint="eastAsia" w:ascii="宋体" w:hAnsi="宋体" w:eastAsia="宋体" w:cs="宋体"/>
                <w:iCs/>
                <w:color w:val="auto"/>
                <w:sz w:val="21"/>
                <w:szCs w:val="21"/>
                <w:highlight w:val="none"/>
                <w:shd w:val="clear" w:color="auto" w:fill="auto"/>
              </w:rPr>
            </w:pPr>
          </w:p>
        </w:tc>
      </w:tr>
      <w:tr w14:paraId="1542C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gridSpan w:val="2"/>
            <w:vAlign w:val="center"/>
          </w:tcPr>
          <w:p w14:paraId="03E3C918">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15</w:t>
            </w:r>
          </w:p>
        </w:tc>
        <w:tc>
          <w:tcPr>
            <w:tcW w:w="914" w:type="dxa"/>
            <w:gridSpan w:val="2"/>
            <w:vAlign w:val="center"/>
          </w:tcPr>
          <w:p w14:paraId="5205A96A">
            <w:pPr>
              <w:pStyle w:val="2"/>
              <w:keepNext w:val="0"/>
              <w:keepLines w:val="0"/>
              <w:pageBreakBefore w:val="0"/>
              <w:widowControl w:val="0"/>
              <w:kinsoku/>
              <w:wordWrap/>
              <w:overflowPunct/>
              <w:topLinePunct w:val="0"/>
              <w:autoSpaceDE/>
              <w:autoSpaceDN/>
              <w:bidi w:val="0"/>
              <w:adjustRightInd/>
              <w:snapToGrid/>
              <w:spacing w:before="0" w:after="0" w:line="240" w:lineRule="auto"/>
              <w:ind w:firstLine="0" w:firstLineChars="0"/>
              <w:textAlignment w:val="auto"/>
              <w:rPr>
                <w:rFonts w:hint="default"/>
                <w:b w:val="0"/>
                <w:bCs w:val="0"/>
                <w:color w:val="auto"/>
                <w:sz w:val="21"/>
                <w:szCs w:val="21"/>
                <w:highlight w:val="none"/>
                <w:lang w:val="en-US" w:eastAsia="zh-CN"/>
              </w:rPr>
            </w:pPr>
            <w:r>
              <w:rPr>
                <w:rFonts w:hint="eastAsia"/>
                <w:b w:val="0"/>
                <w:bCs w:val="0"/>
                <w:color w:val="auto"/>
                <w:sz w:val="21"/>
                <w:szCs w:val="21"/>
                <w:highlight w:val="none"/>
                <w:lang w:val="en-US" w:eastAsia="zh-CN"/>
              </w:rPr>
              <w:t>第二节第二部分专用合同条款17.4</w:t>
            </w:r>
          </w:p>
        </w:tc>
        <w:tc>
          <w:tcPr>
            <w:tcW w:w="5220" w:type="dxa"/>
            <w:gridSpan w:val="2"/>
            <w:vAlign w:val="center"/>
          </w:tcPr>
          <w:p w14:paraId="4CDA66D1">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17.4  保</w:t>
            </w:r>
            <w:r>
              <w:rPr>
                <w:rFonts w:hint="eastAsia" w:ascii="宋体" w:hAnsi="宋体" w:eastAsia="宋体" w:cs="宋体"/>
                <w:color w:val="auto"/>
                <w:sz w:val="21"/>
                <w:szCs w:val="21"/>
                <w:highlight w:val="none"/>
                <w:shd w:val="clear" w:color="auto" w:fill="auto"/>
                <w:lang w:eastAsia="zh-CN"/>
              </w:rPr>
              <w:t>证</w:t>
            </w:r>
            <w:r>
              <w:rPr>
                <w:rFonts w:hint="eastAsia" w:ascii="宋体" w:hAnsi="宋体" w:eastAsia="宋体" w:cs="宋体"/>
                <w:color w:val="auto"/>
                <w:sz w:val="21"/>
                <w:szCs w:val="21"/>
                <w:highlight w:val="none"/>
                <w:shd w:val="clear" w:color="auto" w:fill="auto"/>
              </w:rPr>
              <w:t>金</w:t>
            </w:r>
          </w:p>
          <w:p w14:paraId="108C2200">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删去本条全文，并代之以：</w:t>
            </w:r>
          </w:p>
          <w:p w14:paraId="5EBB1195">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根据</w:t>
            </w:r>
            <w:permStart w:id="58" w:edGrp="everyone"/>
            <w:r>
              <w:rPr>
                <w:rFonts w:hint="eastAsia" w:ascii="宋体" w:hAnsi="宋体" w:eastAsia="宋体" w:cs="宋体"/>
                <w:color w:val="auto"/>
                <w:sz w:val="21"/>
                <w:szCs w:val="21"/>
                <w:highlight w:val="none"/>
                <w:u w:val="single"/>
                <w:shd w:val="clear" w:color="auto" w:fill="auto"/>
              </w:rPr>
              <w:t>国务院办公厅下发的《国务院办公厅关于清理规范工程建设领域保证金的通知》（国发办【2016】49号）</w:t>
            </w:r>
            <w:permEnd w:id="58"/>
            <w:r>
              <w:rPr>
                <w:rFonts w:hint="eastAsia" w:ascii="宋体" w:hAnsi="宋体" w:eastAsia="宋体" w:cs="宋体"/>
                <w:color w:val="auto"/>
                <w:sz w:val="21"/>
                <w:szCs w:val="21"/>
                <w:highlight w:val="none"/>
                <w:shd w:val="clear" w:color="auto" w:fill="auto"/>
              </w:rPr>
              <w:t>规定，本合同采用</w:t>
            </w:r>
            <w:r>
              <w:rPr>
                <w:rFonts w:hint="eastAsia" w:ascii="宋体" w:hAnsi="宋体" w:eastAsia="宋体" w:cs="宋体"/>
                <w:iCs/>
                <w:color w:val="auto"/>
                <w:sz w:val="21"/>
                <w:szCs w:val="21"/>
                <w:highlight w:val="none"/>
                <w:shd w:val="clear" w:color="auto" w:fill="auto"/>
              </w:rPr>
              <w:t>两种保</w:t>
            </w:r>
            <w:r>
              <w:rPr>
                <w:rFonts w:hint="eastAsia" w:ascii="宋体" w:hAnsi="宋体" w:eastAsia="宋体" w:cs="宋体"/>
                <w:iCs/>
                <w:color w:val="auto"/>
                <w:sz w:val="21"/>
                <w:szCs w:val="21"/>
                <w:highlight w:val="none"/>
                <w:shd w:val="clear" w:color="auto" w:fill="auto"/>
                <w:lang w:eastAsia="zh-CN"/>
              </w:rPr>
              <w:t>证</w:t>
            </w:r>
            <w:r>
              <w:rPr>
                <w:rFonts w:hint="eastAsia" w:ascii="宋体" w:hAnsi="宋体" w:eastAsia="宋体" w:cs="宋体"/>
                <w:iCs/>
                <w:color w:val="auto"/>
                <w:sz w:val="21"/>
                <w:szCs w:val="21"/>
                <w:highlight w:val="none"/>
                <w:shd w:val="clear" w:color="auto" w:fill="auto"/>
              </w:rPr>
              <w:t>金：</w:t>
            </w:r>
            <w:r>
              <w:rPr>
                <w:rFonts w:hint="eastAsia" w:ascii="宋体" w:hAnsi="宋体" w:eastAsia="宋体" w:cs="宋体"/>
                <w:color w:val="auto"/>
                <w:sz w:val="21"/>
                <w:szCs w:val="21"/>
                <w:highlight w:val="none"/>
                <w:shd w:val="clear" w:color="auto" w:fill="auto"/>
              </w:rPr>
              <w:t>工程质量保</w:t>
            </w:r>
            <w:r>
              <w:rPr>
                <w:rFonts w:hint="eastAsia" w:ascii="宋体" w:hAnsi="宋体" w:eastAsia="宋体" w:cs="宋体"/>
                <w:color w:val="auto"/>
                <w:sz w:val="21"/>
                <w:szCs w:val="21"/>
                <w:highlight w:val="none"/>
                <w:shd w:val="clear" w:color="auto" w:fill="auto"/>
                <w:lang w:eastAsia="zh-CN"/>
              </w:rPr>
              <w:t>证</w:t>
            </w:r>
            <w:r>
              <w:rPr>
                <w:rFonts w:hint="eastAsia" w:ascii="宋体" w:hAnsi="宋体" w:eastAsia="宋体" w:cs="宋体"/>
                <w:color w:val="auto"/>
                <w:sz w:val="21"/>
                <w:szCs w:val="21"/>
                <w:highlight w:val="none"/>
                <w:shd w:val="clear" w:color="auto" w:fill="auto"/>
              </w:rPr>
              <w:t>金</w:t>
            </w:r>
            <w:r>
              <w:rPr>
                <w:rFonts w:hint="eastAsia" w:ascii="宋体" w:hAnsi="宋体" w:eastAsia="宋体" w:cs="宋体"/>
                <w:iCs/>
                <w:color w:val="auto"/>
                <w:sz w:val="21"/>
                <w:szCs w:val="21"/>
                <w:highlight w:val="none"/>
                <w:shd w:val="clear" w:color="auto" w:fill="auto"/>
              </w:rPr>
              <w:t>、农民工工资保障金</w:t>
            </w:r>
            <w:r>
              <w:rPr>
                <w:rFonts w:hint="eastAsia" w:ascii="宋体" w:hAnsi="宋体" w:eastAsia="宋体" w:cs="宋体"/>
                <w:color w:val="auto"/>
                <w:sz w:val="21"/>
                <w:szCs w:val="21"/>
                <w:highlight w:val="none"/>
                <w:shd w:val="clear" w:color="auto" w:fill="auto"/>
              </w:rPr>
              <w:t>。</w:t>
            </w:r>
          </w:p>
          <w:p w14:paraId="5A45E5AA">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(1)工程质量保证金在合同结算时一次性预留，总预留比例为工程价款结算总额的3%。质量保证金的预留方式可采用无条件、不可撤销的保函（保险保函/银行保函）或现金方式，优先采用银行保函。</w:t>
            </w:r>
          </w:p>
          <w:p w14:paraId="3DE6DB70">
            <w:pPr>
              <w:keepNext w:val="0"/>
              <w:keepLines w:val="0"/>
              <w:pageBreakBefore w:val="0"/>
              <w:widowControl w:val="0"/>
              <w:kinsoku/>
              <w:wordWrap/>
              <w:overflowPunct/>
              <w:topLinePunct w:val="0"/>
              <w:bidi w:val="0"/>
              <w:adjustRightInd/>
              <w:snapToGrid/>
              <w:spacing w:line="360" w:lineRule="auto"/>
              <w:ind w:firstLine="420" w:firstLineChars="200"/>
              <w:textAlignment w:val="auto"/>
              <w:rPr>
                <w:rFonts w:hint="eastAsia" w:ascii="宋体" w:hAnsi="宋体" w:eastAsia="宋体" w:cs="宋体"/>
                <w:b w:val="0"/>
                <w:bCs w:val="0"/>
                <w:color w:val="auto"/>
                <w:sz w:val="21"/>
                <w:szCs w:val="21"/>
                <w:shd w:val="clear" w:color="auto" w:fill="auto"/>
              </w:rPr>
            </w:pPr>
            <w:r>
              <w:rPr>
                <w:rFonts w:hint="eastAsia" w:ascii="宋体" w:hAnsi="宋体" w:eastAsia="宋体" w:cs="宋体"/>
                <w:color w:val="auto"/>
                <w:sz w:val="21"/>
                <w:szCs w:val="21"/>
                <w:highlight w:val="none"/>
                <w:shd w:val="clear" w:color="auto" w:fill="auto"/>
              </w:rPr>
              <w:t>(2)质量保证金返还。</w:t>
            </w:r>
            <w:r>
              <w:rPr>
                <w:rFonts w:hint="eastAsia" w:ascii="宋体" w:hAnsi="宋体" w:eastAsia="宋体" w:cs="宋体"/>
                <w:color w:val="auto"/>
                <w:sz w:val="21"/>
                <w:szCs w:val="21"/>
                <w:shd w:val="clear" w:color="auto" w:fill="auto"/>
                <w:lang w:val="en-US" w:eastAsia="zh-CN"/>
              </w:rPr>
              <w:t>本合同项下质保期开始计算后满</w:t>
            </w:r>
            <w:permStart w:id="59" w:edGrp="everyone"/>
            <w:r>
              <w:rPr>
                <w:rFonts w:hint="eastAsia" w:ascii="宋体" w:hAnsi="宋体" w:eastAsia="宋体" w:cs="宋体"/>
                <w:color w:val="auto"/>
                <w:position w:val="0"/>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lang w:val="en-US" w:eastAsia="zh-CN"/>
              </w:rPr>
              <w:t xml:space="preserve">  </w:t>
            </w:r>
            <w:permEnd w:id="59"/>
            <w:r>
              <w:rPr>
                <w:rFonts w:hint="eastAsia" w:ascii="宋体" w:hAnsi="宋体" w:eastAsia="宋体" w:cs="宋体"/>
                <w:color w:val="auto"/>
                <w:sz w:val="21"/>
                <w:szCs w:val="21"/>
                <w:shd w:val="clear" w:color="auto" w:fill="auto"/>
                <w:lang w:val="en-US" w:eastAsia="zh-CN"/>
              </w:rPr>
              <w:t>年，如本合同未发生质量问题或乙方提供的质保服务符合本合同约定质量标准的，乙方可向甲方申请支付质保金或退还质量保函，甲方于收到乙方申请后</w:t>
            </w:r>
            <w:permStart w:id="60" w:edGrp="everyone"/>
            <w:r>
              <w:rPr>
                <w:rFonts w:hint="eastAsia" w:ascii="宋体" w:hAnsi="宋体" w:eastAsia="宋体" w:cs="宋体"/>
                <w:color w:val="auto"/>
                <w:position w:val="0"/>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lang w:val="en-US" w:eastAsia="zh-CN"/>
              </w:rPr>
              <w:t xml:space="preserve">  </w:t>
            </w:r>
            <w:permEnd w:id="60"/>
            <w:r>
              <w:rPr>
                <w:rFonts w:hint="eastAsia" w:ascii="宋体" w:hAnsi="宋体" w:eastAsia="宋体" w:cs="宋体"/>
                <w:color w:val="auto"/>
                <w:sz w:val="21"/>
                <w:szCs w:val="21"/>
                <w:shd w:val="clear" w:color="auto" w:fill="auto"/>
                <w:lang w:val="en-US" w:eastAsia="zh-CN"/>
              </w:rPr>
              <w:t>日内，向乙方无息退还质保金或质量保函</w:t>
            </w:r>
            <w:r>
              <w:rPr>
                <w:rFonts w:hint="eastAsia" w:ascii="宋体" w:hAnsi="宋体" w:eastAsia="宋体" w:cs="宋体"/>
                <w:b w:val="0"/>
                <w:bCs w:val="0"/>
                <w:color w:val="auto"/>
                <w:sz w:val="21"/>
                <w:szCs w:val="21"/>
                <w:shd w:val="clear" w:color="auto" w:fill="auto"/>
              </w:rPr>
              <w:t>。</w:t>
            </w:r>
          </w:p>
          <w:p w14:paraId="000E788D">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iCs/>
                <w:color w:val="auto"/>
                <w:sz w:val="21"/>
                <w:szCs w:val="21"/>
                <w:highlight w:val="none"/>
                <w:shd w:val="clear" w:color="auto" w:fill="auto"/>
              </w:rPr>
            </w:pPr>
            <w:r>
              <w:rPr>
                <w:rFonts w:hint="eastAsia" w:ascii="宋体" w:hAnsi="宋体" w:eastAsia="宋体" w:cs="宋体"/>
                <w:iCs/>
                <w:color w:val="auto"/>
                <w:sz w:val="21"/>
                <w:szCs w:val="21"/>
                <w:highlight w:val="none"/>
                <w:shd w:val="clear" w:color="auto" w:fill="auto"/>
              </w:rPr>
              <w:t>(3)农民工工资保障金的扣留和返还按</w:t>
            </w:r>
            <w:r>
              <w:rPr>
                <w:rFonts w:hint="eastAsia" w:ascii="宋体" w:hAnsi="宋体" w:eastAsia="宋体" w:cs="宋体"/>
                <w:iCs/>
                <w:color w:val="auto"/>
                <w:sz w:val="21"/>
                <w:szCs w:val="21"/>
                <w:highlight w:val="none"/>
                <w:shd w:val="clear" w:color="auto" w:fill="auto"/>
                <w:lang w:val="en-US" w:eastAsia="zh-CN"/>
              </w:rPr>
              <w:t>合同附件</w:t>
            </w:r>
            <w:r>
              <w:rPr>
                <w:rFonts w:hint="eastAsia" w:ascii="宋体" w:hAnsi="宋体" w:eastAsia="宋体" w:cs="宋体"/>
                <w:iCs/>
                <w:color w:val="auto"/>
                <w:sz w:val="21"/>
                <w:szCs w:val="21"/>
                <w:highlight w:val="none"/>
                <w:shd w:val="clear" w:color="auto" w:fill="auto"/>
              </w:rPr>
              <w:t>《保障农民工工资协议》的规定执行。</w:t>
            </w:r>
          </w:p>
          <w:p w14:paraId="3A8317E5">
            <w:pPr>
              <w:pageBreakBefore w:val="0"/>
              <w:kinsoku/>
              <w:wordWrap/>
              <w:overflowPunct/>
              <w:topLinePunct w:val="0"/>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shd w:val="clear" w:color="auto" w:fill="auto"/>
                <w:lang w:val="en-US" w:eastAsia="zh-CN"/>
              </w:rPr>
            </w:pPr>
          </w:p>
        </w:tc>
        <w:tc>
          <w:tcPr>
            <w:tcW w:w="6630" w:type="dxa"/>
            <w:gridSpan w:val="2"/>
            <w:vAlign w:val="center"/>
          </w:tcPr>
          <w:p w14:paraId="19BA6690">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17.4  保</w:t>
            </w:r>
            <w:r>
              <w:rPr>
                <w:rFonts w:hint="eastAsia" w:ascii="宋体" w:hAnsi="宋体" w:eastAsia="宋体" w:cs="宋体"/>
                <w:color w:val="auto"/>
                <w:sz w:val="21"/>
                <w:szCs w:val="21"/>
                <w:highlight w:val="none"/>
                <w:shd w:val="clear" w:color="auto" w:fill="auto"/>
                <w:lang w:eastAsia="zh-CN"/>
              </w:rPr>
              <w:t>证</w:t>
            </w:r>
            <w:r>
              <w:rPr>
                <w:rFonts w:hint="eastAsia" w:ascii="宋体" w:hAnsi="宋体" w:eastAsia="宋体" w:cs="宋体"/>
                <w:color w:val="auto"/>
                <w:sz w:val="21"/>
                <w:szCs w:val="21"/>
                <w:highlight w:val="none"/>
                <w:shd w:val="clear" w:color="auto" w:fill="auto"/>
              </w:rPr>
              <w:t>金</w:t>
            </w:r>
          </w:p>
          <w:p w14:paraId="029FF523">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删去本条全文，并代之以：</w:t>
            </w:r>
          </w:p>
          <w:p w14:paraId="609A9C4D">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根据</w:t>
            </w:r>
            <w:permStart w:id="61" w:edGrp="everyone"/>
            <w:r>
              <w:rPr>
                <w:rFonts w:hint="eastAsia" w:ascii="宋体" w:hAnsi="宋体" w:eastAsia="宋体" w:cs="宋体"/>
                <w:color w:val="auto"/>
                <w:sz w:val="21"/>
                <w:szCs w:val="21"/>
                <w:highlight w:val="none"/>
                <w:u w:val="single"/>
                <w:shd w:val="clear" w:color="auto" w:fill="auto"/>
              </w:rPr>
              <w:t>国务院办公厅下发的《国务院办公厅关于清理规范工程建设领域保证金的通知》（国发办【2016】49号）</w:t>
            </w:r>
            <w:permEnd w:id="61"/>
            <w:r>
              <w:rPr>
                <w:rFonts w:hint="eastAsia" w:ascii="宋体" w:hAnsi="宋体" w:eastAsia="宋体" w:cs="宋体"/>
                <w:color w:val="auto"/>
                <w:sz w:val="21"/>
                <w:szCs w:val="21"/>
                <w:highlight w:val="none"/>
                <w:shd w:val="clear" w:color="auto" w:fill="auto"/>
              </w:rPr>
              <w:t>规定，本合同采用</w:t>
            </w:r>
            <w:r>
              <w:rPr>
                <w:rFonts w:hint="eastAsia" w:ascii="宋体" w:hAnsi="宋体" w:eastAsia="宋体" w:cs="宋体"/>
                <w:iCs/>
                <w:color w:val="auto"/>
                <w:sz w:val="21"/>
                <w:szCs w:val="21"/>
                <w:highlight w:val="none"/>
                <w:shd w:val="clear" w:color="auto" w:fill="auto"/>
              </w:rPr>
              <w:t>两种保</w:t>
            </w:r>
            <w:r>
              <w:rPr>
                <w:rFonts w:hint="eastAsia" w:ascii="宋体" w:hAnsi="宋体" w:eastAsia="宋体" w:cs="宋体"/>
                <w:iCs/>
                <w:color w:val="auto"/>
                <w:sz w:val="21"/>
                <w:szCs w:val="21"/>
                <w:highlight w:val="none"/>
                <w:shd w:val="clear" w:color="auto" w:fill="auto"/>
                <w:lang w:eastAsia="zh-CN"/>
              </w:rPr>
              <w:t>证</w:t>
            </w:r>
            <w:r>
              <w:rPr>
                <w:rFonts w:hint="eastAsia" w:ascii="宋体" w:hAnsi="宋体" w:eastAsia="宋体" w:cs="宋体"/>
                <w:iCs/>
                <w:color w:val="auto"/>
                <w:sz w:val="21"/>
                <w:szCs w:val="21"/>
                <w:highlight w:val="none"/>
                <w:shd w:val="clear" w:color="auto" w:fill="auto"/>
              </w:rPr>
              <w:t>金：</w:t>
            </w:r>
            <w:r>
              <w:rPr>
                <w:rFonts w:hint="eastAsia" w:ascii="宋体" w:hAnsi="宋体" w:eastAsia="宋体" w:cs="宋体"/>
                <w:color w:val="auto"/>
                <w:sz w:val="21"/>
                <w:szCs w:val="21"/>
                <w:highlight w:val="none"/>
                <w:shd w:val="clear" w:color="auto" w:fill="auto"/>
              </w:rPr>
              <w:t>工程质量保</w:t>
            </w:r>
            <w:r>
              <w:rPr>
                <w:rFonts w:hint="eastAsia" w:ascii="宋体" w:hAnsi="宋体" w:eastAsia="宋体" w:cs="宋体"/>
                <w:color w:val="auto"/>
                <w:sz w:val="21"/>
                <w:szCs w:val="21"/>
                <w:highlight w:val="none"/>
                <w:shd w:val="clear" w:color="auto" w:fill="auto"/>
                <w:lang w:eastAsia="zh-CN"/>
              </w:rPr>
              <w:t>证</w:t>
            </w:r>
            <w:r>
              <w:rPr>
                <w:rFonts w:hint="eastAsia" w:ascii="宋体" w:hAnsi="宋体" w:eastAsia="宋体" w:cs="宋体"/>
                <w:color w:val="auto"/>
                <w:sz w:val="21"/>
                <w:szCs w:val="21"/>
                <w:highlight w:val="none"/>
                <w:shd w:val="clear" w:color="auto" w:fill="auto"/>
              </w:rPr>
              <w:t>金</w:t>
            </w:r>
            <w:r>
              <w:rPr>
                <w:rFonts w:hint="eastAsia" w:ascii="宋体" w:hAnsi="宋体" w:eastAsia="宋体" w:cs="宋体"/>
                <w:iCs/>
                <w:color w:val="auto"/>
                <w:sz w:val="21"/>
                <w:szCs w:val="21"/>
                <w:highlight w:val="none"/>
                <w:shd w:val="clear" w:color="auto" w:fill="auto"/>
              </w:rPr>
              <w:t>、农民工工资保障金</w:t>
            </w:r>
            <w:r>
              <w:rPr>
                <w:rFonts w:hint="eastAsia" w:ascii="宋体" w:hAnsi="宋体" w:eastAsia="宋体" w:cs="宋体"/>
                <w:color w:val="auto"/>
                <w:sz w:val="21"/>
                <w:szCs w:val="21"/>
                <w:highlight w:val="none"/>
                <w:shd w:val="clear" w:color="auto" w:fill="auto"/>
              </w:rPr>
              <w:t>。</w:t>
            </w:r>
          </w:p>
          <w:p w14:paraId="1C3C2436">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(1)工程质量保证金在合同结算时一次性预留，总预留比例为工程价款结算总额的3%。质量保证金的预留方式可采用无条件、不可撤销的保函（保险保函/银行保函）或现金方式，优先采用银行保函。</w:t>
            </w:r>
          </w:p>
          <w:p w14:paraId="285003C9">
            <w:pPr>
              <w:keepNext w:val="0"/>
              <w:keepLines w:val="0"/>
              <w:pageBreakBefore w:val="0"/>
              <w:widowControl w:val="0"/>
              <w:kinsoku/>
              <w:wordWrap/>
              <w:overflowPunct/>
              <w:topLinePunct w:val="0"/>
              <w:bidi w:val="0"/>
              <w:adjustRightInd/>
              <w:snapToGrid/>
              <w:spacing w:line="360" w:lineRule="auto"/>
              <w:ind w:firstLine="420" w:firstLineChars="200"/>
              <w:textAlignment w:val="auto"/>
              <w:rPr>
                <w:rFonts w:hint="eastAsia" w:ascii="宋体" w:hAnsi="宋体" w:eastAsia="宋体" w:cs="宋体"/>
                <w:b w:val="0"/>
                <w:bCs w:val="0"/>
                <w:color w:val="auto"/>
                <w:sz w:val="21"/>
                <w:szCs w:val="21"/>
                <w:shd w:val="clear" w:color="auto" w:fill="auto"/>
              </w:rPr>
            </w:pPr>
            <w:r>
              <w:rPr>
                <w:rFonts w:hint="eastAsia" w:ascii="宋体" w:hAnsi="宋体" w:eastAsia="宋体" w:cs="宋体"/>
                <w:color w:val="auto"/>
                <w:sz w:val="21"/>
                <w:szCs w:val="21"/>
                <w:highlight w:val="none"/>
                <w:shd w:val="clear" w:color="auto" w:fill="auto"/>
              </w:rPr>
              <w:t>(2)质量保证金返还。</w:t>
            </w:r>
            <w:r>
              <w:rPr>
                <w:rFonts w:hint="eastAsia" w:ascii="宋体" w:hAnsi="宋体" w:eastAsia="宋体" w:cs="宋体"/>
                <w:color w:val="auto"/>
                <w:sz w:val="21"/>
                <w:szCs w:val="21"/>
                <w:shd w:val="clear" w:color="auto" w:fill="auto"/>
                <w:lang w:val="en-US" w:eastAsia="zh-CN"/>
              </w:rPr>
              <w:t>本合同项下质保期开始计算后满</w:t>
            </w:r>
            <w:permStart w:id="62" w:edGrp="everyone"/>
            <w:r>
              <w:rPr>
                <w:rFonts w:hint="eastAsia" w:ascii="宋体" w:hAnsi="宋体" w:eastAsia="宋体" w:cs="宋体"/>
                <w:color w:val="auto"/>
                <w:position w:val="0"/>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lang w:val="en-US" w:eastAsia="zh-CN"/>
              </w:rPr>
              <w:t xml:space="preserve"> </w:t>
            </w:r>
            <w:permEnd w:id="62"/>
            <w:r>
              <w:rPr>
                <w:rFonts w:hint="eastAsia" w:ascii="宋体" w:hAnsi="宋体" w:eastAsia="宋体" w:cs="宋体"/>
                <w:color w:val="auto"/>
                <w:sz w:val="21"/>
                <w:szCs w:val="21"/>
                <w:shd w:val="clear" w:color="auto" w:fill="auto"/>
                <w:lang w:val="en-US" w:eastAsia="zh-CN"/>
              </w:rPr>
              <w:t>年，如本合同未发生质量问题或乙方提供的质保服务符合本合同约定质量标准的，乙方可向甲方申请支付质保金或退还质量保函，甲方于收到乙方申请后</w:t>
            </w:r>
            <w:permStart w:id="63" w:edGrp="everyone"/>
            <w:r>
              <w:rPr>
                <w:rFonts w:hint="eastAsia" w:ascii="宋体" w:hAnsi="宋体" w:eastAsia="宋体" w:cs="宋体"/>
                <w:color w:val="auto"/>
                <w:position w:val="0"/>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lang w:val="en-US" w:eastAsia="zh-CN"/>
              </w:rPr>
              <w:t xml:space="preserve"> </w:t>
            </w:r>
            <w:permEnd w:id="63"/>
            <w:r>
              <w:rPr>
                <w:rFonts w:hint="eastAsia" w:ascii="宋体" w:hAnsi="宋体" w:eastAsia="宋体" w:cs="宋体"/>
                <w:color w:val="auto"/>
                <w:sz w:val="21"/>
                <w:szCs w:val="21"/>
                <w:shd w:val="clear" w:color="auto" w:fill="auto"/>
                <w:lang w:val="en-US" w:eastAsia="zh-CN"/>
              </w:rPr>
              <w:t>日内，向乙方无息退还质保金或质量保函</w:t>
            </w:r>
            <w:r>
              <w:rPr>
                <w:rFonts w:hint="eastAsia" w:ascii="宋体" w:hAnsi="宋体" w:eastAsia="宋体" w:cs="宋体"/>
                <w:b w:val="0"/>
                <w:bCs w:val="0"/>
                <w:color w:val="auto"/>
                <w:sz w:val="21"/>
                <w:szCs w:val="21"/>
                <w:shd w:val="clear" w:color="auto" w:fill="auto"/>
              </w:rPr>
              <w:t>。</w:t>
            </w:r>
          </w:p>
          <w:p w14:paraId="60503C28">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iCs/>
                <w:color w:val="auto"/>
                <w:sz w:val="21"/>
                <w:szCs w:val="21"/>
                <w:highlight w:val="none"/>
                <w:shd w:val="clear" w:color="auto" w:fill="auto"/>
              </w:rPr>
            </w:pPr>
            <w:r>
              <w:rPr>
                <w:rFonts w:hint="eastAsia" w:ascii="宋体" w:hAnsi="宋体" w:eastAsia="宋体" w:cs="宋体"/>
                <w:iCs/>
                <w:color w:val="auto"/>
                <w:sz w:val="21"/>
                <w:szCs w:val="21"/>
                <w:highlight w:val="none"/>
                <w:shd w:val="clear" w:color="auto" w:fill="auto"/>
              </w:rPr>
              <w:t>(3)农民工工资保障金的扣留和返还按</w:t>
            </w:r>
            <w:r>
              <w:rPr>
                <w:rFonts w:hint="eastAsia" w:ascii="宋体" w:hAnsi="宋体" w:eastAsia="宋体" w:cs="宋体"/>
                <w:iCs/>
                <w:color w:val="auto"/>
                <w:sz w:val="21"/>
                <w:szCs w:val="21"/>
                <w:highlight w:val="none"/>
                <w:shd w:val="clear" w:color="auto" w:fill="auto"/>
                <w:lang w:val="en-US" w:eastAsia="zh-CN"/>
              </w:rPr>
              <w:t>合同附件</w:t>
            </w:r>
            <w:r>
              <w:rPr>
                <w:rFonts w:hint="eastAsia" w:ascii="宋体" w:hAnsi="宋体" w:eastAsia="宋体" w:cs="宋体"/>
                <w:iCs/>
                <w:color w:val="auto"/>
                <w:sz w:val="21"/>
                <w:szCs w:val="21"/>
                <w:highlight w:val="none"/>
                <w:shd w:val="clear" w:color="auto" w:fill="auto"/>
              </w:rPr>
              <w:t>《保障农民工工资协议》的规定执行。</w:t>
            </w:r>
          </w:p>
          <w:p w14:paraId="5F55E32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hint="eastAsia" w:asciiTheme="minorEastAsia" w:hAnsiTheme="minorEastAsia" w:eastAsiaTheme="minorEastAsia" w:cstheme="minorEastAsia"/>
                <w:color w:val="auto"/>
                <w:sz w:val="21"/>
                <w:szCs w:val="21"/>
                <w:highlight w:val="none"/>
                <w:shd w:val="clear" w:color="auto" w:fill="auto"/>
                <w:lang w:val="en-US" w:eastAsia="zh-CN"/>
              </w:rPr>
            </w:pPr>
          </w:p>
        </w:tc>
      </w:tr>
      <w:tr w14:paraId="2134D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gridSpan w:val="2"/>
            <w:vAlign w:val="center"/>
          </w:tcPr>
          <w:p w14:paraId="47B9ED4D">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16</w:t>
            </w:r>
          </w:p>
        </w:tc>
        <w:tc>
          <w:tcPr>
            <w:tcW w:w="914" w:type="dxa"/>
            <w:gridSpan w:val="2"/>
            <w:vAlign w:val="center"/>
          </w:tcPr>
          <w:p w14:paraId="419A9D03">
            <w:pPr>
              <w:pStyle w:val="2"/>
              <w:keepNext w:val="0"/>
              <w:keepLines w:val="0"/>
              <w:pageBreakBefore w:val="0"/>
              <w:widowControl w:val="0"/>
              <w:kinsoku/>
              <w:wordWrap/>
              <w:overflowPunct/>
              <w:topLinePunct w:val="0"/>
              <w:autoSpaceDE/>
              <w:autoSpaceDN/>
              <w:bidi w:val="0"/>
              <w:adjustRightInd/>
              <w:snapToGrid/>
              <w:spacing w:before="0" w:after="0" w:line="240" w:lineRule="auto"/>
              <w:ind w:firstLine="0" w:firstLineChars="0"/>
              <w:textAlignment w:val="auto"/>
              <w:rPr>
                <w:rFonts w:hint="default"/>
                <w:b w:val="0"/>
                <w:bCs w:val="0"/>
                <w:color w:val="auto"/>
                <w:sz w:val="21"/>
                <w:szCs w:val="21"/>
                <w:highlight w:val="none"/>
                <w:lang w:val="en-US" w:eastAsia="zh-CN"/>
              </w:rPr>
            </w:pPr>
            <w:r>
              <w:rPr>
                <w:rFonts w:hint="eastAsia"/>
                <w:b w:val="0"/>
                <w:bCs w:val="0"/>
                <w:color w:val="auto"/>
                <w:sz w:val="21"/>
                <w:szCs w:val="21"/>
                <w:highlight w:val="none"/>
                <w:lang w:val="en-US" w:eastAsia="zh-CN"/>
              </w:rPr>
              <w:t>第二节第二部分专用合同条款17.7</w:t>
            </w:r>
          </w:p>
        </w:tc>
        <w:tc>
          <w:tcPr>
            <w:tcW w:w="5220" w:type="dxa"/>
            <w:gridSpan w:val="2"/>
            <w:vAlign w:val="center"/>
          </w:tcPr>
          <w:p w14:paraId="59B5FEE6">
            <w:pPr>
              <w:pStyle w:val="19"/>
              <w:keepNext w:val="0"/>
              <w:keepLines w:val="0"/>
              <w:pageBreakBefore w:val="0"/>
              <w:kinsoku/>
              <w:wordWrap/>
              <w:overflowPunct/>
              <w:topLinePunct w:val="0"/>
              <w:autoSpaceDE/>
              <w:autoSpaceDN/>
              <w:bidi w:val="0"/>
              <w:adjustRightInd/>
              <w:snapToGrid/>
              <w:spacing w:before="0" w:after="0" w:afterLines="0" w:line="360" w:lineRule="auto"/>
              <w:ind w:left="0" w:firstLine="420" w:firstLineChars="20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17.7增加合同</w:t>
            </w:r>
            <w:r>
              <w:rPr>
                <w:rFonts w:hint="eastAsia" w:ascii="宋体" w:hAnsi="宋体" w:eastAsia="宋体" w:cs="宋体"/>
                <w:color w:val="auto"/>
                <w:sz w:val="21"/>
                <w:szCs w:val="21"/>
                <w:highlight w:val="none"/>
                <w:shd w:val="clear" w:color="auto" w:fill="auto"/>
                <w:lang w:val="en-US" w:eastAsia="zh-CN"/>
              </w:rPr>
              <w:t>支付条款</w:t>
            </w:r>
          </w:p>
          <w:p w14:paraId="51107FB4">
            <w:pPr>
              <w:keepNext w:val="0"/>
              <w:keepLines w:val="0"/>
              <w:pageBreakBefore w:val="0"/>
              <w:numPr>
                <w:ilvl w:val="0"/>
                <w:numId w:val="1"/>
              </w:numPr>
              <w:kinsoku/>
              <w:wordWrap/>
              <w:overflowPunct/>
              <w:topLinePunct w:val="0"/>
              <w:autoSpaceDE/>
              <w:autoSpaceDN/>
              <w:bidi w:val="0"/>
              <w:adjustRightInd/>
              <w:snapToGrid/>
              <w:spacing w:line="360" w:lineRule="auto"/>
              <w:ind w:left="0" w:leftChars="0" w:right="0" w:rightChars="0" w:firstLine="420" w:firstLineChars="200"/>
              <w:textAlignment w:val="auto"/>
              <w:rPr>
                <w:rFonts w:hint="eastAsia" w:ascii="宋体" w:hAnsi="宋体" w:eastAsia="宋体" w:cs="宋体"/>
                <w:color w:val="auto"/>
                <w:position w:val="0"/>
                <w:sz w:val="21"/>
                <w:szCs w:val="21"/>
                <w:highlight w:val="none"/>
                <w:shd w:val="clear" w:color="auto" w:fill="auto"/>
              </w:rPr>
            </w:pPr>
            <w:r>
              <w:rPr>
                <w:rFonts w:hint="eastAsia" w:ascii="宋体" w:hAnsi="宋体" w:eastAsia="宋体" w:cs="宋体"/>
                <w:color w:val="auto"/>
                <w:sz w:val="21"/>
                <w:szCs w:val="21"/>
                <w:highlight w:val="none"/>
                <w:shd w:val="clear" w:color="auto" w:fill="auto"/>
              </w:rPr>
              <w:t>本合同支付方式：</w:t>
            </w:r>
            <w:r>
              <w:rPr>
                <w:rFonts w:hint="eastAsia" w:ascii="宋体" w:hAnsi="宋体" w:eastAsia="宋体" w:cs="宋体"/>
                <w:color w:val="auto"/>
                <w:position w:val="0"/>
                <w:sz w:val="21"/>
                <w:szCs w:val="21"/>
                <w:highlight w:val="none"/>
                <w:shd w:val="clear" w:color="auto" w:fill="auto"/>
                <w:lang w:val="en-US" w:eastAsia="zh-CN"/>
              </w:rPr>
              <w:t>转账、汇票、现金以及双方认可的其它方式，</w:t>
            </w:r>
            <w:r>
              <w:rPr>
                <w:rFonts w:hint="eastAsia" w:ascii="宋体" w:hAnsi="宋体" w:eastAsia="宋体" w:cs="宋体"/>
                <w:b/>
                <w:bCs/>
                <w:color w:val="auto"/>
                <w:position w:val="0"/>
                <w:sz w:val="21"/>
                <w:szCs w:val="21"/>
                <w:highlight w:val="none"/>
                <w:shd w:val="clear" w:color="auto" w:fill="auto"/>
                <w:lang w:val="en-US" w:eastAsia="zh-CN"/>
              </w:rPr>
              <w:t>如使用商业汇票进行支付的，由款项支付方承担资金成本（买方付息贴现）</w:t>
            </w:r>
            <w:r>
              <w:rPr>
                <w:rFonts w:hint="eastAsia" w:ascii="宋体" w:hAnsi="宋体" w:eastAsia="宋体" w:cs="宋体"/>
                <w:color w:val="auto"/>
                <w:position w:val="0"/>
                <w:sz w:val="21"/>
                <w:szCs w:val="21"/>
                <w:highlight w:val="none"/>
                <w:shd w:val="clear" w:color="auto" w:fill="auto"/>
                <w:lang w:val="en-US" w:eastAsia="zh-CN"/>
              </w:rPr>
              <w:t>。其中：银行承兑汇票（包括南方电网财务有限公司承兑汇票）占比为</w:t>
            </w:r>
            <w:permStart w:id="64" w:edGrp="everyone"/>
            <w:r>
              <w:rPr>
                <w:rFonts w:hint="eastAsia" w:ascii="宋体" w:hAnsi="宋体" w:eastAsia="宋体" w:cs="宋体"/>
                <w:color w:val="auto"/>
                <w:position w:val="0"/>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lang w:val="en-US" w:eastAsia="zh-CN"/>
              </w:rPr>
              <w:t xml:space="preserve">  </w:t>
            </w:r>
            <w:permEnd w:id="64"/>
            <w:r>
              <w:rPr>
                <w:rFonts w:hint="eastAsia" w:ascii="宋体" w:hAnsi="宋体" w:eastAsia="宋体" w:cs="宋体"/>
                <w:color w:val="auto"/>
                <w:position w:val="0"/>
                <w:sz w:val="21"/>
                <w:szCs w:val="21"/>
                <w:highlight w:val="none"/>
                <w:shd w:val="clear" w:color="auto" w:fill="auto"/>
                <w:lang w:val="en-US" w:eastAsia="zh-CN"/>
              </w:rPr>
              <w:t>%，付款期限为</w:t>
            </w:r>
            <w:permStart w:id="65" w:edGrp="everyone"/>
            <w:r>
              <w:rPr>
                <w:rFonts w:hint="eastAsia" w:ascii="宋体" w:hAnsi="宋体" w:eastAsia="宋体" w:cs="宋体"/>
                <w:color w:val="auto"/>
                <w:position w:val="0"/>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lang w:val="en-US" w:eastAsia="zh-CN"/>
              </w:rPr>
              <w:t xml:space="preserve">  </w:t>
            </w:r>
            <w:permEnd w:id="65"/>
            <w:r>
              <w:rPr>
                <w:rFonts w:hint="eastAsia" w:ascii="宋体" w:hAnsi="宋体" w:eastAsia="宋体" w:cs="宋体"/>
                <w:color w:val="auto"/>
                <w:position w:val="0"/>
                <w:sz w:val="21"/>
                <w:szCs w:val="21"/>
                <w:highlight w:val="none"/>
                <w:shd w:val="clear" w:color="auto" w:fill="auto"/>
                <w:lang w:val="en-US" w:eastAsia="zh-CN"/>
              </w:rPr>
              <w:t>个月；商业承兑汇票占比为</w:t>
            </w:r>
            <w:permStart w:id="66" w:edGrp="everyone"/>
            <w:r>
              <w:rPr>
                <w:rFonts w:hint="eastAsia" w:ascii="宋体" w:hAnsi="宋体" w:eastAsia="宋体" w:cs="宋体"/>
                <w:color w:val="auto"/>
                <w:position w:val="0"/>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lang w:val="en-US" w:eastAsia="zh-CN"/>
              </w:rPr>
              <w:t xml:space="preserve">  </w:t>
            </w:r>
            <w:permEnd w:id="66"/>
            <w:r>
              <w:rPr>
                <w:rFonts w:hint="eastAsia" w:ascii="宋体" w:hAnsi="宋体" w:eastAsia="宋体" w:cs="宋体"/>
                <w:color w:val="auto"/>
                <w:position w:val="0"/>
                <w:sz w:val="21"/>
                <w:szCs w:val="21"/>
                <w:highlight w:val="none"/>
                <w:shd w:val="clear" w:color="auto" w:fill="auto"/>
                <w:lang w:val="en-US" w:eastAsia="zh-CN"/>
              </w:rPr>
              <w:t xml:space="preserve"> %，付款期限为 </w:t>
            </w:r>
            <w:permStart w:id="67" w:edGrp="everyone"/>
            <w:r>
              <w:rPr>
                <w:rFonts w:hint="eastAsia" w:ascii="宋体" w:hAnsi="宋体" w:eastAsia="宋体" w:cs="宋体"/>
                <w:color w:val="auto"/>
                <w:position w:val="0"/>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lang w:val="en-US" w:eastAsia="zh-CN"/>
              </w:rPr>
              <w:t xml:space="preserve">  </w:t>
            </w:r>
            <w:permEnd w:id="67"/>
            <w:r>
              <w:rPr>
                <w:rFonts w:hint="eastAsia" w:ascii="宋体" w:hAnsi="宋体" w:eastAsia="宋体" w:cs="宋体"/>
                <w:color w:val="auto"/>
                <w:position w:val="0"/>
                <w:sz w:val="21"/>
                <w:szCs w:val="21"/>
                <w:highlight w:val="none"/>
                <w:shd w:val="clear" w:color="auto" w:fill="auto"/>
                <w:lang w:val="en-US" w:eastAsia="zh-CN"/>
              </w:rPr>
              <w:t>个月；银行转账或现金支付占比为</w:t>
            </w:r>
            <w:permStart w:id="68" w:edGrp="everyone"/>
            <w:r>
              <w:rPr>
                <w:rFonts w:hint="eastAsia" w:ascii="宋体" w:hAnsi="宋体" w:eastAsia="宋体" w:cs="宋体"/>
                <w:color w:val="auto"/>
                <w:position w:val="0"/>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lang w:val="en-US" w:eastAsia="zh-CN"/>
              </w:rPr>
              <w:t xml:space="preserve">  </w:t>
            </w:r>
            <w:permEnd w:id="68"/>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position w:val="0"/>
                <w:sz w:val="21"/>
                <w:szCs w:val="21"/>
                <w:highlight w:val="none"/>
                <w:shd w:val="clear" w:color="auto" w:fill="auto"/>
                <w:lang w:val="en-US" w:eastAsia="zh-CN"/>
              </w:rPr>
              <w:t>%。</w:t>
            </w:r>
          </w:p>
          <w:p w14:paraId="5AC1E839">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承包人汇票开立信息如下：</w:t>
            </w:r>
          </w:p>
          <w:p w14:paraId="2086558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color w:val="auto"/>
                <w:sz w:val="21"/>
                <w:szCs w:val="21"/>
                <w:u w:val="single"/>
                <w:shd w:val="clear" w:color="auto" w:fill="auto"/>
                <w:lang w:val="en-US" w:eastAsia="zh-CN"/>
              </w:rPr>
            </w:pPr>
            <w:r>
              <w:rPr>
                <w:rFonts w:hint="eastAsia"/>
                <w:color w:val="auto"/>
                <w:sz w:val="21"/>
                <w:szCs w:val="21"/>
                <w:shd w:val="clear" w:color="auto" w:fill="auto"/>
                <w:lang w:eastAsia="zh-CN"/>
              </w:rPr>
              <w:t>收款人全称：</w:t>
            </w:r>
            <w:sdt>
              <w:sdtPr>
                <w:rPr>
                  <w:rFonts w:hint="eastAsia" w:ascii="宋体" w:hAnsi="宋体" w:eastAsia="宋体" w:cs="宋体"/>
                  <w:color w:val="auto"/>
                  <w:kern w:val="2"/>
                  <w:sz w:val="21"/>
                  <w:szCs w:val="21"/>
                  <w:shd w:val="clear" w:color="auto" w:fill="auto"/>
                  <w:lang w:val="en-US" w:eastAsia="zh-CN" w:bidi="ar-SA"/>
                </w:rPr>
                <w:alias w:val="不选择汇票的，请删除以下汇票开票信息，划/"/>
                <w:tag w:val="乙方当事人全称"/>
                <w:id w:val="15031989"/>
                <w:placeholder>
                  <w:docPart w:val="{db6af2b2-d061-48a5-9128-5b6d67394230}"/>
                </w:placeholder>
                <w:text/>
              </w:sdtPr>
              <w:sdtEndPr>
                <w:rPr>
                  <w:rFonts w:hint="eastAsia" w:ascii="宋体" w:hAnsi="宋体" w:eastAsia="宋体" w:cs="宋体"/>
                  <w:color w:val="auto"/>
                  <w:kern w:val="2"/>
                  <w:sz w:val="21"/>
                  <w:szCs w:val="21"/>
                  <w:u w:val="single"/>
                  <w:shd w:val="clear" w:color="auto" w:fill="auto"/>
                  <w:lang w:val="en-US" w:eastAsia="zh-CN" w:bidi="ar-SA"/>
                </w:rPr>
              </w:sdtEndPr>
              <w:sdtContent>
                <w:permStart w:id="69" w:edGrp="everyone"/>
                <w:r>
                  <w:rPr>
                    <w:rFonts w:hint="eastAsia" w:ascii="宋体" w:hAnsi="宋体" w:eastAsia="宋体" w:cs="宋体"/>
                    <w:color w:val="auto"/>
                    <w:sz w:val="21"/>
                    <w:szCs w:val="21"/>
                    <w:u w:val="single"/>
                    <w:shd w:val="clear" w:color="auto" w:fill="auto"/>
                    <w:lang w:val="en-US" w:eastAsia="zh-CN"/>
                  </w:rPr>
                  <w:t xml:space="preserve">    </w:t>
                </w:r>
                <w:r>
                  <w:rPr>
                    <w:rFonts w:hint="eastAsia" w:ascii="宋体" w:hAnsi="宋体" w:cs="宋体"/>
                    <w:color w:val="auto"/>
                    <w:sz w:val="21"/>
                    <w:szCs w:val="21"/>
                    <w:u w:val="single"/>
                    <w:shd w:val="clear" w:color="auto" w:fill="auto"/>
                    <w:lang w:val="en-US" w:eastAsia="zh-CN"/>
                  </w:rPr>
                  <w:t xml:space="preserve">       </w:t>
                </w:r>
                <w:r>
                  <w:rPr>
                    <w:rFonts w:hint="eastAsia" w:ascii="宋体" w:hAnsi="宋体" w:eastAsia="宋体" w:cs="宋体"/>
                    <w:color w:val="auto"/>
                    <w:sz w:val="21"/>
                    <w:szCs w:val="21"/>
                    <w:u w:val="single"/>
                    <w:shd w:val="clear" w:color="auto" w:fill="auto"/>
                    <w:lang w:val="en-US" w:eastAsia="zh-CN"/>
                  </w:rPr>
                  <w:t xml:space="preserve">   </w:t>
                </w:r>
                <w:permEnd w:id="69"/>
              </w:sdtContent>
            </w:sdt>
          </w:p>
          <w:p w14:paraId="0BEE8EA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color w:val="auto"/>
                <w:sz w:val="21"/>
                <w:szCs w:val="21"/>
                <w:shd w:val="clear" w:color="auto" w:fill="auto"/>
                <w:lang w:val="en-US" w:eastAsia="zh-CN"/>
              </w:rPr>
            </w:pPr>
            <w:r>
              <w:rPr>
                <w:rFonts w:hint="eastAsia"/>
                <w:color w:val="auto"/>
                <w:sz w:val="21"/>
                <w:szCs w:val="21"/>
                <w:shd w:val="clear" w:color="auto" w:fill="auto"/>
                <w:lang w:eastAsia="zh-CN"/>
              </w:rPr>
              <w:t>银行账户：</w:t>
            </w:r>
            <w:sdt>
              <w:sdtPr>
                <w:rPr>
                  <w:rFonts w:hint="eastAsia" w:ascii="宋体" w:hAnsi="宋体" w:eastAsia="宋体" w:cs="宋体"/>
                  <w:color w:val="auto"/>
                  <w:kern w:val="2"/>
                  <w:sz w:val="21"/>
                  <w:szCs w:val="21"/>
                  <w:shd w:val="clear" w:color="auto" w:fill="auto"/>
                  <w:lang w:val="en-US" w:eastAsia="zh-CN" w:bidi="ar-SA"/>
                </w:rPr>
                <w:alias w:val="乙方银行账号"/>
                <w:tag w:val="乙方银行账号"/>
                <w:id w:val="387052424"/>
                <w:placeholder>
                  <w:docPart w:val="{f3a8d5d9-217b-4658-8c8c-bf6560da10e4}"/>
                </w:placeholder>
                <w:text/>
              </w:sdtPr>
              <w:sdtEndPr>
                <w:rPr>
                  <w:rFonts w:hint="eastAsia" w:ascii="宋体" w:hAnsi="宋体" w:eastAsia="宋体" w:cs="宋体"/>
                  <w:color w:val="auto"/>
                  <w:kern w:val="2"/>
                  <w:sz w:val="21"/>
                  <w:szCs w:val="21"/>
                  <w:u w:val="single"/>
                  <w:shd w:val="clear" w:color="auto" w:fill="auto"/>
                  <w:lang w:val="en-US" w:eastAsia="zh-CN" w:bidi="ar-SA"/>
                </w:rPr>
              </w:sdtEndPr>
              <w:sdtContent>
                <w:permStart w:id="70" w:edGrp="everyone"/>
                <w:r>
                  <w:rPr>
                    <w:rFonts w:hint="eastAsia" w:ascii="宋体" w:hAnsi="宋体" w:eastAsia="宋体" w:cs="宋体"/>
                    <w:color w:val="auto"/>
                    <w:sz w:val="21"/>
                    <w:szCs w:val="21"/>
                    <w:u w:val="single"/>
                    <w:shd w:val="clear" w:color="auto" w:fill="auto"/>
                    <w:lang w:val="en-US" w:eastAsia="zh-CN"/>
                  </w:rPr>
                  <w:t xml:space="preserve">   </w:t>
                </w:r>
                <w:r>
                  <w:rPr>
                    <w:rFonts w:hint="eastAsia" w:ascii="宋体" w:hAnsi="宋体" w:cs="宋体"/>
                    <w:color w:val="auto"/>
                    <w:sz w:val="21"/>
                    <w:szCs w:val="21"/>
                    <w:u w:val="single"/>
                    <w:shd w:val="clear" w:color="auto" w:fill="auto"/>
                    <w:lang w:val="en-US" w:eastAsia="zh-CN"/>
                  </w:rPr>
                  <w:t xml:space="preserve">         </w:t>
                </w:r>
                <w:r>
                  <w:rPr>
                    <w:rFonts w:hint="eastAsia" w:ascii="宋体" w:hAnsi="宋体" w:eastAsia="宋体" w:cs="宋体"/>
                    <w:color w:val="auto"/>
                    <w:sz w:val="21"/>
                    <w:szCs w:val="21"/>
                    <w:u w:val="single"/>
                    <w:shd w:val="clear" w:color="auto" w:fill="auto"/>
                    <w:lang w:val="en-US" w:eastAsia="zh-CN"/>
                  </w:rPr>
                  <w:t xml:space="preserve">    </w:t>
                </w:r>
                <w:permEnd w:id="70"/>
              </w:sdtContent>
            </w:sdt>
          </w:p>
          <w:p w14:paraId="3AE9339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color w:val="auto"/>
                <w:sz w:val="21"/>
                <w:szCs w:val="21"/>
                <w:shd w:val="clear" w:color="auto" w:fill="auto"/>
                <w:lang w:eastAsia="zh-CN"/>
              </w:rPr>
            </w:pPr>
            <w:r>
              <w:rPr>
                <w:rFonts w:hint="eastAsia"/>
                <w:color w:val="auto"/>
                <w:sz w:val="21"/>
                <w:szCs w:val="21"/>
                <w:shd w:val="clear" w:color="auto" w:fill="auto"/>
                <w:lang w:eastAsia="zh-CN"/>
              </w:rPr>
              <w:t>开户银行：</w:t>
            </w:r>
            <w:sdt>
              <w:sdtPr>
                <w:rPr>
                  <w:rFonts w:hint="eastAsia" w:ascii="宋体" w:hAnsi="宋体" w:eastAsia="宋体" w:cs="宋体"/>
                  <w:color w:val="auto"/>
                  <w:kern w:val="2"/>
                  <w:sz w:val="21"/>
                  <w:szCs w:val="21"/>
                  <w:shd w:val="clear" w:color="auto" w:fill="auto"/>
                  <w:lang w:val="en-US" w:eastAsia="zh-CN" w:bidi="ar-SA"/>
                </w:rPr>
                <w:alias w:val="乙方开户银行名称"/>
                <w:tag w:val="乙方开户银行名称"/>
                <w:id w:val="255101983"/>
                <w:placeholder>
                  <w:docPart w:val="{b6bf1082-711b-4ce4-933c-1204c4dcc3b5}"/>
                </w:placeholder>
                <w:text/>
              </w:sdtPr>
              <w:sdtEndPr>
                <w:rPr>
                  <w:rFonts w:hint="eastAsia" w:ascii="宋体" w:hAnsi="宋体" w:eastAsia="宋体" w:cs="宋体"/>
                  <w:color w:val="auto"/>
                  <w:kern w:val="2"/>
                  <w:sz w:val="21"/>
                  <w:szCs w:val="21"/>
                  <w:u w:val="single"/>
                  <w:shd w:val="clear" w:color="auto" w:fill="auto"/>
                  <w:lang w:val="en-US" w:eastAsia="zh-CN" w:bidi="ar-SA"/>
                </w:rPr>
              </w:sdtEndPr>
              <w:sdtContent>
                <w:permStart w:id="71" w:edGrp="everyone"/>
                <w:r>
                  <w:rPr>
                    <w:rFonts w:hint="eastAsia" w:ascii="宋体" w:hAnsi="宋体" w:eastAsia="宋体" w:cs="宋体"/>
                    <w:color w:val="auto"/>
                    <w:sz w:val="21"/>
                    <w:szCs w:val="21"/>
                    <w:u w:val="single"/>
                    <w:shd w:val="clear" w:color="auto" w:fill="auto"/>
                    <w:lang w:val="en-US" w:eastAsia="zh-CN"/>
                  </w:rPr>
                  <w:t xml:space="preserve">      </w:t>
                </w:r>
                <w:r>
                  <w:rPr>
                    <w:rFonts w:hint="eastAsia" w:ascii="宋体" w:hAnsi="宋体" w:cs="宋体"/>
                    <w:color w:val="auto"/>
                    <w:sz w:val="21"/>
                    <w:szCs w:val="21"/>
                    <w:u w:val="single"/>
                    <w:shd w:val="clear" w:color="auto" w:fill="auto"/>
                    <w:lang w:val="en-US" w:eastAsia="zh-CN"/>
                  </w:rPr>
                  <w:t xml:space="preserve">        </w:t>
                </w:r>
                <w:r>
                  <w:rPr>
                    <w:rFonts w:hint="eastAsia" w:ascii="宋体" w:hAnsi="宋体" w:eastAsia="宋体" w:cs="宋体"/>
                    <w:color w:val="auto"/>
                    <w:sz w:val="21"/>
                    <w:szCs w:val="21"/>
                    <w:u w:val="single"/>
                    <w:shd w:val="clear" w:color="auto" w:fill="auto"/>
                    <w:lang w:val="en-US" w:eastAsia="zh-CN"/>
                  </w:rPr>
                  <w:t xml:space="preserve">  </w:t>
                </w:r>
                <w:permEnd w:id="71"/>
              </w:sdtContent>
            </w:sdt>
          </w:p>
          <w:p w14:paraId="7476F1A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color w:val="auto"/>
                <w:sz w:val="21"/>
                <w:szCs w:val="21"/>
                <w:u w:val="single"/>
                <w:shd w:val="clear" w:color="auto" w:fill="auto"/>
                <w:lang w:val="en-US" w:eastAsia="zh-CN"/>
              </w:rPr>
            </w:pPr>
            <w:r>
              <w:rPr>
                <w:rFonts w:hint="eastAsia"/>
                <w:color w:val="auto"/>
                <w:sz w:val="21"/>
                <w:szCs w:val="21"/>
                <w:shd w:val="clear" w:color="auto" w:fill="auto"/>
                <w:lang w:eastAsia="zh-CN"/>
              </w:rPr>
              <w:t>开户行行号：</w:t>
            </w:r>
            <w:permStart w:id="72" w:edGrp="everyone"/>
            <w:r>
              <w:rPr>
                <w:rFonts w:hint="eastAsia"/>
                <w:color w:val="auto"/>
                <w:sz w:val="21"/>
                <w:szCs w:val="21"/>
                <w:u w:val="single"/>
                <w:shd w:val="clear" w:color="auto" w:fill="auto"/>
                <w:lang w:val="en-US" w:eastAsia="zh-CN"/>
              </w:rPr>
              <w:t xml:space="preserve">              </w:t>
            </w:r>
            <w:permEnd w:id="72"/>
          </w:p>
          <w:p w14:paraId="088EB6B7">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eastAsia="宋体"/>
                <w:color w:val="auto"/>
                <w:sz w:val="21"/>
                <w:szCs w:val="21"/>
                <w:highlight w:val="none"/>
                <w:u w:val="single"/>
                <w:shd w:val="clear" w:color="auto" w:fill="auto"/>
                <w:lang w:val="en-US" w:eastAsia="zh-CN"/>
              </w:rPr>
            </w:pPr>
            <w:r>
              <w:rPr>
                <w:rFonts w:hint="eastAsia"/>
                <w:color w:val="auto"/>
                <w:sz w:val="21"/>
                <w:szCs w:val="21"/>
                <w:highlight w:val="none"/>
                <w:shd w:val="clear" w:color="auto" w:fill="auto"/>
                <w:lang w:eastAsia="zh-CN"/>
              </w:rPr>
              <w:t>联系人：</w:t>
            </w:r>
            <w:sdt>
              <w:sdtPr>
                <w:rPr>
                  <w:rFonts w:hint="eastAsia" w:ascii="宋体" w:hAnsi="宋体" w:eastAsia="宋体" w:cs="宋体"/>
                  <w:color w:val="auto"/>
                  <w:kern w:val="2"/>
                  <w:sz w:val="21"/>
                  <w:szCs w:val="21"/>
                  <w:shd w:val="clear" w:color="auto" w:fill="auto"/>
                  <w:lang w:val="en-US" w:eastAsia="zh-CN" w:bidi="ar-SA"/>
                </w:rPr>
                <w:alias w:val="乙方联系人姓名"/>
                <w:tag w:val="乙方联系人姓名"/>
                <w:id w:val="914647447"/>
                <w:placeholder>
                  <w:docPart w:val="{85031788-bc50-4476-a940-157459f319f0}"/>
                </w:placeholder>
                <w:text/>
              </w:sdtPr>
              <w:sdtEndPr>
                <w:rPr>
                  <w:rFonts w:hint="eastAsia" w:ascii="宋体" w:hAnsi="宋体" w:eastAsia="宋体" w:cs="宋体"/>
                  <w:color w:val="auto"/>
                  <w:kern w:val="2"/>
                  <w:sz w:val="21"/>
                  <w:szCs w:val="21"/>
                  <w:u w:val="single"/>
                  <w:shd w:val="clear" w:color="auto" w:fill="auto"/>
                  <w:lang w:val="en-US" w:eastAsia="zh-CN" w:bidi="ar-SA"/>
                </w:rPr>
              </w:sdtEndPr>
              <w:sdtContent>
                <w:permStart w:id="73" w:edGrp="everyone"/>
                <w:r>
                  <w:rPr>
                    <w:rFonts w:hint="eastAsia" w:ascii="宋体" w:hAnsi="宋体" w:eastAsia="宋体" w:cs="宋体"/>
                    <w:color w:val="auto"/>
                    <w:sz w:val="21"/>
                    <w:szCs w:val="21"/>
                    <w:u w:val="single"/>
                    <w:shd w:val="clear" w:color="auto" w:fill="auto"/>
                    <w:lang w:val="en-US" w:eastAsia="zh-CN"/>
                  </w:rPr>
                  <w:t xml:space="preserve">     </w:t>
                </w:r>
                <w:r>
                  <w:rPr>
                    <w:rFonts w:hint="eastAsia" w:ascii="宋体" w:hAnsi="宋体" w:cs="宋体"/>
                    <w:color w:val="auto"/>
                    <w:sz w:val="21"/>
                    <w:szCs w:val="21"/>
                    <w:u w:val="single"/>
                    <w:shd w:val="clear" w:color="auto" w:fill="auto"/>
                    <w:lang w:val="en-US" w:eastAsia="zh-CN"/>
                  </w:rPr>
                  <w:t xml:space="preserve">           </w:t>
                </w:r>
                <w:r>
                  <w:rPr>
                    <w:rFonts w:hint="eastAsia" w:ascii="宋体" w:hAnsi="宋体" w:eastAsia="宋体" w:cs="宋体"/>
                    <w:color w:val="auto"/>
                    <w:sz w:val="21"/>
                    <w:szCs w:val="21"/>
                    <w:u w:val="single"/>
                    <w:shd w:val="clear" w:color="auto" w:fill="auto"/>
                    <w:lang w:val="en-US" w:eastAsia="zh-CN"/>
                  </w:rPr>
                  <w:t xml:space="preserve">  </w:t>
                </w:r>
                <w:permEnd w:id="73"/>
              </w:sdtContent>
            </w:sdt>
          </w:p>
          <w:p w14:paraId="415BBF38">
            <w:pPr>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shd w:val="clear" w:color="auto" w:fill="auto"/>
                <w:lang w:eastAsia="zh-CN"/>
              </w:rPr>
            </w:pPr>
            <w:r>
              <w:rPr>
                <w:rFonts w:hint="eastAsia"/>
                <w:color w:val="auto"/>
                <w:sz w:val="21"/>
                <w:szCs w:val="21"/>
                <w:highlight w:val="none"/>
                <w:shd w:val="clear" w:color="auto" w:fill="auto"/>
                <w:lang w:eastAsia="zh-CN"/>
              </w:rPr>
              <w:t>联系电话：</w:t>
            </w:r>
            <w:sdt>
              <w:sdtPr>
                <w:rPr>
                  <w:rFonts w:hint="eastAsia" w:ascii="宋体" w:hAnsi="宋体" w:eastAsia="宋体" w:cs="宋体"/>
                  <w:color w:val="auto"/>
                  <w:kern w:val="2"/>
                  <w:sz w:val="21"/>
                  <w:szCs w:val="21"/>
                  <w:u w:val="none"/>
                  <w:shd w:val="clear" w:color="auto" w:fill="auto"/>
                  <w:lang w:val="en-US" w:eastAsia="zh-CN" w:bidi="ar-SA"/>
                </w:rPr>
                <w:alias w:val="乙方联系人手机"/>
                <w:tag w:val="乙方联系人手机"/>
                <w:id w:val="584675081"/>
                <w:placeholder>
                  <w:docPart w:val="{fee6979f-7382-45fa-9c82-a97806394de9}"/>
                </w:placeholder>
                <w:text/>
              </w:sdtPr>
              <w:sdtEndPr>
                <w:rPr>
                  <w:rFonts w:hint="eastAsia" w:ascii="宋体" w:hAnsi="宋体" w:eastAsia="宋体" w:cs="宋体"/>
                  <w:color w:val="auto"/>
                  <w:kern w:val="2"/>
                  <w:sz w:val="21"/>
                  <w:szCs w:val="21"/>
                  <w:u w:val="single"/>
                  <w:shd w:val="clear" w:color="auto" w:fill="auto"/>
                  <w:lang w:val="en-US" w:eastAsia="zh-CN" w:bidi="ar-SA"/>
                </w:rPr>
              </w:sdtEndPr>
              <w:sdtContent>
                <w:permStart w:id="74" w:edGrp="everyone"/>
                <w:r>
                  <w:rPr>
                    <w:rFonts w:hint="eastAsia" w:ascii="宋体" w:hAnsi="宋体" w:eastAsia="宋体" w:cs="宋体"/>
                    <w:color w:val="auto"/>
                    <w:sz w:val="21"/>
                    <w:szCs w:val="21"/>
                    <w:u w:val="single"/>
                    <w:shd w:val="clear" w:color="auto" w:fill="auto"/>
                    <w:lang w:val="en-US" w:eastAsia="zh-CN"/>
                  </w:rPr>
                  <w:t xml:space="preserve">      </w:t>
                </w:r>
                <w:r>
                  <w:rPr>
                    <w:rFonts w:hint="eastAsia" w:ascii="宋体" w:hAnsi="宋体" w:cs="宋体"/>
                    <w:color w:val="auto"/>
                    <w:sz w:val="21"/>
                    <w:szCs w:val="21"/>
                    <w:u w:val="single"/>
                    <w:shd w:val="clear" w:color="auto" w:fill="auto"/>
                    <w:lang w:val="en-US" w:eastAsia="zh-CN"/>
                  </w:rPr>
                  <w:t xml:space="preserve">         </w:t>
                </w:r>
                <w:r>
                  <w:rPr>
                    <w:rFonts w:hint="eastAsia" w:ascii="宋体" w:hAnsi="宋体" w:eastAsia="宋体" w:cs="宋体"/>
                    <w:color w:val="auto"/>
                    <w:sz w:val="21"/>
                    <w:szCs w:val="21"/>
                    <w:u w:val="single"/>
                    <w:shd w:val="clear" w:color="auto" w:fill="auto"/>
                    <w:lang w:val="en-US" w:eastAsia="zh-CN"/>
                  </w:rPr>
                  <w:t xml:space="preserve"> </w:t>
                </w:r>
                <w:permEnd w:id="74"/>
              </w:sdtContent>
            </w:sdt>
          </w:p>
          <w:p w14:paraId="0E221E5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eastAsia="zh-CN"/>
              </w:rPr>
              <w:t>承包人应在发包人付款前</w:t>
            </w:r>
            <w:permStart w:id="75" w:edGrp="everyone"/>
            <w:r>
              <w:rPr>
                <w:rFonts w:hint="eastAsia" w:ascii="宋体" w:hAnsi="宋体" w:eastAsia="宋体" w:cs="宋体"/>
                <w:color w:val="auto"/>
                <w:position w:val="0"/>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lang w:val="en-US" w:eastAsia="zh-CN"/>
              </w:rPr>
              <w:t xml:space="preserve">  </w:t>
            </w:r>
            <w:permEnd w:id="75"/>
            <w:r>
              <w:rPr>
                <w:rFonts w:hint="eastAsia" w:ascii="宋体" w:hAnsi="宋体" w:eastAsia="宋体" w:cs="宋体"/>
                <w:color w:val="auto"/>
                <w:sz w:val="21"/>
                <w:szCs w:val="21"/>
                <w:highlight w:val="none"/>
                <w:shd w:val="clear" w:color="auto" w:fill="auto"/>
                <w:lang w:val="en-US" w:eastAsia="zh-CN"/>
              </w:rPr>
              <w:t>日</w:t>
            </w:r>
            <w:r>
              <w:rPr>
                <w:rFonts w:hint="eastAsia" w:ascii="宋体" w:hAnsi="宋体" w:eastAsia="宋体" w:cs="宋体"/>
                <w:color w:val="auto"/>
                <w:sz w:val="21"/>
                <w:szCs w:val="21"/>
                <w:highlight w:val="none"/>
                <w:shd w:val="clear" w:color="auto" w:fill="auto"/>
                <w:lang w:eastAsia="zh-CN"/>
              </w:rPr>
              <w:t>开具等额的增值税专用发票，否则发包人有权迟延支付相应价款，承包人因此造成的损失由其自行承担。如承包人不能开具增值税专用发票的，应向发包人提交相关证明材料并取得发包人</w:t>
            </w:r>
            <w:r>
              <w:rPr>
                <w:rFonts w:hint="eastAsia" w:ascii="宋体" w:hAnsi="宋体" w:eastAsia="宋体" w:cs="宋体"/>
                <w:color w:val="auto"/>
                <w:sz w:val="21"/>
                <w:szCs w:val="21"/>
                <w:highlight w:val="none"/>
                <w:shd w:val="clear" w:color="auto" w:fill="auto"/>
                <w:lang w:val="en-US" w:eastAsia="zh-CN"/>
              </w:rPr>
              <w:t>书面</w:t>
            </w:r>
            <w:r>
              <w:rPr>
                <w:rFonts w:hint="eastAsia" w:ascii="宋体" w:hAnsi="宋体" w:eastAsia="宋体" w:cs="宋体"/>
                <w:color w:val="auto"/>
                <w:sz w:val="21"/>
                <w:szCs w:val="21"/>
                <w:highlight w:val="none"/>
                <w:shd w:val="clear" w:color="auto" w:fill="auto"/>
                <w:lang w:eastAsia="zh-CN"/>
              </w:rPr>
              <w:t>同意后，可开具符合发包人要求的其他发票。</w:t>
            </w:r>
          </w:p>
        </w:tc>
        <w:tc>
          <w:tcPr>
            <w:tcW w:w="6630" w:type="dxa"/>
            <w:gridSpan w:val="2"/>
            <w:vAlign w:val="center"/>
          </w:tcPr>
          <w:p w14:paraId="32D8CDCA">
            <w:pPr>
              <w:pStyle w:val="19"/>
              <w:keepNext w:val="0"/>
              <w:keepLines w:val="0"/>
              <w:pageBreakBefore w:val="0"/>
              <w:kinsoku/>
              <w:wordWrap/>
              <w:overflowPunct/>
              <w:topLinePunct w:val="0"/>
              <w:autoSpaceDE/>
              <w:autoSpaceDN/>
              <w:bidi w:val="0"/>
              <w:adjustRightInd/>
              <w:snapToGrid/>
              <w:spacing w:before="0" w:after="0" w:afterLines="0" w:line="360" w:lineRule="auto"/>
              <w:ind w:left="0" w:firstLine="420" w:firstLineChars="20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17.7增加合同</w:t>
            </w:r>
            <w:r>
              <w:rPr>
                <w:rFonts w:hint="eastAsia" w:ascii="宋体" w:hAnsi="宋体" w:eastAsia="宋体" w:cs="宋体"/>
                <w:color w:val="auto"/>
                <w:sz w:val="21"/>
                <w:szCs w:val="21"/>
                <w:highlight w:val="none"/>
                <w:shd w:val="clear" w:color="auto" w:fill="auto"/>
                <w:lang w:val="en-US" w:eastAsia="zh-CN"/>
              </w:rPr>
              <w:t>支付条款</w:t>
            </w:r>
          </w:p>
          <w:p w14:paraId="7E7922BC">
            <w:pPr>
              <w:keepNext w:val="0"/>
              <w:keepLines w:val="0"/>
              <w:pageBreakBefore w:val="0"/>
              <w:numPr>
                <w:ilvl w:val="0"/>
                <w:numId w:val="0"/>
              </w:numPr>
              <w:kinsoku/>
              <w:wordWrap/>
              <w:overflowPunct/>
              <w:topLinePunct w:val="0"/>
              <w:autoSpaceDE/>
              <w:autoSpaceDN/>
              <w:bidi w:val="0"/>
              <w:adjustRightInd/>
              <w:snapToGrid/>
              <w:spacing w:line="360" w:lineRule="auto"/>
              <w:ind w:leftChars="200" w:right="0" w:rightChars="0"/>
              <w:textAlignment w:val="auto"/>
              <w:rPr>
                <w:rFonts w:hint="eastAsia" w:ascii="宋体" w:hAnsi="宋体" w:eastAsia="宋体" w:cs="宋体"/>
                <w:color w:val="auto"/>
                <w:position w:val="0"/>
                <w:sz w:val="21"/>
                <w:szCs w:val="21"/>
                <w:highlight w:val="none"/>
                <w:shd w:val="clear" w:color="auto" w:fill="auto"/>
              </w:rPr>
            </w:pPr>
            <w:r>
              <w:rPr>
                <w:rFonts w:hint="eastAsia" w:ascii="宋体" w:hAnsi="宋体" w:cs="宋体"/>
                <w:color w:val="auto"/>
                <w:sz w:val="21"/>
                <w:szCs w:val="21"/>
                <w:highlight w:val="none"/>
                <w:shd w:val="clear" w:color="auto" w:fill="auto"/>
                <w:lang w:eastAsia="zh-CN"/>
              </w:rPr>
              <w:t>（</w:t>
            </w:r>
            <w:r>
              <w:rPr>
                <w:rFonts w:hint="eastAsia" w:ascii="宋体" w:hAnsi="宋体" w:cs="宋体"/>
                <w:color w:val="auto"/>
                <w:sz w:val="21"/>
                <w:szCs w:val="21"/>
                <w:highlight w:val="none"/>
                <w:shd w:val="clear" w:color="auto" w:fill="auto"/>
                <w:lang w:val="en-US" w:eastAsia="zh-CN"/>
              </w:rPr>
              <w:t>1）</w:t>
            </w:r>
            <w:r>
              <w:rPr>
                <w:rFonts w:hint="eastAsia" w:ascii="宋体" w:hAnsi="宋体" w:eastAsia="宋体" w:cs="宋体"/>
                <w:color w:val="auto"/>
                <w:sz w:val="21"/>
                <w:szCs w:val="21"/>
                <w:highlight w:val="none"/>
                <w:shd w:val="clear" w:color="auto" w:fill="auto"/>
              </w:rPr>
              <w:t>本合同支付方式：</w:t>
            </w:r>
            <w:r>
              <w:rPr>
                <w:rFonts w:hint="eastAsia" w:ascii="宋体" w:hAnsi="宋体" w:eastAsia="宋体" w:cs="宋体"/>
                <w:color w:val="auto"/>
                <w:position w:val="0"/>
                <w:sz w:val="21"/>
                <w:szCs w:val="21"/>
                <w:highlight w:val="none"/>
                <w:shd w:val="clear" w:color="auto" w:fill="auto"/>
                <w:lang w:val="en-US" w:eastAsia="zh-CN"/>
              </w:rPr>
              <w:t>转账、汇票、现金以及双方认可的其它方式，</w:t>
            </w:r>
            <w:r>
              <w:rPr>
                <w:rFonts w:hint="eastAsia" w:ascii="宋体" w:hAnsi="宋体" w:eastAsia="宋体" w:cs="宋体"/>
                <w:b/>
                <w:bCs/>
                <w:color w:val="auto"/>
                <w:position w:val="0"/>
                <w:sz w:val="21"/>
                <w:szCs w:val="21"/>
                <w:highlight w:val="none"/>
                <w:shd w:val="clear" w:color="auto" w:fill="auto"/>
                <w:lang w:val="en-US" w:eastAsia="zh-CN"/>
              </w:rPr>
              <w:t>如使用商业汇票进行支付的，由款项支付方承担资金成本（买方付息贴现）</w:t>
            </w:r>
            <w:r>
              <w:rPr>
                <w:rFonts w:hint="eastAsia" w:ascii="宋体" w:hAnsi="宋体" w:eastAsia="宋体" w:cs="宋体"/>
                <w:color w:val="auto"/>
                <w:position w:val="0"/>
                <w:sz w:val="21"/>
                <w:szCs w:val="21"/>
                <w:highlight w:val="none"/>
                <w:shd w:val="clear" w:color="auto" w:fill="auto"/>
                <w:lang w:val="en-US" w:eastAsia="zh-CN"/>
              </w:rPr>
              <w:t>。其中：银行承兑汇票（包括南方电网财务有限公司承兑汇票）占比为</w:t>
            </w:r>
            <w:permStart w:id="76" w:edGrp="everyone"/>
            <w:r>
              <w:rPr>
                <w:rFonts w:hint="eastAsia" w:ascii="宋体" w:hAnsi="宋体" w:eastAsia="宋体" w:cs="宋体"/>
                <w:color w:val="auto"/>
                <w:position w:val="0"/>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lang w:val="en-US" w:eastAsia="zh-CN"/>
              </w:rPr>
              <w:t xml:space="preserve"> </w:t>
            </w:r>
            <w:permEnd w:id="76"/>
            <w:r>
              <w:rPr>
                <w:rFonts w:hint="eastAsia" w:ascii="宋体" w:hAnsi="宋体" w:eastAsia="宋体" w:cs="宋体"/>
                <w:color w:val="auto"/>
                <w:position w:val="0"/>
                <w:sz w:val="21"/>
                <w:szCs w:val="21"/>
                <w:highlight w:val="none"/>
                <w:shd w:val="clear" w:color="auto" w:fill="auto"/>
                <w:lang w:val="en-US" w:eastAsia="zh-CN"/>
              </w:rPr>
              <w:t>%，付款期限为</w:t>
            </w:r>
            <w:permStart w:id="77" w:edGrp="everyone"/>
            <w:r>
              <w:rPr>
                <w:rFonts w:hint="eastAsia" w:ascii="宋体" w:hAnsi="宋体" w:eastAsia="宋体" w:cs="宋体"/>
                <w:color w:val="auto"/>
                <w:position w:val="0"/>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lang w:val="en-US" w:eastAsia="zh-CN"/>
              </w:rPr>
              <w:t xml:space="preserve"> </w:t>
            </w:r>
            <w:permEnd w:id="77"/>
            <w:r>
              <w:rPr>
                <w:rFonts w:hint="eastAsia" w:ascii="宋体" w:hAnsi="宋体" w:eastAsia="宋体" w:cs="宋体"/>
                <w:color w:val="auto"/>
                <w:position w:val="0"/>
                <w:sz w:val="21"/>
                <w:szCs w:val="21"/>
                <w:highlight w:val="none"/>
                <w:shd w:val="clear" w:color="auto" w:fill="auto"/>
                <w:lang w:val="en-US" w:eastAsia="zh-CN"/>
              </w:rPr>
              <w:t>个月；商业承兑汇票占比为</w:t>
            </w:r>
            <w:permStart w:id="78" w:edGrp="everyone"/>
            <w:r>
              <w:rPr>
                <w:rFonts w:hint="eastAsia" w:ascii="宋体" w:hAnsi="宋体" w:eastAsia="宋体" w:cs="宋体"/>
                <w:color w:val="auto"/>
                <w:position w:val="0"/>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lang w:val="en-US" w:eastAsia="zh-CN"/>
              </w:rPr>
              <w:t xml:space="preserve"> </w:t>
            </w:r>
            <w:permEnd w:id="78"/>
            <w:r>
              <w:rPr>
                <w:rFonts w:hint="eastAsia" w:ascii="宋体" w:hAnsi="宋体" w:eastAsia="宋体" w:cs="宋体"/>
                <w:color w:val="auto"/>
                <w:position w:val="0"/>
                <w:sz w:val="21"/>
                <w:szCs w:val="21"/>
                <w:highlight w:val="none"/>
                <w:shd w:val="clear" w:color="auto" w:fill="auto"/>
                <w:lang w:val="en-US" w:eastAsia="zh-CN"/>
              </w:rPr>
              <w:t xml:space="preserve"> %，付款期限为 </w:t>
            </w:r>
            <w:permStart w:id="79" w:edGrp="everyone"/>
            <w:r>
              <w:rPr>
                <w:rFonts w:hint="eastAsia" w:ascii="宋体" w:hAnsi="宋体" w:eastAsia="宋体" w:cs="宋体"/>
                <w:color w:val="auto"/>
                <w:position w:val="0"/>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lang w:val="en-US" w:eastAsia="zh-CN"/>
              </w:rPr>
              <w:t xml:space="preserve"> </w:t>
            </w:r>
            <w:permEnd w:id="79"/>
            <w:r>
              <w:rPr>
                <w:rFonts w:hint="eastAsia" w:ascii="宋体" w:hAnsi="宋体" w:eastAsia="宋体" w:cs="宋体"/>
                <w:color w:val="auto"/>
                <w:position w:val="0"/>
                <w:sz w:val="21"/>
                <w:szCs w:val="21"/>
                <w:highlight w:val="none"/>
                <w:shd w:val="clear" w:color="auto" w:fill="auto"/>
                <w:lang w:val="en-US" w:eastAsia="zh-CN"/>
              </w:rPr>
              <w:t>个月；银行转账或现金支付占比为</w:t>
            </w:r>
            <w:permStart w:id="80" w:edGrp="everyone"/>
            <w:r>
              <w:rPr>
                <w:rFonts w:hint="eastAsia" w:ascii="宋体" w:hAnsi="宋体" w:eastAsia="宋体" w:cs="宋体"/>
                <w:color w:val="auto"/>
                <w:position w:val="0"/>
                <w:sz w:val="21"/>
                <w:szCs w:val="21"/>
                <w:highlight w:val="none"/>
                <w:shd w:val="clear" w:color="auto" w:fill="auto"/>
                <w:lang w:val="en-US" w:eastAsia="zh-CN"/>
              </w:rPr>
              <w:t xml:space="preserve"> </w:t>
            </w:r>
            <w:r>
              <w:rPr>
                <w:rFonts w:hint="eastAsia" w:ascii="宋体" w:hAnsi="宋体" w:cs="宋体"/>
                <w:color w:val="auto"/>
                <w:position w:val="0"/>
                <w:sz w:val="21"/>
                <w:szCs w:val="21"/>
                <w:highlight w:val="none"/>
                <w:shd w:val="clear" w:color="auto" w:fill="auto"/>
                <w:lang w:val="en-US" w:eastAsia="zh-CN"/>
              </w:rPr>
              <w:t>100</w:t>
            </w:r>
            <w:r>
              <w:rPr>
                <w:rFonts w:hint="eastAsia" w:ascii="宋体" w:hAnsi="宋体" w:eastAsia="宋体" w:cs="宋体"/>
                <w:color w:val="auto"/>
                <w:sz w:val="21"/>
                <w:szCs w:val="21"/>
                <w:highlight w:val="none"/>
                <w:shd w:val="clear" w:color="auto" w:fill="auto"/>
                <w:lang w:val="en-US" w:eastAsia="zh-CN"/>
              </w:rPr>
              <w:t xml:space="preserve"> </w:t>
            </w:r>
            <w:permEnd w:id="80"/>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position w:val="0"/>
                <w:sz w:val="21"/>
                <w:szCs w:val="21"/>
                <w:highlight w:val="none"/>
                <w:shd w:val="clear" w:color="auto" w:fill="auto"/>
                <w:lang w:val="en-US" w:eastAsia="zh-CN"/>
              </w:rPr>
              <w:t>%。</w:t>
            </w:r>
          </w:p>
          <w:p w14:paraId="5642720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hint="eastAsia" w:ascii="宋体" w:hAnsi="宋体" w:eastAsia="宋体" w:cs="宋体"/>
                <w:color w:val="auto"/>
                <w:sz w:val="21"/>
                <w:szCs w:val="21"/>
                <w:highlight w:val="none"/>
                <w:shd w:val="clear" w:color="auto" w:fill="auto"/>
                <w:lang w:eastAsia="zh-CN"/>
              </w:rPr>
            </w:pPr>
            <w:r>
              <w:rPr>
                <w:rFonts w:hint="eastAsia" w:ascii="宋体" w:hAnsi="宋体" w:cs="宋体"/>
                <w:color w:val="auto"/>
                <w:sz w:val="21"/>
                <w:szCs w:val="21"/>
                <w:highlight w:val="none"/>
                <w:shd w:val="clear" w:color="auto" w:fill="auto"/>
                <w:lang w:eastAsia="zh-CN"/>
              </w:rPr>
              <w:t>（</w:t>
            </w:r>
            <w:r>
              <w:rPr>
                <w:rFonts w:hint="eastAsia" w:ascii="宋体" w:hAnsi="宋体" w:cs="宋体"/>
                <w:color w:val="auto"/>
                <w:sz w:val="21"/>
                <w:szCs w:val="21"/>
                <w:highlight w:val="none"/>
                <w:shd w:val="clear" w:color="auto" w:fill="auto"/>
                <w:lang w:val="en-US" w:eastAsia="zh-CN"/>
              </w:rPr>
              <w:t>2）</w:t>
            </w:r>
            <w:r>
              <w:rPr>
                <w:rFonts w:hint="eastAsia" w:ascii="宋体" w:hAnsi="宋体" w:eastAsia="宋体" w:cs="宋体"/>
                <w:color w:val="auto"/>
                <w:sz w:val="21"/>
                <w:szCs w:val="21"/>
                <w:highlight w:val="none"/>
                <w:shd w:val="clear" w:color="auto" w:fill="auto"/>
                <w:lang w:eastAsia="zh-CN"/>
              </w:rPr>
              <w:t>承包人汇票开立信息如下：</w:t>
            </w:r>
          </w:p>
          <w:p w14:paraId="55261667">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color w:val="auto"/>
                <w:sz w:val="21"/>
                <w:szCs w:val="21"/>
                <w:u w:val="single"/>
                <w:shd w:val="clear" w:color="auto" w:fill="auto"/>
                <w:lang w:val="en-US" w:eastAsia="zh-CN"/>
              </w:rPr>
            </w:pPr>
            <w:r>
              <w:rPr>
                <w:rFonts w:hint="eastAsia"/>
                <w:color w:val="auto"/>
                <w:sz w:val="21"/>
                <w:szCs w:val="21"/>
                <w:shd w:val="clear" w:color="auto" w:fill="auto"/>
                <w:lang w:eastAsia="zh-CN"/>
              </w:rPr>
              <w:t>收款人全称：</w:t>
            </w:r>
            <w:sdt>
              <w:sdtPr>
                <w:rPr>
                  <w:rFonts w:hint="eastAsia" w:ascii="宋体" w:hAnsi="宋体" w:eastAsia="宋体" w:cs="宋体"/>
                  <w:color w:val="auto"/>
                  <w:kern w:val="2"/>
                  <w:sz w:val="21"/>
                  <w:szCs w:val="21"/>
                  <w:shd w:val="clear" w:color="auto" w:fill="auto"/>
                  <w:lang w:val="en-US" w:eastAsia="zh-CN" w:bidi="ar-SA"/>
                </w:rPr>
                <w:alias w:val="不选择汇票的，请删除以下汇票开票信息，划/"/>
                <w:tag w:val="乙方当事人全称"/>
                <w:id w:val="147465040"/>
                <w:placeholder>
                  <w:docPart w:val="{8349f989-5b96-430f-a25b-26026bae04ba}"/>
                </w:placeholder>
                <w:text/>
              </w:sdtPr>
              <w:sdtEndPr>
                <w:rPr>
                  <w:rFonts w:hint="eastAsia" w:ascii="宋体" w:hAnsi="宋体" w:eastAsia="宋体" w:cs="宋体"/>
                  <w:color w:val="auto"/>
                  <w:kern w:val="2"/>
                  <w:sz w:val="21"/>
                  <w:szCs w:val="21"/>
                  <w:u w:val="single"/>
                  <w:shd w:val="clear" w:color="auto" w:fill="auto"/>
                  <w:lang w:val="en-US" w:eastAsia="zh-CN" w:bidi="ar-SA"/>
                </w:rPr>
              </w:sdtEndPr>
              <w:sdtContent>
                <w:permStart w:id="81" w:edGrp="everyone"/>
                <w:r>
                  <w:rPr>
                    <w:rFonts w:hint="eastAsia" w:ascii="宋体" w:hAnsi="宋体" w:eastAsia="宋体" w:cs="宋体"/>
                    <w:color w:val="auto"/>
                    <w:sz w:val="21"/>
                    <w:szCs w:val="21"/>
                    <w:u w:val="single"/>
                    <w:shd w:val="clear" w:color="auto" w:fill="auto"/>
                    <w:lang w:val="en-US" w:eastAsia="zh-CN"/>
                  </w:rPr>
                  <w:t xml:space="preserve"> / </w:t>
                </w:r>
                <w:permEnd w:id="81"/>
                <w:bookmarkStart w:id="0" w:name="_GoBack"/>
              </w:sdtContent>
            </w:sdt>
          </w:p>
          <w:bookmarkEnd w:id="0"/>
          <w:p w14:paraId="4FDA8FB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color w:val="auto"/>
                <w:sz w:val="21"/>
                <w:szCs w:val="21"/>
                <w:shd w:val="clear" w:color="auto" w:fill="auto"/>
                <w:lang w:val="en-US" w:eastAsia="zh-CN"/>
              </w:rPr>
            </w:pPr>
            <w:r>
              <w:rPr>
                <w:rFonts w:hint="eastAsia"/>
                <w:color w:val="auto"/>
                <w:sz w:val="21"/>
                <w:szCs w:val="21"/>
                <w:shd w:val="clear" w:color="auto" w:fill="auto"/>
                <w:lang w:eastAsia="zh-CN"/>
              </w:rPr>
              <w:t>银行账户：</w:t>
            </w:r>
            <w:sdt>
              <w:sdtPr>
                <w:rPr>
                  <w:rFonts w:hint="eastAsia" w:ascii="宋体" w:hAnsi="宋体" w:eastAsia="宋体" w:cs="宋体"/>
                  <w:color w:val="auto"/>
                  <w:kern w:val="2"/>
                  <w:sz w:val="21"/>
                  <w:szCs w:val="21"/>
                  <w:shd w:val="clear" w:color="auto" w:fill="auto"/>
                  <w:lang w:val="en-US" w:eastAsia="zh-CN" w:bidi="ar-SA"/>
                </w:rPr>
                <w:alias w:val="乙方银行账号"/>
                <w:tag w:val="乙方银行账号"/>
                <w:id w:val="147461254"/>
                <w:placeholder>
                  <w:docPart w:val="{07fb3613-98c3-4a3b-b41a-39d1dd6b7905}"/>
                </w:placeholder>
                <w:text/>
              </w:sdtPr>
              <w:sdtEndPr>
                <w:rPr>
                  <w:rFonts w:hint="eastAsia" w:ascii="宋体" w:hAnsi="宋体" w:eastAsia="宋体" w:cs="宋体"/>
                  <w:color w:val="auto"/>
                  <w:kern w:val="2"/>
                  <w:sz w:val="21"/>
                  <w:szCs w:val="21"/>
                  <w:u w:val="single"/>
                  <w:shd w:val="clear" w:color="auto" w:fill="auto"/>
                  <w:lang w:val="en-US" w:eastAsia="zh-CN" w:bidi="ar-SA"/>
                </w:rPr>
              </w:sdtEndPr>
              <w:sdtContent>
                <w:permStart w:id="82" w:edGrp="everyone"/>
                <w:r>
                  <w:rPr>
                    <w:rFonts w:hint="eastAsia" w:ascii="宋体" w:hAnsi="宋体" w:eastAsia="宋体" w:cs="宋体"/>
                    <w:color w:val="auto"/>
                    <w:sz w:val="21"/>
                    <w:szCs w:val="21"/>
                    <w:u w:val="single"/>
                    <w:shd w:val="clear" w:color="auto" w:fill="auto"/>
                    <w:lang w:val="en-US" w:eastAsia="zh-CN"/>
                  </w:rPr>
                  <w:t xml:space="preserve"> / </w:t>
                </w:r>
                <w:permEnd w:id="82"/>
              </w:sdtContent>
            </w:sdt>
          </w:p>
          <w:p w14:paraId="52F7E88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color w:val="auto"/>
                <w:sz w:val="21"/>
                <w:szCs w:val="21"/>
                <w:shd w:val="clear" w:color="auto" w:fill="auto"/>
                <w:lang w:eastAsia="zh-CN"/>
              </w:rPr>
            </w:pPr>
            <w:r>
              <w:rPr>
                <w:rFonts w:hint="eastAsia"/>
                <w:color w:val="auto"/>
                <w:sz w:val="21"/>
                <w:szCs w:val="21"/>
                <w:shd w:val="clear" w:color="auto" w:fill="auto"/>
                <w:lang w:eastAsia="zh-CN"/>
              </w:rPr>
              <w:t>开户银行：</w:t>
            </w:r>
            <w:sdt>
              <w:sdtPr>
                <w:rPr>
                  <w:rFonts w:hint="eastAsia" w:ascii="宋体" w:hAnsi="宋体" w:eastAsia="宋体" w:cs="宋体"/>
                  <w:color w:val="auto"/>
                  <w:kern w:val="2"/>
                  <w:sz w:val="21"/>
                  <w:szCs w:val="21"/>
                  <w:shd w:val="clear" w:color="auto" w:fill="auto"/>
                  <w:lang w:val="en-US" w:eastAsia="zh-CN" w:bidi="ar-SA"/>
                </w:rPr>
                <w:alias w:val="乙方开户银行名称"/>
                <w:tag w:val="乙方开户银行名称"/>
                <w:id w:val="147454501"/>
                <w:placeholder>
                  <w:docPart w:val="{bdfd8996-406f-4a1d-b494-829354f30a33}"/>
                </w:placeholder>
                <w:text/>
              </w:sdtPr>
              <w:sdtEndPr>
                <w:rPr>
                  <w:rFonts w:hint="eastAsia" w:ascii="宋体" w:hAnsi="宋体" w:eastAsia="宋体" w:cs="宋体"/>
                  <w:color w:val="auto"/>
                  <w:kern w:val="2"/>
                  <w:sz w:val="21"/>
                  <w:szCs w:val="21"/>
                  <w:u w:val="single"/>
                  <w:shd w:val="clear" w:color="auto" w:fill="auto"/>
                  <w:lang w:val="en-US" w:eastAsia="zh-CN" w:bidi="ar-SA"/>
                </w:rPr>
              </w:sdtEndPr>
              <w:sdtContent>
                <w:permStart w:id="83" w:edGrp="everyone"/>
                <w:r>
                  <w:rPr>
                    <w:rFonts w:hint="eastAsia" w:ascii="宋体" w:hAnsi="宋体" w:eastAsia="宋体" w:cs="宋体"/>
                    <w:color w:val="auto"/>
                    <w:sz w:val="21"/>
                    <w:szCs w:val="21"/>
                    <w:u w:val="single"/>
                    <w:shd w:val="clear" w:color="auto" w:fill="auto"/>
                    <w:lang w:val="en-US" w:eastAsia="zh-CN"/>
                  </w:rPr>
                  <w:t xml:space="preserve"> / </w:t>
                </w:r>
                <w:permEnd w:id="83"/>
              </w:sdtContent>
            </w:sdt>
          </w:p>
          <w:p w14:paraId="3E67029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color w:val="auto"/>
                <w:sz w:val="21"/>
                <w:szCs w:val="21"/>
                <w:u w:val="single"/>
                <w:shd w:val="clear" w:color="auto" w:fill="auto"/>
                <w:lang w:val="en-US" w:eastAsia="zh-CN"/>
              </w:rPr>
            </w:pPr>
            <w:r>
              <w:rPr>
                <w:rFonts w:hint="eastAsia"/>
                <w:color w:val="auto"/>
                <w:sz w:val="21"/>
                <w:szCs w:val="21"/>
                <w:shd w:val="clear" w:color="auto" w:fill="auto"/>
                <w:lang w:eastAsia="zh-CN"/>
              </w:rPr>
              <w:t>开户行行号：</w:t>
            </w:r>
            <w:permStart w:id="84" w:edGrp="everyone"/>
            <w:r>
              <w:rPr>
                <w:rFonts w:hint="eastAsia"/>
                <w:color w:val="auto"/>
                <w:sz w:val="21"/>
                <w:szCs w:val="21"/>
                <w:u w:val="single"/>
                <w:shd w:val="clear" w:color="auto" w:fill="auto"/>
                <w:lang w:val="en-US" w:eastAsia="zh-CN"/>
              </w:rPr>
              <w:t xml:space="preserve"> / </w:t>
            </w:r>
            <w:permEnd w:id="84"/>
          </w:p>
          <w:p w14:paraId="538DB61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eastAsia="宋体"/>
                <w:color w:val="auto"/>
                <w:sz w:val="21"/>
                <w:szCs w:val="21"/>
                <w:highlight w:val="none"/>
                <w:u w:val="single"/>
                <w:shd w:val="clear" w:color="auto" w:fill="auto"/>
                <w:lang w:val="en-US" w:eastAsia="zh-CN"/>
              </w:rPr>
            </w:pPr>
            <w:r>
              <w:rPr>
                <w:rFonts w:hint="eastAsia"/>
                <w:color w:val="auto"/>
                <w:sz w:val="21"/>
                <w:szCs w:val="21"/>
                <w:highlight w:val="none"/>
                <w:shd w:val="clear" w:color="auto" w:fill="auto"/>
                <w:lang w:eastAsia="zh-CN"/>
              </w:rPr>
              <w:t>联系人：</w:t>
            </w:r>
            <w:sdt>
              <w:sdtPr>
                <w:rPr>
                  <w:rFonts w:hint="eastAsia" w:ascii="宋体" w:hAnsi="宋体" w:eastAsia="宋体" w:cs="宋体"/>
                  <w:color w:val="auto"/>
                  <w:kern w:val="2"/>
                  <w:sz w:val="21"/>
                  <w:szCs w:val="21"/>
                  <w:shd w:val="clear" w:color="auto" w:fill="auto"/>
                  <w:lang w:val="en-US" w:eastAsia="zh-CN" w:bidi="ar-SA"/>
                </w:rPr>
                <w:alias w:val="乙方联系人姓名"/>
                <w:tag w:val="乙方联系人姓名"/>
                <w:id w:val="147466904"/>
                <w:placeholder>
                  <w:docPart w:val="{9ecf7b4f-b165-4669-98df-fbf01157666d}"/>
                </w:placeholder>
                <w:text/>
              </w:sdtPr>
              <w:sdtEndPr>
                <w:rPr>
                  <w:rFonts w:hint="eastAsia" w:ascii="宋体" w:hAnsi="宋体" w:eastAsia="宋体" w:cs="宋体"/>
                  <w:color w:val="auto"/>
                  <w:kern w:val="2"/>
                  <w:sz w:val="21"/>
                  <w:szCs w:val="21"/>
                  <w:u w:val="single"/>
                  <w:shd w:val="clear" w:color="auto" w:fill="auto"/>
                  <w:lang w:val="en-US" w:eastAsia="zh-CN" w:bidi="ar-SA"/>
                </w:rPr>
              </w:sdtEndPr>
              <w:sdtContent>
                <w:permStart w:id="85" w:edGrp="everyone"/>
                <w:r>
                  <w:rPr>
                    <w:rFonts w:hint="eastAsia" w:ascii="宋体" w:hAnsi="宋体" w:eastAsia="宋体" w:cs="宋体"/>
                    <w:color w:val="auto"/>
                    <w:sz w:val="21"/>
                    <w:szCs w:val="21"/>
                    <w:u w:val="single"/>
                    <w:shd w:val="clear" w:color="auto" w:fill="auto"/>
                    <w:lang w:val="en-US" w:eastAsia="zh-CN"/>
                  </w:rPr>
                  <w:t xml:space="preserve"> / </w:t>
                </w:r>
                <w:permEnd w:id="85"/>
              </w:sdtContent>
            </w:sdt>
          </w:p>
          <w:p w14:paraId="727AF651">
            <w:pPr>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shd w:val="clear" w:color="auto" w:fill="auto"/>
                <w:lang w:eastAsia="zh-CN"/>
              </w:rPr>
            </w:pPr>
            <w:r>
              <w:rPr>
                <w:rFonts w:hint="eastAsia"/>
                <w:color w:val="auto"/>
                <w:sz w:val="21"/>
                <w:szCs w:val="21"/>
                <w:highlight w:val="none"/>
                <w:shd w:val="clear" w:color="auto" w:fill="auto"/>
                <w:lang w:eastAsia="zh-CN"/>
              </w:rPr>
              <w:t>联系电话：</w:t>
            </w:r>
            <w:sdt>
              <w:sdtPr>
                <w:rPr>
                  <w:rFonts w:hint="eastAsia" w:ascii="宋体" w:hAnsi="宋体" w:eastAsia="宋体" w:cs="宋体"/>
                  <w:color w:val="auto"/>
                  <w:kern w:val="2"/>
                  <w:sz w:val="21"/>
                  <w:szCs w:val="21"/>
                  <w:u w:val="none"/>
                  <w:shd w:val="clear" w:color="auto" w:fill="auto"/>
                  <w:lang w:val="en-US" w:eastAsia="zh-CN" w:bidi="ar-SA"/>
                </w:rPr>
                <w:alias w:val="乙方联系人手机"/>
                <w:tag w:val="乙方联系人手机"/>
                <w:id w:val="147459615"/>
                <w:placeholder>
                  <w:docPart w:val="{2bfc07d1-f740-42d7-adbb-e717f848dbda}"/>
                </w:placeholder>
                <w:text/>
              </w:sdtPr>
              <w:sdtEndPr>
                <w:rPr>
                  <w:rFonts w:hint="eastAsia" w:ascii="宋体" w:hAnsi="宋体" w:eastAsia="宋体" w:cs="宋体"/>
                  <w:color w:val="auto"/>
                  <w:kern w:val="2"/>
                  <w:sz w:val="21"/>
                  <w:szCs w:val="21"/>
                  <w:u w:val="single"/>
                  <w:shd w:val="clear" w:color="auto" w:fill="auto"/>
                  <w:lang w:val="en-US" w:eastAsia="zh-CN" w:bidi="ar-SA"/>
                </w:rPr>
              </w:sdtEndPr>
              <w:sdtContent>
                <w:permStart w:id="86" w:edGrp="everyone"/>
                <w:r>
                  <w:rPr>
                    <w:rFonts w:hint="eastAsia" w:ascii="宋体" w:hAnsi="宋体" w:eastAsia="宋体" w:cs="宋体"/>
                    <w:color w:val="auto"/>
                    <w:sz w:val="21"/>
                    <w:szCs w:val="21"/>
                    <w:u w:val="single"/>
                    <w:shd w:val="clear" w:color="auto" w:fill="auto"/>
                    <w:lang w:val="en-US" w:eastAsia="zh-CN"/>
                  </w:rPr>
                  <w:t xml:space="preserve"> / </w:t>
                </w:r>
                <w:permEnd w:id="86"/>
              </w:sdtContent>
            </w:sdt>
          </w:p>
          <w:p w14:paraId="60E7CCF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hint="eastAsia" w:ascii="宋体" w:hAnsi="宋体" w:eastAsia="宋体" w:cs="宋体"/>
                <w:color w:val="auto"/>
                <w:sz w:val="21"/>
                <w:szCs w:val="21"/>
                <w:highlight w:val="none"/>
                <w:shd w:val="clear" w:color="auto" w:fill="auto"/>
                <w:lang w:eastAsia="zh-CN"/>
              </w:rPr>
            </w:pPr>
            <w:r>
              <w:rPr>
                <w:rFonts w:hint="eastAsia" w:ascii="宋体" w:hAnsi="宋体" w:cs="宋体"/>
                <w:color w:val="auto"/>
                <w:sz w:val="21"/>
                <w:szCs w:val="21"/>
                <w:highlight w:val="none"/>
                <w:shd w:val="clear" w:color="auto" w:fill="auto"/>
                <w:lang w:eastAsia="zh-CN"/>
              </w:rPr>
              <w:t>（</w:t>
            </w:r>
            <w:r>
              <w:rPr>
                <w:rFonts w:hint="eastAsia" w:ascii="宋体" w:hAnsi="宋体" w:cs="宋体"/>
                <w:color w:val="auto"/>
                <w:sz w:val="21"/>
                <w:szCs w:val="21"/>
                <w:highlight w:val="none"/>
                <w:shd w:val="clear" w:color="auto" w:fill="auto"/>
                <w:lang w:val="en-US" w:eastAsia="zh-CN"/>
              </w:rPr>
              <w:t>3）</w:t>
            </w:r>
            <w:r>
              <w:rPr>
                <w:rFonts w:hint="eastAsia" w:ascii="宋体" w:hAnsi="宋体" w:eastAsia="宋体" w:cs="宋体"/>
                <w:color w:val="auto"/>
                <w:sz w:val="21"/>
                <w:szCs w:val="21"/>
                <w:highlight w:val="none"/>
                <w:shd w:val="clear" w:color="auto" w:fill="auto"/>
                <w:lang w:eastAsia="zh-CN"/>
              </w:rPr>
              <w:t>承包人应在发包人付款前</w:t>
            </w:r>
            <w:permStart w:id="87" w:edGrp="everyone"/>
            <w:r>
              <w:rPr>
                <w:rFonts w:hint="eastAsia" w:ascii="宋体" w:hAnsi="宋体" w:eastAsia="宋体" w:cs="宋体"/>
                <w:color w:val="auto"/>
                <w:position w:val="0"/>
                <w:sz w:val="21"/>
                <w:szCs w:val="21"/>
                <w:highlight w:val="none"/>
                <w:shd w:val="clear" w:color="auto" w:fill="auto"/>
                <w:lang w:val="en-US" w:eastAsia="zh-CN"/>
              </w:rPr>
              <w:t xml:space="preserve"> 30</w:t>
            </w:r>
            <w:r>
              <w:rPr>
                <w:rFonts w:hint="eastAsia" w:ascii="宋体" w:hAnsi="宋体" w:eastAsia="宋体" w:cs="宋体"/>
                <w:color w:val="auto"/>
                <w:sz w:val="21"/>
                <w:szCs w:val="21"/>
                <w:highlight w:val="none"/>
                <w:shd w:val="clear" w:color="auto" w:fill="auto"/>
                <w:lang w:val="en-US" w:eastAsia="zh-CN"/>
              </w:rPr>
              <w:t xml:space="preserve"> </w:t>
            </w:r>
            <w:permEnd w:id="87"/>
            <w:r>
              <w:rPr>
                <w:rFonts w:hint="eastAsia" w:ascii="宋体" w:hAnsi="宋体" w:eastAsia="宋体" w:cs="宋体"/>
                <w:color w:val="auto"/>
                <w:sz w:val="21"/>
                <w:szCs w:val="21"/>
                <w:highlight w:val="none"/>
                <w:shd w:val="clear" w:color="auto" w:fill="auto"/>
                <w:lang w:val="en-US" w:eastAsia="zh-CN"/>
              </w:rPr>
              <w:t>日</w:t>
            </w:r>
            <w:r>
              <w:rPr>
                <w:rFonts w:hint="eastAsia" w:ascii="宋体" w:hAnsi="宋体" w:eastAsia="宋体" w:cs="宋体"/>
                <w:color w:val="auto"/>
                <w:sz w:val="21"/>
                <w:szCs w:val="21"/>
                <w:highlight w:val="none"/>
                <w:shd w:val="clear" w:color="auto" w:fill="auto"/>
                <w:lang w:eastAsia="zh-CN"/>
              </w:rPr>
              <w:t>开具等额的增值税专用发票，否则发包人有权迟延支付相应价款，承包人因此造成的损失由其自行承担。如承包人不能开具增值税专用发票的，应向发包人提交相关证明材料并取得发包人</w:t>
            </w:r>
            <w:r>
              <w:rPr>
                <w:rFonts w:hint="eastAsia" w:ascii="宋体" w:hAnsi="宋体" w:eastAsia="宋体" w:cs="宋体"/>
                <w:color w:val="auto"/>
                <w:sz w:val="21"/>
                <w:szCs w:val="21"/>
                <w:highlight w:val="none"/>
                <w:shd w:val="clear" w:color="auto" w:fill="auto"/>
                <w:lang w:val="en-US" w:eastAsia="zh-CN"/>
              </w:rPr>
              <w:t>书面</w:t>
            </w:r>
            <w:r>
              <w:rPr>
                <w:rFonts w:hint="eastAsia" w:ascii="宋体" w:hAnsi="宋体" w:eastAsia="宋体" w:cs="宋体"/>
                <w:color w:val="auto"/>
                <w:sz w:val="21"/>
                <w:szCs w:val="21"/>
                <w:highlight w:val="none"/>
                <w:shd w:val="clear" w:color="auto" w:fill="auto"/>
                <w:lang w:eastAsia="zh-CN"/>
              </w:rPr>
              <w:t>同意后，可开具符合发包人要求的其他发票。</w:t>
            </w:r>
          </w:p>
          <w:p w14:paraId="319D8F3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jc w:val="left"/>
              <w:textAlignment w:val="auto"/>
              <w:rPr>
                <w:rFonts w:hint="eastAsia" w:asciiTheme="minorEastAsia" w:hAnsiTheme="minorEastAsia" w:eastAsiaTheme="minorEastAsia" w:cstheme="minorEastAsia"/>
                <w:color w:val="auto"/>
                <w:sz w:val="21"/>
                <w:szCs w:val="21"/>
                <w:highlight w:val="none"/>
                <w:shd w:val="clear" w:color="auto" w:fill="auto"/>
                <w:lang w:val="en-US" w:eastAsia="zh-CN"/>
              </w:rPr>
            </w:pPr>
          </w:p>
        </w:tc>
      </w:tr>
      <w:tr w14:paraId="09B3F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gridSpan w:val="2"/>
            <w:vAlign w:val="center"/>
          </w:tcPr>
          <w:p w14:paraId="59BFDD2A">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17</w:t>
            </w:r>
          </w:p>
        </w:tc>
        <w:tc>
          <w:tcPr>
            <w:tcW w:w="914" w:type="dxa"/>
            <w:gridSpan w:val="2"/>
            <w:vAlign w:val="center"/>
          </w:tcPr>
          <w:p w14:paraId="7155D6D6">
            <w:pPr>
              <w:pStyle w:val="2"/>
              <w:keepNext w:val="0"/>
              <w:keepLines w:val="0"/>
              <w:pageBreakBefore w:val="0"/>
              <w:widowControl w:val="0"/>
              <w:kinsoku/>
              <w:wordWrap/>
              <w:overflowPunct/>
              <w:topLinePunct w:val="0"/>
              <w:autoSpaceDE/>
              <w:autoSpaceDN/>
              <w:bidi w:val="0"/>
              <w:adjustRightInd/>
              <w:snapToGrid/>
              <w:spacing w:before="0" w:after="0" w:line="240" w:lineRule="auto"/>
              <w:ind w:firstLine="0" w:firstLineChars="0"/>
              <w:textAlignment w:val="auto"/>
              <w:rPr>
                <w:rFonts w:hint="default"/>
                <w:b w:val="0"/>
                <w:bCs w:val="0"/>
                <w:color w:val="auto"/>
                <w:sz w:val="21"/>
                <w:szCs w:val="21"/>
                <w:highlight w:val="none"/>
                <w:lang w:val="en-US" w:eastAsia="zh-CN"/>
              </w:rPr>
            </w:pPr>
            <w:r>
              <w:rPr>
                <w:rFonts w:hint="eastAsia"/>
                <w:b w:val="0"/>
                <w:bCs w:val="0"/>
                <w:color w:val="auto"/>
                <w:sz w:val="21"/>
                <w:szCs w:val="21"/>
                <w:highlight w:val="none"/>
                <w:lang w:val="en-US" w:eastAsia="zh-CN"/>
              </w:rPr>
              <w:t>第二节第二部分专用合同条款19.1</w:t>
            </w:r>
          </w:p>
        </w:tc>
        <w:tc>
          <w:tcPr>
            <w:tcW w:w="5220" w:type="dxa"/>
            <w:gridSpan w:val="2"/>
            <w:vAlign w:val="center"/>
          </w:tcPr>
          <w:p w14:paraId="5377909C">
            <w:pPr>
              <w:pStyle w:val="18"/>
              <w:keepNext w:val="0"/>
              <w:keepLines w:val="0"/>
              <w:pageBreakBefore w:val="0"/>
              <w:widowControl w:val="0"/>
              <w:kinsoku/>
              <w:wordWrap/>
              <w:overflowPunct/>
              <w:topLinePunct w:val="0"/>
              <w:autoSpaceDE w:val="0"/>
              <w:autoSpaceDN w:val="0"/>
              <w:bidi w:val="0"/>
              <w:adjustRightInd w:val="0"/>
              <w:snapToGrid/>
              <w:spacing w:line="360" w:lineRule="auto"/>
              <w:ind w:left="0"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19.1款修改为：</w:t>
            </w:r>
          </w:p>
          <w:p w14:paraId="3F42B986">
            <w:pPr>
              <w:pStyle w:val="18"/>
              <w:keepNext w:val="0"/>
              <w:keepLines w:val="0"/>
              <w:pageBreakBefore w:val="0"/>
              <w:widowControl w:val="0"/>
              <w:kinsoku/>
              <w:wordWrap/>
              <w:overflowPunct/>
              <w:topLinePunct w:val="0"/>
              <w:autoSpaceDE w:val="0"/>
              <w:autoSpaceDN w:val="0"/>
              <w:bidi w:val="0"/>
              <w:adjustRightInd w:val="0"/>
              <w:snapToGrid/>
              <w:spacing w:line="360" w:lineRule="auto"/>
              <w:ind w:left="0" w:firstLine="420" w:firstLineChars="200"/>
              <w:textAlignment w:val="bottom"/>
              <w:rPr>
                <w:rFonts w:hint="default" w:asciiTheme="minorEastAsia" w:hAnsiTheme="minorEastAsia" w:eastAsiaTheme="minorEastAsia" w:cstheme="minorEastAsia"/>
                <w:color w:val="auto"/>
                <w:sz w:val="21"/>
                <w:szCs w:val="21"/>
                <w:highlight w:val="none"/>
                <w:shd w:val="clear" w:color="auto" w:fill="auto"/>
                <w:lang w:val="en-US" w:eastAsia="zh-CN"/>
              </w:rPr>
            </w:pPr>
            <w:r>
              <w:rPr>
                <w:rFonts w:hint="eastAsia" w:ascii="宋体" w:hAnsi="宋体" w:eastAsia="宋体" w:cs="宋体"/>
                <w:i w:val="0"/>
                <w:iCs/>
                <w:color w:val="auto"/>
                <w:sz w:val="21"/>
                <w:szCs w:val="21"/>
                <w:highlight w:val="none"/>
                <w:shd w:val="clear" w:color="auto" w:fill="auto"/>
              </w:rPr>
              <w:t>缺陷责任期限：</w:t>
            </w:r>
            <w:sdt>
              <w:sdtPr>
                <w:rPr>
                  <w:rFonts w:hint="eastAsia" w:ascii="宋体" w:hAnsi="宋体" w:eastAsia="宋体" w:cs="宋体"/>
                  <w:color w:val="auto"/>
                  <w:kern w:val="2"/>
                  <w:sz w:val="21"/>
                  <w:szCs w:val="21"/>
                  <w:shd w:val="clear" w:color="auto" w:fill="auto"/>
                  <w:lang w:val="en-US" w:eastAsia="zh-CN" w:bidi="ar-SA"/>
                </w:rPr>
                <w:alias w:val="工程缺陷责任期不得超过2年"/>
                <w:tag w:val="质保期限"/>
                <w:id w:val="410911118"/>
                <w:placeholder>
                  <w:docPart w:val="{4b6997ad-84b9-4e0c-810e-378625fb636d}"/>
                </w:placeholder>
                <w:text w:multiLine="1"/>
              </w:sdtPr>
              <w:sdtEndPr>
                <w:rPr>
                  <w:rFonts w:hint="eastAsia" w:ascii="宋体" w:hAnsi="宋体" w:eastAsia="宋体" w:cs="宋体"/>
                  <w:color w:val="auto"/>
                  <w:kern w:val="2"/>
                  <w:sz w:val="21"/>
                  <w:szCs w:val="21"/>
                  <w:shd w:val="clear" w:color="auto" w:fill="auto"/>
                  <w:lang w:val="en-US" w:eastAsia="zh-CN" w:bidi="ar-SA"/>
                </w:rPr>
              </w:sdtEndPr>
              <w:sdtContent>
                <w:permStart w:id="88" w:edGrp="everyone"/>
                <w:r>
                  <w:rPr>
                    <w:rFonts w:hint="eastAsia" w:ascii="宋体" w:hAnsi="宋体" w:eastAsia="宋体" w:cs="宋体"/>
                    <w:color w:val="auto"/>
                    <w:kern w:val="2"/>
                    <w:sz w:val="21"/>
                    <w:szCs w:val="21"/>
                    <w:u w:val="single"/>
                    <w:shd w:val="clear" w:color="auto" w:fill="auto"/>
                    <w:lang w:val="en-US" w:eastAsia="zh-CN" w:bidi="ar-SA"/>
                  </w:rPr>
                  <w:t xml:space="preserve">      </w:t>
                </w:r>
                <w:permEnd w:id="88"/>
              </w:sdtContent>
            </w:sdt>
            <w:r>
              <w:rPr>
                <w:rFonts w:hint="eastAsia" w:ascii="宋体" w:hAnsi="宋体" w:eastAsia="宋体" w:cs="宋体"/>
                <w:color w:val="auto"/>
                <w:sz w:val="21"/>
                <w:szCs w:val="21"/>
                <w:highlight w:val="none"/>
                <w:shd w:val="clear" w:color="auto" w:fill="auto"/>
              </w:rPr>
              <w:t>。</w:t>
            </w:r>
          </w:p>
        </w:tc>
        <w:tc>
          <w:tcPr>
            <w:tcW w:w="6630" w:type="dxa"/>
            <w:gridSpan w:val="2"/>
            <w:vAlign w:val="center"/>
          </w:tcPr>
          <w:p w14:paraId="79F7F3AC">
            <w:pPr>
              <w:pStyle w:val="18"/>
              <w:keepNext w:val="0"/>
              <w:keepLines w:val="0"/>
              <w:pageBreakBefore w:val="0"/>
              <w:widowControl w:val="0"/>
              <w:kinsoku/>
              <w:wordWrap/>
              <w:overflowPunct/>
              <w:topLinePunct w:val="0"/>
              <w:autoSpaceDE w:val="0"/>
              <w:autoSpaceDN w:val="0"/>
              <w:bidi w:val="0"/>
              <w:adjustRightInd w:val="0"/>
              <w:snapToGrid/>
              <w:spacing w:line="360" w:lineRule="auto"/>
              <w:ind w:left="0"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19.1款修改为：</w:t>
            </w:r>
          </w:p>
          <w:p w14:paraId="156F629E">
            <w:pPr>
              <w:pageBreakBefore w:val="0"/>
              <w:kinsoku/>
              <w:wordWrap/>
              <w:overflowPunct/>
              <w:topLinePunct w:val="0"/>
              <w:bidi w:val="0"/>
              <w:adjustRightInd/>
              <w:snapToGrid/>
              <w:spacing w:line="360" w:lineRule="auto"/>
              <w:ind w:firstLine="560"/>
              <w:textAlignment w:val="auto"/>
              <w:rPr>
                <w:rFonts w:hint="eastAsia" w:ascii="宋体" w:hAnsi="宋体" w:cs="宋体"/>
                <w:b w:val="0"/>
                <w:bCs/>
                <w:kern w:val="0"/>
                <w:sz w:val="21"/>
                <w:szCs w:val="21"/>
                <w:lang w:val="en-US" w:eastAsia="zh-CN"/>
              </w:rPr>
            </w:pPr>
            <w:r>
              <w:rPr>
                <w:rFonts w:hint="eastAsia" w:ascii="宋体" w:hAnsi="宋体" w:eastAsia="宋体" w:cs="宋体"/>
                <w:i w:val="0"/>
                <w:iCs/>
                <w:color w:val="auto"/>
                <w:sz w:val="21"/>
                <w:szCs w:val="21"/>
                <w:highlight w:val="none"/>
                <w:shd w:val="clear" w:color="auto" w:fill="auto"/>
              </w:rPr>
              <w:t>缺陷责任期限：</w:t>
            </w:r>
            <w:sdt>
              <w:sdtPr>
                <w:rPr>
                  <w:rFonts w:hint="eastAsia" w:ascii="宋体" w:hAnsi="宋体" w:eastAsia="宋体" w:cs="宋体"/>
                  <w:color w:val="auto"/>
                  <w:kern w:val="2"/>
                  <w:sz w:val="21"/>
                  <w:szCs w:val="21"/>
                  <w:shd w:val="clear" w:color="auto" w:fill="auto"/>
                  <w:lang w:val="en-US" w:eastAsia="zh-CN" w:bidi="ar-SA"/>
                </w:rPr>
                <w:alias w:val="工程缺陷责任期不得超过2年"/>
                <w:tag w:val="质保期限"/>
                <w:id w:val="147462698"/>
                <w:placeholder>
                  <w:docPart w:val="{b954bfba-a8c3-4724-934d-67b80e0c35c5}"/>
                </w:placeholder>
                <w:text w:multiLine="1"/>
              </w:sdtPr>
              <w:sdtEndPr>
                <w:rPr>
                  <w:rFonts w:hint="eastAsia" w:ascii="宋体" w:hAnsi="宋体" w:eastAsia="宋体" w:cs="宋体"/>
                  <w:color w:val="auto"/>
                  <w:kern w:val="2"/>
                  <w:sz w:val="21"/>
                  <w:szCs w:val="21"/>
                  <w:shd w:val="clear" w:color="auto" w:fill="auto"/>
                  <w:lang w:val="en-US" w:eastAsia="zh-CN" w:bidi="ar-SA"/>
                </w:rPr>
              </w:sdtEndPr>
              <w:sdtContent>
                <w:permStart w:id="89" w:edGrp="everyone"/>
                <w:r>
                  <w:rPr>
                    <w:rFonts w:hint="eastAsia" w:ascii="宋体" w:hAnsi="宋体" w:eastAsia="宋体" w:cs="宋体"/>
                    <w:color w:val="auto"/>
                    <w:kern w:val="2"/>
                    <w:sz w:val="21"/>
                    <w:szCs w:val="21"/>
                    <w:u w:val="single"/>
                    <w:shd w:val="clear" w:color="auto" w:fill="auto"/>
                    <w:lang w:val="en-US" w:eastAsia="zh-CN" w:bidi="ar-SA"/>
                  </w:rPr>
                  <w:t xml:space="preserve"> 3个月 </w:t>
                </w:r>
                <w:permEnd w:id="89"/>
              </w:sdtContent>
            </w:sdt>
            <w:r>
              <w:rPr>
                <w:rFonts w:hint="eastAsia" w:ascii="宋体" w:hAnsi="宋体" w:eastAsia="宋体" w:cs="宋体"/>
                <w:color w:val="auto"/>
                <w:sz w:val="21"/>
                <w:szCs w:val="21"/>
                <w:highlight w:val="none"/>
                <w:shd w:val="clear" w:color="auto" w:fill="auto"/>
              </w:rPr>
              <w:t>。</w:t>
            </w:r>
          </w:p>
        </w:tc>
      </w:tr>
      <w:tr w14:paraId="32DD4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gridSpan w:val="2"/>
            <w:vAlign w:val="center"/>
          </w:tcPr>
          <w:p w14:paraId="1BE32D2A">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18</w:t>
            </w:r>
          </w:p>
        </w:tc>
        <w:tc>
          <w:tcPr>
            <w:tcW w:w="914" w:type="dxa"/>
            <w:gridSpan w:val="2"/>
            <w:vAlign w:val="center"/>
          </w:tcPr>
          <w:p w14:paraId="2730DCE0">
            <w:pPr>
              <w:pStyle w:val="2"/>
              <w:keepNext w:val="0"/>
              <w:keepLines w:val="0"/>
              <w:pageBreakBefore w:val="0"/>
              <w:widowControl w:val="0"/>
              <w:kinsoku/>
              <w:wordWrap/>
              <w:overflowPunct/>
              <w:topLinePunct w:val="0"/>
              <w:autoSpaceDE/>
              <w:autoSpaceDN/>
              <w:bidi w:val="0"/>
              <w:adjustRightInd/>
              <w:snapToGrid/>
              <w:spacing w:before="0" w:after="0" w:line="240" w:lineRule="auto"/>
              <w:ind w:firstLine="0" w:firstLineChars="0"/>
              <w:textAlignment w:val="auto"/>
              <w:rPr>
                <w:rFonts w:hint="default"/>
                <w:b w:val="0"/>
                <w:bCs w:val="0"/>
                <w:color w:val="auto"/>
                <w:sz w:val="21"/>
                <w:szCs w:val="21"/>
                <w:highlight w:val="none"/>
                <w:lang w:val="en-US" w:eastAsia="zh-CN"/>
              </w:rPr>
            </w:pPr>
            <w:r>
              <w:rPr>
                <w:rFonts w:hint="eastAsia"/>
                <w:b w:val="0"/>
                <w:bCs w:val="0"/>
                <w:color w:val="auto"/>
                <w:sz w:val="21"/>
                <w:szCs w:val="21"/>
                <w:highlight w:val="none"/>
                <w:lang w:val="en-US" w:eastAsia="zh-CN"/>
              </w:rPr>
              <w:t>第二节第二部分专用合同条款22.1.2</w:t>
            </w:r>
          </w:p>
        </w:tc>
        <w:tc>
          <w:tcPr>
            <w:tcW w:w="5220" w:type="dxa"/>
            <w:gridSpan w:val="2"/>
            <w:vAlign w:val="center"/>
          </w:tcPr>
          <w:p w14:paraId="61D6B7FF">
            <w:pPr>
              <w:pStyle w:val="18"/>
              <w:keepNext w:val="0"/>
              <w:keepLines w:val="0"/>
              <w:pageBreakBefore w:val="0"/>
              <w:widowControl w:val="0"/>
              <w:kinsoku/>
              <w:wordWrap/>
              <w:overflowPunct/>
              <w:topLinePunct w:val="0"/>
              <w:autoSpaceDE w:val="0"/>
              <w:autoSpaceDN w:val="0"/>
              <w:bidi w:val="0"/>
              <w:adjustRightInd w:val="0"/>
              <w:snapToGrid/>
              <w:spacing w:line="360" w:lineRule="auto"/>
              <w:ind w:left="0"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22.1.2对承包人违约的处理</w:t>
            </w:r>
          </w:p>
          <w:p w14:paraId="1A3E5FD4">
            <w:pPr>
              <w:pStyle w:val="18"/>
              <w:keepNext w:val="0"/>
              <w:keepLines w:val="0"/>
              <w:pageBreakBefore w:val="0"/>
              <w:widowControl w:val="0"/>
              <w:kinsoku/>
              <w:wordWrap/>
              <w:overflowPunct/>
              <w:topLinePunct w:val="0"/>
              <w:autoSpaceDE w:val="0"/>
              <w:autoSpaceDN w:val="0"/>
              <w:bidi w:val="0"/>
              <w:adjustRightInd w:val="0"/>
              <w:snapToGrid/>
              <w:spacing w:line="360" w:lineRule="auto"/>
              <w:ind w:left="0" w:firstLine="420" w:firstLineChars="200"/>
              <w:textAlignment w:val="bottom"/>
              <w:rPr>
                <w:rFonts w:hint="eastAsia" w:ascii="宋体" w:hAnsi="宋体" w:eastAsia="宋体" w:cs="宋体"/>
                <w:iCs/>
                <w:color w:val="auto"/>
                <w:sz w:val="21"/>
                <w:szCs w:val="21"/>
                <w:highlight w:val="none"/>
                <w:shd w:val="clear" w:color="auto" w:fill="auto"/>
              </w:rPr>
            </w:pPr>
            <w:r>
              <w:rPr>
                <w:rFonts w:hint="eastAsia" w:ascii="宋体" w:hAnsi="宋体" w:eastAsia="宋体" w:cs="宋体"/>
                <w:iCs/>
                <w:color w:val="auto"/>
                <w:sz w:val="21"/>
                <w:szCs w:val="21"/>
                <w:highlight w:val="none"/>
                <w:shd w:val="clear" w:color="auto" w:fill="auto"/>
              </w:rPr>
              <w:t>本款补充：</w:t>
            </w:r>
          </w:p>
          <w:p w14:paraId="4F9A1882">
            <w:pPr>
              <w:pStyle w:val="18"/>
              <w:keepNext w:val="0"/>
              <w:keepLines w:val="0"/>
              <w:pageBreakBefore w:val="0"/>
              <w:widowControl w:val="0"/>
              <w:numPr>
                <w:ilvl w:val="0"/>
                <w:numId w:val="2"/>
              </w:numPr>
              <w:kinsoku/>
              <w:wordWrap/>
              <w:overflowPunct/>
              <w:topLinePunct w:val="0"/>
              <w:autoSpaceDE w:val="0"/>
              <w:autoSpaceDN w:val="0"/>
              <w:bidi w:val="0"/>
              <w:adjustRightInd w:val="0"/>
              <w:snapToGrid/>
              <w:spacing w:line="360" w:lineRule="auto"/>
              <w:ind w:left="0" w:firstLine="420" w:firstLineChars="200"/>
              <w:textAlignment w:val="bottom"/>
              <w:rPr>
                <w:rFonts w:hint="eastAsia" w:ascii="宋体" w:hAnsi="宋体" w:eastAsia="宋体" w:cs="宋体"/>
                <w:b w:val="0"/>
                <w:i w:val="0"/>
                <w:iCs/>
                <w:color w:val="auto"/>
                <w:sz w:val="21"/>
                <w:szCs w:val="21"/>
                <w:highlight w:val="none"/>
                <w:shd w:val="clear" w:color="auto" w:fill="auto"/>
              </w:rPr>
            </w:pPr>
            <w:r>
              <w:rPr>
                <w:rFonts w:hint="eastAsia" w:ascii="宋体" w:hAnsi="宋体" w:eastAsia="宋体" w:cs="宋体"/>
                <w:b w:val="0"/>
                <w:i w:val="0"/>
                <w:iCs/>
                <w:color w:val="auto"/>
                <w:sz w:val="21"/>
                <w:szCs w:val="21"/>
                <w:highlight w:val="none"/>
                <w:shd w:val="clear" w:color="auto" w:fill="auto"/>
              </w:rPr>
              <w:t>若承包人未按发包人要求及时提交完整的工程完工结算及竣工资料，则承包人应按</w:t>
            </w:r>
            <w:r>
              <w:rPr>
                <w:rFonts w:hint="eastAsia" w:ascii="宋体" w:hAnsi="宋体" w:eastAsia="宋体" w:cs="宋体"/>
                <w:b w:val="0"/>
                <w:i w:val="0"/>
                <w:iCs/>
                <w:color w:val="auto"/>
                <w:sz w:val="21"/>
                <w:szCs w:val="21"/>
                <w:highlight w:val="none"/>
                <w:shd w:val="clear" w:color="auto" w:fill="auto"/>
                <w:lang w:val="en-US" w:eastAsia="zh-CN"/>
              </w:rPr>
              <w:t>每日</w:t>
            </w:r>
            <w:r>
              <w:rPr>
                <w:rFonts w:hint="eastAsia" w:ascii="宋体" w:hAnsi="宋体" w:eastAsia="宋体" w:cs="宋体"/>
                <w:b w:val="0"/>
                <w:i w:val="0"/>
                <w:iCs/>
                <w:color w:val="auto"/>
                <w:sz w:val="21"/>
                <w:szCs w:val="21"/>
                <w:highlight w:val="none"/>
                <w:shd w:val="clear" w:color="auto" w:fill="auto"/>
              </w:rPr>
              <w:t>人民币</w:t>
            </w:r>
            <w:sdt>
              <w:sdtPr>
                <w:rPr>
                  <w:rFonts w:hint="eastAsia" w:ascii="宋体" w:hAnsi="宋体" w:eastAsia="宋体" w:cs="宋体"/>
                  <w:color w:val="auto"/>
                  <w:kern w:val="2"/>
                  <w:sz w:val="21"/>
                  <w:szCs w:val="21"/>
                  <w:shd w:val="clear" w:color="auto" w:fill="auto"/>
                  <w:lang w:val="en-US" w:eastAsia="zh-CN" w:bidi="ar-SA"/>
                </w:rPr>
                <w:alias w:val="违约金不应过分高于或低于实际损失。"/>
                <w:tag w:val="日违约金金额"/>
                <w:id w:val="23235121"/>
                <w:placeholder>
                  <w:docPart w:val="{7233a083-d32f-425e-a4f6-b9989d85ec28}"/>
                </w:placeholder>
                <w:text w:multiLine="1"/>
              </w:sdtPr>
              <w:sdtEndPr>
                <w:rPr>
                  <w:rFonts w:hint="eastAsia" w:ascii="宋体" w:hAnsi="宋体" w:eastAsia="宋体" w:cs="宋体"/>
                  <w:color w:val="auto"/>
                  <w:kern w:val="2"/>
                  <w:sz w:val="21"/>
                  <w:szCs w:val="21"/>
                  <w:shd w:val="clear" w:color="auto" w:fill="auto"/>
                  <w:lang w:val="en-US" w:eastAsia="zh-CN" w:bidi="ar-SA"/>
                </w:rPr>
              </w:sdtEndPr>
              <w:sdtContent>
                <w:permStart w:id="90" w:edGrp="everyone"/>
                <w:r>
                  <w:rPr>
                    <w:rFonts w:hint="eastAsia" w:ascii="宋体" w:hAnsi="宋体" w:eastAsia="宋体" w:cs="宋体"/>
                    <w:color w:val="auto"/>
                    <w:kern w:val="2"/>
                    <w:sz w:val="21"/>
                    <w:szCs w:val="21"/>
                    <w:u w:val="single"/>
                    <w:shd w:val="clear" w:color="auto" w:fill="auto"/>
                    <w:lang w:val="en-US" w:eastAsia="zh-CN" w:bidi="ar-SA"/>
                  </w:rPr>
                  <w:t xml:space="preserve">     </w:t>
                </w:r>
                <w:permEnd w:id="90"/>
              </w:sdtContent>
            </w:sdt>
            <w:r>
              <w:rPr>
                <w:rFonts w:hint="eastAsia" w:ascii="宋体" w:hAnsi="宋体" w:eastAsia="宋体" w:cs="宋体"/>
                <w:color w:val="auto"/>
                <w:kern w:val="2"/>
                <w:sz w:val="21"/>
                <w:szCs w:val="21"/>
                <w:shd w:val="clear" w:color="auto" w:fill="auto"/>
                <w:lang w:val="en-US" w:eastAsia="zh-CN" w:bidi="ar-SA"/>
              </w:rPr>
              <w:t>元</w:t>
            </w:r>
            <w:r>
              <w:rPr>
                <w:rFonts w:hint="eastAsia" w:ascii="宋体" w:hAnsi="宋体" w:eastAsia="宋体" w:cs="宋体"/>
                <w:b w:val="0"/>
                <w:i w:val="0"/>
                <w:iCs/>
                <w:color w:val="auto"/>
                <w:sz w:val="21"/>
                <w:szCs w:val="21"/>
                <w:highlight w:val="none"/>
                <w:shd w:val="clear" w:color="auto" w:fill="auto"/>
              </w:rPr>
              <w:t>的标准向发包人支付违约金。</w:t>
            </w:r>
          </w:p>
          <w:p w14:paraId="2D3223D9">
            <w:pPr>
              <w:pStyle w:val="18"/>
              <w:keepNext w:val="0"/>
              <w:keepLines w:val="0"/>
              <w:pageBreakBefore w:val="0"/>
              <w:widowControl w:val="0"/>
              <w:numPr>
                <w:ilvl w:val="0"/>
                <w:numId w:val="2"/>
              </w:numPr>
              <w:kinsoku/>
              <w:wordWrap/>
              <w:overflowPunct/>
              <w:topLinePunct w:val="0"/>
              <w:autoSpaceDE w:val="0"/>
              <w:autoSpaceDN w:val="0"/>
              <w:bidi w:val="0"/>
              <w:adjustRightInd w:val="0"/>
              <w:snapToGrid/>
              <w:spacing w:line="360" w:lineRule="auto"/>
              <w:ind w:left="0" w:firstLine="420" w:firstLineChars="200"/>
              <w:textAlignment w:val="bottom"/>
              <w:rPr>
                <w:rFonts w:hint="eastAsia" w:ascii="宋体" w:hAnsi="宋体" w:eastAsia="宋体" w:cs="宋体"/>
                <w:b w:val="0"/>
                <w:i w:val="0"/>
                <w:iCs/>
                <w:color w:val="auto"/>
                <w:sz w:val="21"/>
                <w:szCs w:val="21"/>
                <w:highlight w:val="none"/>
                <w:shd w:val="clear" w:color="auto" w:fill="auto"/>
              </w:rPr>
            </w:pPr>
            <w:r>
              <w:rPr>
                <w:rFonts w:hint="eastAsia" w:ascii="宋体" w:hAnsi="宋体" w:eastAsia="宋体" w:cs="宋体"/>
                <w:b w:val="0"/>
                <w:i w:val="0"/>
                <w:iCs/>
                <w:color w:val="auto"/>
                <w:sz w:val="21"/>
                <w:szCs w:val="21"/>
                <w:highlight w:val="none"/>
                <w:shd w:val="clear" w:color="auto" w:fill="auto"/>
              </w:rPr>
              <w:t>若承包人违反法律法规或本合同约定进行转包、违</w:t>
            </w:r>
            <w:r>
              <w:rPr>
                <w:rFonts w:hint="eastAsia" w:hAnsi="宋体" w:cs="宋体"/>
                <w:b w:val="0"/>
                <w:i w:val="0"/>
                <w:iCs/>
                <w:color w:val="auto"/>
                <w:sz w:val="21"/>
                <w:szCs w:val="21"/>
                <w:highlight w:val="none"/>
                <w:shd w:val="clear" w:color="auto" w:fill="auto"/>
                <w:lang w:val="en-US" w:eastAsia="zh-CN"/>
              </w:rPr>
              <w:t>法</w:t>
            </w:r>
            <w:r>
              <w:rPr>
                <w:rFonts w:hint="eastAsia" w:ascii="宋体" w:hAnsi="宋体" w:eastAsia="宋体" w:cs="宋体"/>
                <w:b w:val="0"/>
                <w:i w:val="0"/>
                <w:iCs/>
                <w:color w:val="auto"/>
                <w:sz w:val="21"/>
                <w:szCs w:val="21"/>
                <w:highlight w:val="none"/>
                <w:shd w:val="clear" w:color="auto" w:fill="auto"/>
              </w:rPr>
              <w:t>分包</w:t>
            </w:r>
            <w:r>
              <w:rPr>
                <w:rFonts w:hint="eastAsia" w:hAnsi="宋体" w:cs="宋体"/>
                <w:b w:val="0"/>
                <w:i w:val="0"/>
                <w:iCs/>
                <w:color w:val="auto"/>
                <w:sz w:val="21"/>
                <w:szCs w:val="21"/>
                <w:highlight w:val="none"/>
                <w:shd w:val="clear" w:color="auto" w:fill="auto"/>
                <w:lang w:val="en-US" w:eastAsia="zh-CN"/>
              </w:rPr>
              <w:t>或承包人</w:t>
            </w:r>
            <w:r>
              <w:rPr>
                <w:rFonts w:hint="eastAsia" w:ascii="宋体" w:hAnsi="宋体" w:cs="宋体"/>
                <w:color w:val="auto"/>
                <w:sz w:val="21"/>
                <w:szCs w:val="21"/>
                <w:highlight w:val="none"/>
                <w:u w:val="none"/>
                <w:shd w:val="clear" w:color="auto" w:fill="auto"/>
                <w:lang w:val="en-US" w:eastAsia="zh-CN"/>
              </w:rPr>
              <w:t>是以挂靠方式承接工程</w:t>
            </w:r>
            <w:r>
              <w:rPr>
                <w:rFonts w:hint="eastAsia" w:ascii="宋体" w:hAnsi="宋体" w:eastAsia="宋体" w:cs="宋体"/>
                <w:color w:val="auto"/>
                <w:sz w:val="21"/>
                <w:szCs w:val="21"/>
                <w:highlight w:val="none"/>
                <w:u w:val="none"/>
                <w:shd w:val="clear" w:color="auto" w:fill="auto"/>
                <w:lang w:eastAsia="zh-CN"/>
              </w:rPr>
              <w:t>的</w:t>
            </w:r>
            <w:r>
              <w:rPr>
                <w:rFonts w:hint="eastAsia" w:ascii="宋体" w:hAnsi="宋体" w:eastAsia="宋体" w:cs="宋体"/>
                <w:b w:val="0"/>
                <w:i w:val="0"/>
                <w:iCs/>
                <w:color w:val="auto"/>
                <w:sz w:val="21"/>
                <w:szCs w:val="21"/>
                <w:highlight w:val="none"/>
                <w:shd w:val="clear" w:color="auto" w:fill="auto"/>
              </w:rPr>
              <w:t>，发包人有权立即解除合同，要求承包人</w:t>
            </w:r>
            <w:r>
              <w:rPr>
                <w:rFonts w:hint="eastAsia" w:hAnsi="宋体" w:cs="宋体"/>
                <w:b w:val="0"/>
                <w:i w:val="0"/>
                <w:iCs/>
                <w:color w:val="auto"/>
                <w:sz w:val="21"/>
                <w:szCs w:val="21"/>
                <w:highlight w:val="none"/>
                <w:shd w:val="clear" w:color="auto" w:fill="auto"/>
                <w:lang w:val="en-US" w:eastAsia="zh-CN"/>
              </w:rPr>
              <w:t>支付</w:t>
            </w:r>
            <w:r>
              <w:rPr>
                <w:rFonts w:hint="eastAsia" w:ascii="宋体" w:hAnsi="宋体" w:eastAsia="宋体" w:cs="宋体"/>
                <w:b w:val="0"/>
                <w:i w:val="0"/>
                <w:iCs/>
                <w:color w:val="auto"/>
                <w:sz w:val="21"/>
                <w:szCs w:val="21"/>
                <w:highlight w:val="none"/>
                <w:shd w:val="clear" w:color="auto" w:fill="auto"/>
              </w:rPr>
              <w:t>合同价款</w:t>
            </w:r>
            <w:sdt>
              <w:sdtPr>
                <w:rPr>
                  <w:rFonts w:hint="eastAsia" w:ascii="宋体" w:hAnsi="宋体" w:eastAsia="宋体" w:cs="宋体"/>
                  <w:color w:val="auto"/>
                  <w:kern w:val="2"/>
                  <w:sz w:val="21"/>
                  <w:szCs w:val="21"/>
                  <w:shd w:val="clear" w:color="auto" w:fill="auto"/>
                  <w:lang w:val="en-US" w:eastAsia="zh-CN" w:bidi="ar-SA"/>
                </w:rPr>
                <w:alias w:val="违约金不应过分高于或低于实际损失。"/>
                <w:tag w:val="日违约金金额"/>
                <w:id w:val="256612049"/>
                <w:placeholder>
                  <w:docPart w:val="{99f13830-fa27-4638-a51c-0d49c30959f9}"/>
                </w:placeholder>
                <w:text w:multiLine="1"/>
              </w:sdtPr>
              <w:sdtEndPr>
                <w:rPr>
                  <w:rFonts w:hint="eastAsia" w:ascii="宋体" w:hAnsi="宋体" w:eastAsia="宋体" w:cs="宋体"/>
                  <w:color w:val="auto"/>
                  <w:kern w:val="2"/>
                  <w:sz w:val="21"/>
                  <w:szCs w:val="21"/>
                  <w:shd w:val="clear" w:color="auto" w:fill="auto"/>
                  <w:lang w:val="en-US" w:eastAsia="zh-CN" w:bidi="ar-SA"/>
                </w:rPr>
              </w:sdtEndPr>
              <w:sdtContent>
                <w:permStart w:id="91" w:edGrp="everyone"/>
                <w:r>
                  <w:rPr>
                    <w:rFonts w:hint="eastAsia" w:ascii="宋体" w:hAnsi="宋体" w:eastAsia="宋体" w:cs="宋体"/>
                    <w:color w:val="auto"/>
                    <w:kern w:val="2"/>
                    <w:sz w:val="21"/>
                    <w:szCs w:val="21"/>
                    <w:u w:val="single"/>
                    <w:shd w:val="clear" w:color="auto" w:fill="auto"/>
                    <w:lang w:val="en-US" w:eastAsia="zh-CN" w:bidi="ar-SA"/>
                  </w:rPr>
                  <w:t xml:space="preserve">     </w:t>
                </w:r>
                <w:permEnd w:id="91"/>
              </w:sdtContent>
            </w:sdt>
            <w:r>
              <w:rPr>
                <w:rFonts w:hint="eastAsia" w:ascii="宋体" w:hAnsi="宋体" w:eastAsia="宋体" w:cs="宋体"/>
                <w:b w:val="0"/>
                <w:i w:val="0"/>
                <w:iCs/>
                <w:color w:val="auto"/>
                <w:sz w:val="21"/>
                <w:szCs w:val="21"/>
                <w:highlight w:val="none"/>
                <w:shd w:val="clear" w:color="auto" w:fill="auto"/>
              </w:rPr>
              <w:t>%的违约金，同时赔偿发包人因</w:t>
            </w:r>
            <w:r>
              <w:rPr>
                <w:rFonts w:hint="eastAsia" w:hAnsi="宋体" w:cs="宋体"/>
                <w:b w:val="0"/>
                <w:i w:val="0"/>
                <w:iCs/>
                <w:color w:val="auto"/>
                <w:sz w:val="21"/>
                <w:szCs w:val="21"/>
                <w:highlight w:val="none"/>
                <w:shd w:val="clear" w:color="auto" w:fill="auto"/>
                <w:lang w:val="en-US" w:eastAsia="zh-CN"/>
              </w:rPr>
              <w:t>此</w:t>
            </w:r>
            <w:r>
              <w:rPr>
                <w:rFonts w:hint="eastAsia" w:ascii="宋体" w:hAnsi="宋体" w:eastAsia="宋体" w:cs="宋体"/>
                <w:b w:val="0"/>
                <w:i w:val="0"/>
                <w:iCs/>
                <w:color w:val="auto"/>
                <w:sz w:val="21"/>
                <w:szCs w:val="21"/>
                <w:highlight w:val="none"/>
                <w:shd w:val="clear" w:color="auto" w:fill="auto"/>
              </w:rPr>
              <w:t>所遭受的任何损失</w:t>
            </w:r>
            <w:r>
              <w:rPr>
                <w:rFonts w:hint="eastAsia" w:ascii="宋体" w:hAnsi="宋体" w:eastAsia="宋体" w:cs="宋体"/>
                <w:b w:val="0"/>
                <w:i w:val="0"/>
                <w:iCs/>
                <w:color w:val="auto"/>
                <w:sz w:val="21"/>
                <w:szCs w:val="21"/>
                <w:highlight w:val="none"/>
                <w:shd w:val="clear" w:color="auto" w:fill="auto"/>
                <w:lang w:eastAsia="zh-CN"/>
              </w:rPr>
              <w:t>。</w:t>
            </w:r>
          </w:p>
          <w:p w14:paraId="7BA9EEF9">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1"/>
                <w:szCs w:val="21"/>
                <w:highlight w:val="none"/>
                <w:shd w:val="clear" w:color="auto" w:fill="auto"/>
                <w:lang w:val="en-US" w:eastAsia="zh-CN"/>
              </w:rPr>
            </w:pPr>
          </w:p>
        </w:tc>
        <w:tc>
          <w:tcPr>
            <w:tcW w:w="6630" w:type="dxa"/>
            <w:gridSpan w:val="2"/>
            <w:vAlign w:val="center"/>
          </w:tcPr>
          <w:p w14:paraId="4D53BB8D">
            <w:pPr>
              <w:pStyle w:val="18"/>
              <w:keepNext w:val="0"/>
              <w:keepLines w:val="0"/>
              <w:pageBreakBefore w:val="0"/>
              <w:widowControl w:val="0"/>
              <w:kinsoku/>
              <w:wordWrap/>
              <w:overflowPunct/>
              <w:topLinePunct w:val="0"/>
              <w:autoSpaceDE w:val="0"/>
              <w:autoSpaceDN w:val="0"/>
              <w:bidi w:val="0"/>
              <w:adjustRightInd w:val="0"/>
              <w:snapToGrid/>
              <w:spacing w:line="360" w:lineRule="auto"/>
              <w:ind w:left="0"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22.1.2对承包人违约的处理</w:t>
            </w:r>
          </w:p>
          <w:p w14:paraId="25CA175E">
            <w:pPr>
              <w:pStyle w:val="18"/>
              <w:keepNext w:val="0"/>
              <w:keepLines w:val="0"/>
              <w:pageBreakBefore w:val="0"/>
              <w:widowControl w:val="0"/>
              <w:kinsoku/>
              <w:wordWrap/>
              <w:overflowPunct/>
              <w:topLinePunct w:val="0"/>
              <w:autoSpaceDE w:val="0"/>
              <w:autoSpaceDN w:val="0"/>
              <w:bidi w:val="0"/>
              <w:adjustRightInd w:val="0"/>
              <w:snapToGrid/>
              <w:spacing w:line="360" w:lineRule="auto"/>
              <w:ind w:left="0" w:firstLine="420" w:firstLineChars="200"/>
              <w:textAlignment w:val="bottom"/>
              <w:rPr>
                <w:rFonts w:hint="eastAsia" w:ascii="宋体" w:hAnsi="宋体" w:eastAsia="宋体" w:cs="宋体"/>
                <w:iCs/>
                <w:color w:val="auto"/>
                <w:sz w:val="21"/>
                <w:szCs w:val="21"/>
                <w:highlight w:val="none"/>
                <w:shd w:val="clear" w:color="auto" w:fill="auto"/>
              </w:rPr>
            </w:pPr>
            <w:r>
              <w:rPr>
                <w:rFonts w:hint="eastAsia" w:ascii="宋体" w:hAnsi="宋体" w:eastAsia="宋体" w:cs="宋体"/>
                <w:iCs/>
                <w:color w:val="auto"/>
                <w:sz w:val="21"/>
                <w:szCs w:val="21"/>
                <w:highlight w:val="none"/>
                <w:shd w:val="clear" w:color="auto" w:fill="auto"/>
              </w:rPr>
              <w:t>本款补充：</w:t>
            </w:r>
          </w:p>
          <w:p w14:paraId="1B5974AB">
            <w:pPr>
              <w:pStyle w:val="18"/>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200"/>
              <w:textAlignment w:val="bottom"/>
              <w:rPr>
                <w:rFonts w:hint="eastAsia" w:ascii="宋体" w:hAnsi="宋体" w:eastAsia="宋体" w:cs="宋体"/>
                <w:b w:val="0"/>
                <w:i w:val="0"/>
                <w:iCs/>
                <w:color w:val="auto"/>
                <w:sz w:val="21"/>
                <w:szCs w:val="21"/>
                <w:highlight w:val="none"/>
                <w:shd w:val="clear" w:color="auto" w:fill="auto"/>
              </w:rPr>
            </w:pPr>
            <w:r>
              <w:rPr>
                <w:rFonts w:hint="eastAsia" w:hAnsi="宋体" w:cs="宋体"/>
                <w:b w:val="0"/>
                <w:i w:val="0"/>
                <w:iCs/>
                <w:color w:val="auto"/>
                <w:sz w:val="21"/>
                <w:szCs w:val="21"/>
                <w:highlight w:val="none"/>
                <w:shd w:val="clear" w:color="auto" w:fill="auto"/>
                <w:lang w:eastAsia="zh-CN"/>
              </w:rPr>
              <w:t>（</w:t>
            </w:r>
            <w:r>
              <w:rPr>
                <w:rFonts w:hint="eastAsia" w:hAnsi="宋体" w:cs="宋体"/>
                <w:b w:val="0"/>
                <w:i w:val="0"/>
                <w:iCs/>
                <w:color w:val="auto"/>
                <w:sz w:val="21"/>
                <w:szCs w:val="21"/>
                <w:highlight w:val="none"/>
                <w:shd w:val="clear" w:color="auto" w:fill="auto"/>
                <w:lang w:val="en-US" w:eastAsia="zh-CN"/>
              </w:rPr>
              <w:t>4）</w:t>
            </w:r>
            <w:r>
              <w:rPr>
                <w:rFonts w:hint="eastAsia" w:ascii="宋体" w:hAnsi="宋体" w:eastAsia="宋体" w:cs="宋体"/>
                <w:b w:val="0"/>
                <w:i w:val="0"/>
                <w:iCs/>
                <w:color w:val="auto"/>
                <w:sz w:val="21"/>
                <w:szCs w:val="21"/>
                <w:highlight w:val="none"/>
                <w:shd w:val="clear" w:color="auto" w:fill="auto"/>
              </w:rPr>
              <w:t>若承包人未按发包人要求及时提交完整的工程完工结算及竣工资料，则承包人应按</w:t>
            </w:r>
            <w:r>
              <w:rPr>
                <w:rFonts w:hint="eastAsia" w:ascii="宋体" w:hAnsi="宋体" w:eastAsia="宋体" w:cs="宋体"/>
                <w:b w:val="0"/>
                <w:i w:val="0"/>
                <w:iCs/>
                <w:color w:val="auto"/>
                <w:sz w:val="21"/>
                <w:szCs w:val="21"/>
                <w:highlight w:val="none"/>
                <w:shd w:val="clear" w:color="auto" w:fill="auto"/>
                <w:lang w:val="en-US" w:eastAsia="zh-CN"/>
              </w:rPr>
              <w:t>每日</w:t>
            </w:r>
            <w:r>
              <w:rPr>
                <w:rFonts w:hint="eastAsia" w:ascii="宋体" w:hAnsi="宋体" w:eastAsia="宋体" w:cs="宋体"/>
                <w:b w:val="0"/>
                <w:i w:val="0"/>
                <w:iCs/>
                <w:color w:val="auto"/>
                <w:sz w:val="21"/>
                <w:szCs w:val="21"/>
                <w:highlight w:val="none"/>
                <w:shd w:val="clear" w:color="auto" w:fill="auto"/>
              </w:rPr>
              <w:t>人民币</w:t>
            </w:r>
            <w:sdt>
              <w:sdtPr>
                <w:rPr>
                  <w:rFonts w:hint="eastAsia" w:ascii="宋体" w:hAnsi="宋体" w:eastAsia="宋体" w:cs="宋体"/>
                  <w:color w:val="auto"/>
                  <w:kern w:val="2"/>
                  <w:sz w:val="21"/>
                  <w:szCs w:val="21"/>
                  <w:shd w:val="clear" w:color="auto" w:fill="auto"/>
                  <w:lang w:val="en-US" w:eastAsia="zh-CN" w:bidi="ar-SA"/>
                </w:rPr>
                <w:alias w:val="违约金不应过分高于或低于实际损失。"/>
                <w:tag w:val="日违约金金额"/>
                <w:id w:val="147451664"/>
                <w:placeholder>
                  <w:docPart w:val="{3541077b-4852-4ba4-b022-df15f1400291}"/>
                </w:placeholder>
                <w:text w:multiLine="1"/>
              </w:sdtPr>
              <w:sdtEndPr>
                <w:rPr>
                  <w:rFonts w:hint="eastAsia" w:ascii="宋体" w:hAnsi="宋体" w:eastAsia="宋体" w:cs="宋体"/>
                  <w:color w:val="auto"/>
                  <w:kern w:val="2"/>
                  <w:sz w:val="21"/>
                  <w:szCs w:val="21"/>
                  <w:shd w:val="clear" w:color="auto" w:fill="auto"/>
                  <w:lang w:val="en-US" w:eastAsia="zh-CN" w:bidi="ar-SA"/>
                </w:rPr>
              </w:sdtEndPr>
              <w:sdtContent>
                <w:permStart w:id="92" w:edGrp="everyone"/>
                <w:r>
                  <w:rPr>
                    <w:rFonts w:hint="eastAsia" w:ascii="宋体" w:hAnsi="宋体" w:eastAsia="宋体" w:cs="宋体"/>
                    <w:color w:val="auto"/>
                    <w:kern w:val="2"/>
                    <w:sz w:val="21"/>
                    <w:szCs w:val="21"/>
                    <w:u w:val="single"/>
                    <w:shd w:val="clear" w:color="auto" w:fill="auto"/>
                    <w:lang w:val="en-US" w:eastAsia="zh-CN" w:bidi="ar-SA"/>
                  </w:rPr>
                  <w:t xml:space="preserve"> 100 </w:t>
                </w:r>
                <w:permEnd w:id="92"/>
              </w:sdtContent>
            </w:sdt>
            <w:r>
              <w:rPr>
                <w:rFonts w:hint="eastAsia" w:ascii="宋体" w:hAnsi="宋体" w:eastAsia="宋体" w:cs="宋体"/>
                <w:color w:val="auto"/>
                <w:kern w:val="2"/>
                <w:sz w:val="21"/>
                <w:szCs w:val="21"/>
                <w:shd w:val="clear" w:color="auto" w:fill="auto"/>
                <w:lang w:val="en-US" w:eastAsia="zh-CN" w:bidi="ar-SA"/>
              </w:rPr>
              <w:t>元</w:t>
            </w:r>
            <w:r>
              <w:rPr>
                <w:rFonts w:hint="eastAsia" w:ascii="宋体" w:hAnsi="宋体" w:eastAsia="宋体" w:cs="宋体"/>
                <w:b w:val="0"/>
                <w:i w:val="0"/>
                <w:iCs/>
                <w:color w:val="auto"/>
                <w:sz w:val="21"/>
                <w:szCs w:val="21"/>
                <w:highlight w:val="none"/>
                <w:shd w:val="clear" w:color="auto" w:fill="auto"/>
              </w:rPr>
              <w:t>的标准向发包人支付违约金。</w:t>
            </w:r>
          </w:p>
          <w:p w14:paraId="16CCF925">
            <w:pPr>
              <w:pStyle w:val="18"/>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200"/>
              <w:textAlignment w:val="bottom"/>
              <w:rPr>
                <w:rFonts w:hint="eastAsia" w:ascii="宋体" w:hAnsi="宋体" w:eastAsia="宋体" w:cs="宋体"/>
                <w:b w:val="0"/>
                <w:i w:val="0"/>
                <w:iCs/>
                <w:color w:val="auto"/>
                <w:sz w:val="21"/>
                <w:szCs w:val="21"/>
                <w:highlight w:val="none"/>
                <w:shd w:val="clear" w:color="auto" w:fill="auto"/>
              </w:rPr>
            </w:pPr>
            <w:r>
              <w:rPr>
                <w:rFonts w:hint="eastAsia" w:hAnsi="宋体" w:cs="宋体"/>
                <w:b w:val="0"/>
                <w:i w:val="0"/>
                <w:iCs/>
                <w:color w:val="auto"/>
                <w:sz w:val="21"/>
                <w:szCs w:val="21"/>
                <w:highlight w:val="none"/>
                <w:shd w:val="clear" w:color="auto" w:fill="auto"/>
                <w:lang w:eastAsia="zh-CN"/>
              </w:rPr>
              <w:t>（</w:t>
            </w:r>
            <w:r>
              <w:rPr>
                <w:rFonts w:hint="eastAsia" w:hAnsi="宋体" w:cs="宋体"/>
                <w:b w:val="0"/>
                <w:i w:val="0"/>
                <w:iCs/>
                <w:color w:val="auto"/>
                <w:sz w:val="21"/>
                <w:szCs w:val="21"/>
                <w:highlight w:val="none"/>
                <w:shd w:val="clear" w:color="auto" w:fill="auto"/>
                <w:lang w:val="en-US" w:eastAsia="zh-CN"/>
              </w:rPr>
              <w:t>5）</w:t>
            </w:r>
            <w:r>
              <w:rPr>
                <w:rFonts w:hint="eastAsia" w:ascii="宋体" w:hAnsi="宋体" w:eastAsia="宋体" w:cs="宋体"/>
                <w:b w:val="0"/>
                <w:i w:val="0"/>
                <w:iCs/>
                <w:color w:val="auto"/>
                <w:sz w:val="21"/>
                <w:szCs w:val="21"/>
                <w:highlight w:val="none"/>
                <w:shd w:val="clear" w:color="auto" w:fill="auto"/>
              </w:rPr>
              <w:t>若承包人违反法律法规或本合同约定进行转包、违</w:t>
            </w:r>
            <w:r>
              <w:rPr>
                <w:rFonts w:hint="eastAsia" w:hAnsi="宋体" w:cs="宋体"/>
                <w:b w:val="0"/>
                <w:i w:val="0"/>
                <w:iCs/>
                <w:color w:val="auto"/>
                <w:sz w:val="21"/>
                <w:szCs w:val="21"/>
                <w:highlight w:val="none"/>
                <w:shd w:val="clear" w:color="auto" w:fill="auto"/>
                <w:lang w:val="en-US" w:eastAsia="zh-CN"/>
              </w:rPr>
              <w:t>法</w:t>
            </w:r>
            <w:r>
              <w:rPr>
                <w:rFonts w:hint="eastAsia" w:ascii="宋体" w:hAnsi="宋体" w:eastAsia="宋体" w:cs="宋体"/>
                <w:b w:val="0"/>
                <w:i w:val="0"/>
                <w:iCs/>
                <w:color w:val="auto"/>
                <w:sz w:val="21"/>
                <w:szCs w:val="21"/>
                <w:highlight w:val="none"/>
                <w:shd w:val="clear" w:color="auto" w:fill="auto"/>
              </w:rPr>
              <w:t>分包</w:t>
            </w:r>
            <w:r>
              <w:rPr>
                <w:rFonts w:hint="eastAsia" w:hAnsi="宋体" w:cs="宋体"/>
                <w:b w:val="0"/>
                <w:i w:val="0"/>
                <w:iCs/>
                <w:color w:val="auto"/>
                <w:sz w:val="21"/>
                <w:szCs w:val="21"/>
                <w:highlight w:val="none"/>
                <w:shd w:val="clear" w:color="auto" w:fill="auto"/>
                <w:lang w:val="en-US" w:eastAsia="zh-CN"/>
              </w:rPr>
              <w:t>或承包人</w:t>
            </w:r>
            <w:r>
              <w:rPr>
                <w:rFonts w:hint="eastAsia" w:ascii="宋体" w:hAnsi="宋体" w:cs="宋体"/>
                <w:color w:val="auto"/>
                <w:sz w:val="21"/>
                <w:szCs w:val="21"/>
                <w:highlight w:val="none"/>
                <w:u w:val="none"/>
                <w:shd w:val="clear" w:color="auto" w:fill="auto"/>
                <w:lang w:val="en-US" w:eastAsia="zh-CN"/>
              </w:rPr>
              <w:t>是以挂靠方式承接工程</w:t>
            </w:r>
            <w:r>
              <w:rPr>
                <w:rFonts w:hint="eastAsia" w:ascii="宋体" w:hAnsi="宋体" w:eastAsia="宋体" w:cs="宋体"/>
                <w:color w:val="auto"/>
                <w:sz w:val="21"/>
                <w:szCs w:val="21"/>
                <w:highlight w:val="none"/>
                <w:u w:val="none"/>
                <w:shd w:val="clear" w:color="auto" w:fill="auto"/>
                <w:lang w:eastAsia="zh-CN"/>
              </w:rPr>
              <w:t>的</w:t>
            </w:r>
            <w:r>
              <w:rPr>
                <w:rFonts w:hint="eastAsia" w:ascii="宋体" w:hAnsi="宋体" w:eastAsia="宋体" w:cs="宋体"/>
                <w:b w:val="0"/>
                <w:i w:val="0"/>
                <w:iCs/>
                <w:color w:val="auto"/>
                <w:sz w:val="21"/>
                <w:szCs w:val="21"/>
                <w:highlight w:val="none"/>
                <w:shd w:val="clear" w:color="auto" w:fill="auto"/>
              </w:rPr>
              <w:t>，发包人有权立即解除合同，要求承包人</w:t>
            </w:r>
            <w:r>
              <w:rPr>
                <w:rFonts w:hint="eastAsia" w:hAnsi="宋体" w:cs="宋体"/>
                <w:b w:val="0"/>
                <w:i w:val="0"/>
                <w:iCs/>
                <w:color w:val="auto"/>
                <w:sz w:val="21"/>
                <w:szCs w:val="21"/>
                <w:highlight w:val="none"/>
                <w:shd w:val="clear" w:color="auto" w:fill="auto"/>
                <w:lang w:val="en-US" w:eastAsia="zh-CN"/>
              </w:rPr>
              <w:t>支付</w:t>
            </w:r>
            <w:r>
              <w:rPr>
                <w:rFonts w:hint="eastAsia" w:ascii="宋体" w:hAnsi="宋体" w:eastAsia="宋体" w:cs="宋体"/>
                <w:b w:val="0"/>
                <w:i w:val="0"/>
                <w:iCs/>
                <w:color w:val="auto"/>
                <w:sz w:val="21"/>
                <w:szCs w:val="21"/>
                <w:highlight w:val="none"/>
                <w:shd w:val="clear" w:color="auto" w:fill="auto"/>
              </w:rPr>
              <w:t>合同价款</w:t>
            </w:r>
            <w:sdt>
              <w:sdtPr>
                <w:rPr>
                  <w:rFonts w:hint="eastAsia" w:ascii="宋体" w:hAnsi="宋体" w:eastAsia="宋体" w:cs="宋体"/>
                  <w:color w:val="auto"/>
                  <w:kern w:val="2"/>
                  <w:sz w:val="21"/>
                  <w:szCs w:val="21"/>
                  <w:shd w:val="clear" w:color="auto" w:fill="auto"/>
                  <w:lang w:val="en-US" w:eastAsia="zh-CN" w:bidi="ar-SA"/>
                </w:rPr>
                <w:alias w:val="违约金不应过分高于或低于实际损失。"/>
                <w:tag w:val="日违约金金额"/>
                <w:id w:val="147454047"/>
                <w:placeholder>
                  <w:docPart w:val="{83b22a8d-60de-40ee-9e35-3ce7925548c4}"/>
                </w:placeholder>
                <w:text w:multiLine="1"/>
              </w:sdtPr>
              <w:sdtEndPr>
                <w:rPr>
                  <w:rFonts w:hint="eastAsia" w:ascii="宋体" w:hAnsi="宋体" w:eastAsia="宋体" w:cs="宋体"/>
                  <w:color w:val="auto"/>
                  <w:kern w:val="2"/>
                  <w:sz w:val="21"/>
                  <w:szCs w:val="21"/>
                  <w:shd w:val="clear" w:color="auto" w:fill="auto"/>
                  <w:lang w:val="en-US" w:eastAsia="zh-CN" w:bidi="ar-SA"/>
                </w:rPr>
              </w:sdtEndPr>
              <w:sdtContent>
                <w:permStart w:id="93" w:edGrp="everyone"/>
                <w:r>
                  <w:rPr>
                    <w:rFonts w:hint="eastAsia" w:ascii="宋体" w:hAnsi="宋体" w:eastAsia="宋体" w:cs="宋体"/>
                    <w:color w:val="auto"/>
                    <w:kern w:val="2"/>
                    <w:sz w:val="21"/>
                    <w:szCs w:val="21"/>
                    <w:u w:val="single"/>
                    <w:shd w:val="clear" w:color="auto" w:fill="auto"/>
                    <w:lang w:val="en-US" w:eastAsia="zh-CN" w:bidi="ar-SA"/>
                  </w:rPr>
                  <w:t xml:space="preserve"> 3 </w:t>
                </w:r>
                <w:permEnd w:id="93"/>
              </w:sdtContent>
            </w:sdt>
            <w:r>
              <w:rPr>
                <w:rFonts w:hint="eastAsia" w:ascii="宋体" w:hAnsi="宋体" w:eastAsia="宋体" w:cs="宋体"/>
                <w:b w:val="0"/>
                <w:i w:val="0"/>
                <w:iCs/>
                <w:color w:val="auto"/>
                <w:sz w:val="21"/>
                <w:szCs w:val="21"/>
                <w:highlight w:val="none"/>
                <w:shd w:val="clear" w:color="auto" w:fill="auto"/>
              </w:rPr>
              <w:t>%的违约金，同时赔偿发包人因</w:t>
            </w:r>
            <w:r>
              <w:rPr>
                <w:rFonts w:hint="eastAsia" w:hAnsi="宋体" w:cs="宋体"/>
                <w:b w:val="0"/>
                <w:i w:val="0"/>
                <w:iCs/>
                <w:color w:val="auto"/>
                <w:sz w:val="21"/>
                <w:szCs w:val="21"/>
                <w:highlight w:val="none"/>
                <w:shd w:val="clear" w:color="auto" w:fill="auto"/>
                <w:lang w:val="en-US" w:eastAsia="zh-CN"/>
              </w:rPr>
              <w:t>此</w:t>
            </w:r>
            <w:r>
              <w:rPr>
                <w:rFonts w:hint="eastAsia" w:ascii="宋体" w:hAnsi="宋体" w:eastAsia="宋体" w:cs="宋体"/>
                <w:b w:val="0"/>
                <w:i w:val="0"/>
                <w:iCs/>
                <w:color w:val="auto"/>
                <w:sz w:val="21"/>
                <w:szCs w:val="21"/>
                <w:highlight w:val="none"/>
                <w:shd w:val="clear" w:color="auto" w:fill="auto"/>
              </w:rPr>
              <w:t>所遭受的任何损失</w:t>
            </w:r>
            <w:r>
              <w:rPr>
                <w:rFonts w:hint="eastAsia" w:ascii="宋体" w:hAnsi="宋体" w:eastAsia="宋体" w:cs="宋体"/>
                <w:b w:val="0"/>
                <w:i w:val="0"/>
                <w:iCs/>
                <w:color w:val="auto"/>
                <w:sz w:val="21"/>
                <w:szCs w:val="21"/>
                <w:highlight w:val="none"/>
                <w:shd w:val="clear" w:color="auto" w:fill="auto"/>
                <w:lang w:eastAsia="zh-CN"/>
              </w:rPr>
              <w:t>。</w:t>
            </w:r>
          </w:p>
          <w:p w14:paraId="5E5BF3BC">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1"/>
                <w:szCs w:val="21"/>
                <w:highlight w:val="none"/>
                <w:shd w:val="clear" w:color="auto" w:fill="auto"/>
                <w:lang w:val="en-US" w:eastAsia="zh-CN"/>
              </w:rPr>
            </w:pPr>
          </w:p>
        </w:tc>
      </w:tr>
      <w:tr w14:paraId="6F701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gridSpan w:val="2"/>
            <w:vAlign w:val="center"/>
          </w:tcPr>
          <w:p w14:paraId="0E5905DC">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19</w:t>
            </w:r>
          </w:p>
        </w:tc>
        <w:tc>
          <w:tcPr>
            <w:tcW w:w="914" w:type="dxa"/>
            <w:gridSpan w:val="2"/>
            <w:vAlign w:val="center"/>
          </w:tcPr>
          <w:p w14:paraId="3E0BA412">
            <w:pPr>
              <w:pStyle w:val="2"/>
              <w:keepNext w:val="0"/>
              <w:keepLines w:val="0"/>
              <w:pageBreakBefore w:val="0"/>
              <w:widowControl w:val="0"/>
              <w:kinsoku/>
              <w:wordWrap/>
              <w:overflowPunct/>
              <w:topLinePunct w:val="0"/>
              <w:autoSpaceDE/>
              <w:autoSpaceDN/>
              <w:bidi w:val="0"/>
              <w:adjustRightInd/>
              <w:snapToGrid/>
              <w:spacing w:before="0" w:after="0" w:line="240" w:lineRule="auto"/>
              <w:ind w:firstLine="0" w:firstLineChars="0"/>
              <w:textAlignment w:val="auto"/>
              <w:rPr>
                <w:rFonts w:hint="default"/>
                <w:b w:val="0"/>
                <w:bCs w:val="0"/>
                <w:color w:val="auto"/>
                <w:sz w:val="21"/>
                <w:szCs w:val="21"/>
                <w:highlight w:val="none"/>
                <w:lang w:val="en-US" w:eastAsia="zh-CN"/>
              </w:rPr>
            </w:pPr>
            <w:r>
              <w:rPr>
                <w:rFonts w:hint="eastAsia"/>
                <w:b w:val="0"/>
                <w:bCs w:val="0"/>
                <w:color w:val="auto"/>
                <w:sz w:val="21"/>
                <w:szCs w:val="21"/>
                <w:highlight w:val="none"/>
                <w:lang w:val="en-US" w:eastAsia="zh-CN"/>
              </w:rPr>
              <w:t>第二节第二部分专用合同条款25.4</w:t>
            </w:r>
          </w:p>
        </w:tc>
        <w:tc>
          <w:tcPr>
            <w:tcW w:w="5220" w:type="dxa"/>
            <w:gridSpan w:val="2"/>
            <w:vAlign w:val="center"/>
          </w:tcPr>
          <w:p w14:paraId="03B19149">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outlineLvl w:val="2"/>
              <w:rPr>
                <w:rFonts w:hint="eastAsia" w:ascii="宋体" w:hAnsi="宋体" w:eastAsia="宋体" w:cs="宋体"/>
                <w:color w:val="auto"/>
                <w:sz w:val="21"/>
                <w:szCs w:val="21"/>
                <w:shd w:val="clear" w:color="auto" w:fill="auto"/>
                <w:lang w:val="zh-CN"/>
              </w:rPr>
            </w:pPr>
            <w:r>
              <w:rPr>
                <w:rFonts w:hint="eastAsia" w:ascii="宋体" w:eastAsia="宋体" w:cs="宋体"/>
                <w:color w:val="auto"/>
                <w:sz w:val="21"/>
                <w:szCs w:val="21"/>
                <w:shd w:val="clear" w:color="auto" w:fill="auto"/>
                <w:lang w:val="en-US" w:eastAsia="zh-CN"/>
              </w:rPr>
              <w:t>25</w:t>
            </w:r>
            <w:r>
              <w:rPr>
                <w:rFonts w:hint="eastAsia" w:ascii="宋体" w:hAnsi="宋体" w:eastAsia="宋体" w:cs="宋体"/>
                <w:color w:val="auto"/>
                <w:sz w:val="21"/>
                <w:szCs w:val="21"/>
                <w:shd w:val="clear" w:color="auto" w:fill="auto"/>
                <w:lang w:val="zh-CN"/>
              </w:rPr>
              <w:t>.4 泄密责任：</w:t>
            </w:r>
          </w:p>
          <w:p w14:paraId="4BC8C233">
            <w:pPr>
              <w:keepNext w:val="0"/>
              <w:keepLines w:val="0"/>
              <w:pageBreakBefore w:val="0"/>
              <w:widowControl w:val="0"/>
              <w:shd w:val="clear"/>
              <w:kinsoku/>
              <w:wordWrap/>
              <w:overflowPunct/>
              <w:topLinePunct w:val="0"/>
              <w:autoSpaceDE/>
              <w:autoSpaceDN/>
              <w:bidi w:val="0"/>
              <w:adjustRightInd/>
              <w:snapToGrid/>
              <w:spacing w:line="360" w:lineRule="auto"/>
              <w:ind w:firstLine="560"/>
              <w:textAlignment w:val="auto"/>
              <w:rPr>
                <w:rFonts w:hint="default" w:ascii="宋体" w:hAnsi="宋体" w:cs="宋体" w:eastAsiaTheme="minorEastAsia"/>
                <w:color w:val="auto"/>
                <w:sz w:val="21"/>
                <w:szCs w:val="21"/>
                <w:shd w:val="clear" w:color="auto" w:fill="auto"/>
                <w:lang w:val="en-US" w:eastAsia="zh-CN"/>
              </w:rPr>
            </w:pPr>
            <w:r>
              <w:rPr>
                <w:rFonts w:hint="eastAsia" w:ascii="宋体" w:hAnsi="宋体" w:cs="宋体"/>
                <w:color w:val="auto"/>
                <w:sz w:val="21"/>
                <w:szCs w:val="21"/>
                <w:shd w:val="clear" w:color="auto" w:fill="auto"/>
                <w:lang w:val="zh-CN"/>
              </w:rPr>
              <w:t>（</w:t>
            </w:r>
            <w:r>
              <w:rPr>
                <w:rFonts w:hint="eastAsia" w:ascii="宋体" w:hAnsi="宋体" w:cs="宋体"/>
                <w:color w:val="auto"/>
                <w:sz w:val="21"/>
                <w:szCs w:val="21"/>
                <w:shd w:val="clear" w:color="auto" w:fill="auto"/>
                <w:lang w:val="en-US" w:eastAsia="zh-CN"/>
              </w:rPr>
              <w:t>1</w:t>
            </w:r>
            <w:r>
              <w:rPr>
                <w:rFonts w:hint="eastAsia" w:ascii="宋体" w:hAnsi="宋体" w:cs="宋体"/>
                <w:color w:val="auto"/>
                <w:sz w:val="21"/>
                <w:szCs w:val="21"/>
                <w:shd w:val="clear" w:color="auto" w:fill="auto"/>
                <w:lang w:val="zh-CN"/>
              </w:rPr>
              <w:t>）</w:t>
            </w:r>
            <w:r>
              <w:rPr>
                <w:rFonts w:hint="eastAsia" w:ascii="宋体" w:hAnsi="宋体" w:cs="宋体"/>
                <w:color w:val="auto"/>
                <w:sz w:val="21"/>
                <w:szCs w:val="21"/>
                <w:shd w:val="clear" w:color="auto" w:fill="auto"/>
                <w:lang w:val="en-US" w:eastAsia="zh-CN"/>
              </w:rPr>
              <w:t>承包人不得将保密内容透露给第三方，不得允许任何第三方使用保密内容，亦不得将保密内容用于与履行本合同无关的其他目的；否则，按照</w:t>
            </w:r>
            <w:permStart w:id="94" w:edGrp="everyone"/>
            <w:r>
              <w:rPr>
                <w:rFonts w:hint="eastAsia" w:ascii="宋体" w:hAnsi="宋体" w:cs="宋体"/>
                <w:color w:val="auto"/>
                <w:sz w:val="21"/>
                <w:szCs w:val="21"/>
                <w:shd w:val="clear" w:color="auto" w:fill="auto"/>
                <w:lang w:val="en-US" w:eastAsia="zh-CN"/>
              </w:rPr>
              <w:t xml:space="preserve">    </w:t>
            </w:r>
            <w:permEnd w:id="94"/>
            <w:r>
              <w:rPr>
                <w:rFonts w:hint="eastAsia" w:ascii="宋体" w:hAnsi="宋体" w:cs="宋体"/>
                <w:color w:val="auto"/>
                <w:sz w:val="21"/>
                <w:szCs w:val="21"/>
                <w:shd w:val="clear" w:color="auto" w:fill="auto"/>
                <w:lang w:val="en-US" w:eastAsia="zh-CN"/>
              </w:rPr>
              <w:t>的标准</w:t>
            </w:r>
            <w:r>
              <w:rPr>
                <w:rFonts w:hint="eastAsia" w:ascii="宋体" w:hAnsi="宋体"/>
                <w:color w:val="auto"/>
                <w:sz w:val="21"/>
                <w:szCs w:val="21"/>
                <w:shd w:val="clear" w:color="auto" w:fill="auto"/>
              </w:rPr>
              <w:t>向</w:t>
            </w:r>
            <w:r>
              <w:rPr>
                <w:rFonts w:hint="eastAsia" w:ascii="宋体" w:hAnsi="宋体"/>
                <w:color w:val="auto"/>
                <w:sz w:val="21"/>
                <w:szCs w:val="21"/>
                <w:shd w:val="clear" w:color="auto" w:fill="auto"/>
                <w:lang w:val="en-US" w:eastAsia="zh-CN"/>
              </w:rPr>
              <w:t>发包人</w:t>
            </w:r>
            <w:r>
              <w:rPr>
                <w:rFonts w:hint="eastAsia" w:ascii="宋体" w:hAnsi="宋体"/>
                <w:color w:val="auto"/>
                <w:sz w:val="21"/>
                <w:szCs w:val="21"/>
                <w:shd w:val="clear" w:color="auto" w:fill="auto"/>
              </w:rPr>
              <w:t>支付违约金</w:t>
            </w:r>
            <w:r>
              <w:rPr>
                <w:rFonts w:hint="eastAsia" w:ascii="宋体" w:hAnsi="宋体"/>
                <w:color w:val="auto"/>
                <w:sz w:val="21"/>
                <w:szCs w:val="21"/>
                <w:shd w:val="clear" w:color="auto" w:fill="auto"/>
                <w:lang w:eastAsia="zh-CN"/>
              </w:rPr>
              <w:t>，</w:t>
            </w:r>
            <w:r>
              <w:rPr>
                <w:rFonts w:hint="eastAsia" w:ascii="宋体" w:hAnsi="宋体"/>
                <w:color w:val="auto"/>
                <w:sz w:val="21"/>
                <w:szCs w:val="21"/>
                <w:shd w:val="clear" w:color="auto" w:fill="auto"/>
                <w:lang w:val="en-US" w:eastAsia="zh-CN"/>
              </w:rPr>
              <w:t>赔偿因此造成的全部损失。</w:t>
            </w:r>
          </w:p>
          <w:p w14:paraId="273745D7">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outlineLvl w:val="2"/>
              <w:rPr>
                <w:rFonts w:hint="eastAsia" w:asciiTheme="minorEastAsia" w:hAnsiTheme="minorEastAsia" w:eastAsiaTheme="minorEastAsia" w:cstheme="minorEastAsia"/>
                <w:color w:val="auto"/>
                <w:sz w:val="21"/>
                <w:szCs w:val="21"/>
                <w:highlight w:val="none"/>
                <w:shd w:val="clear" w:color="auto" w:fill="auto"/>
                <w:lang w:val="en-US" w:eastAsia="zh-CN"/>
              </w:rPr>
            </w:pPr>
            <w:r>
              <w:rPr>
                <w:rFonts w:hint="eastAsia" w:ascii="宋体" w:hAnsi="宋体" w:cs="宋体" w:eastAsiaTheme="minorEastAsia"/>
                <w:color w:val="auto"/>
                <w:sz w:val="21"/>
                <w:szCs w:val="21"/>
                <w:shd w:val="clear" w:color="auto" w:fill="auto"/>
                <w:lang w:val="en-US"/>
              </w:rPr>
              <w:t>（</w:t>
            </w:r>
            <w:r>
              <w:rPr>
                <w:rFonts w:hint="eastAsia" w:ascii="宋体" w:hAnsi="宋体" w:cs="宋体" w:eastAsiaTheme="minorEastAsia"/>
                <w:color w:val="auto"/>
                <w:sz w:val="21"/>
                <w:szCs w:val="21"/>
                <w:shd w:val="clear" w:color="auto" w:fill="auto"/>
                <w:lang w:val="en-US" w:eastAsia="zh-CN"/>
              </w:rPr>
              <w:t>2</w:t>
            </w:r>
            <w:r>
              <w:rPr>
                <w:rFonts w:hint="eastAsia" w:ascii="宋体" w:hAnsi="宋体" w:cs="宋体" w:eastAsiaTheme="minorEastAsia"/>
                <w:color w:val="auto"/>
                <w:sz w:val="21"/>
                <w:szCs w:val="21"/>
                <w:shd w:val="clear" w:color="auto" w:fill="auto"/>
                <w:lang w:val="en-US"/>
              </w:rPr>
              <w:t>）</w:t>
            </w:r>
            <w:r>
              <w:rPr>
                <w:rFonts w:hint="eastAsia" w:ascii="宋体" w:hAnsi="宋体" w:cs="宋体" w:eastAsiaTheme="minorEastAsia"/>
                <w:color w:val="auto"/>
                <w:sz w:val="21"/>
                <w:szCs w:val="21"/>
                <w:shd w:val="clear" w:color="auto" w:fill="auto"/>
                <w:lang w:val="en-US" w:eastAsia="zh-CN"/>
              </w:rPr>
              <w:t>承包人应于本合同项下项目结束后或合同解除后5日内向发包人退还发包人提供的相关资料，或经发包人同意后将相关资料全部销毁。如</w:t>
            </w:r>
            <w:r>
              <w:rPr>
                <w:rFonts w:hint="eastAsia" w:ascii="宋体" w:hAnsi="宋体" w:eastAsia="宋体" w:cs="宋体"/>
                <w:color w:val="auto"/>
                <w:sz w:val="21"/>
                <w:szCs w:val="21"/>
                <w:shd w:val="clear" w:color="auto" w:fill="auto"/>
                <w:lang w:val="en-US" w:eastAsia="zh-CN"/>
              </w:rPr>
              <w:t>承包人</w:t>
            </w:r>
            <w:r>
              <w:rPr>
                <w:rFonts w:hint="eastAsia" w:ascii="宋体" w:eastAsia="宋体" w:cs="宋体"/>
                <w:color w:val="auto"/>
                <w:sz w:val="21"/>
                <w:szCs w:val="21"/>
                <w:shd w:val="clear" w:color="auto" w:fill="auto"/>
                <w:lang w:val="en-US" w:eastAsia="zh-CN"/>
              </w:rPr>
              <w:t>怠于履行资料退还、销毁义务或</w:t>
            </w:r>
            <w:r>
              <w:rPr>
                <w:rFonts w:hint="eastAsia" w:ascii="宋体" w:hAnsi="宋体" w:eastAsia="宋体" w:cs="宋体"/>
                <w:color w:val="auto"/>
                <w:sz w:val="21"/>
                <w:szCs w:val="21"/>
                <w:shd w:val="clear" w:color="auto" w:fill="auto"/>
              </w:rPr>
              <w:t>违反本合同项下</w:t>
            </w:r>
            <w:r>
              <w:rPr>
                <w:rFonts w:hint="eastAsia" w:ascii="宋体" w:eastAsia="宋体" w:cs="宋体"/>
                <w:color w:val="auto"/>
                <w:sz w:val="21"/>
                <w:szCs w:val="21"/>
                <w:shd w:val="clear" w:color="auto" w:fill="auto"/>
                <w:lang w:val="en-US" w:eastAsia="zh-CN"/>
              </w:rPr>
              <w:t>其他</w:t>
            </w:r>
            <w:r>
              <w:rPr>
                <w:rFonts w:hint="eastAsia" w:ascii="宋体" w:hAnsi="宋体" w:eastAsia="宋体" w:cs="宋体"/>
                <w:color w:val="auto"/>
                <w:sz w:val="21"/>
                <w:szCs w:val="21"/>
                <w:shd w:val="clear" w:color="auto" w:fill="auto"/>
              </w:rPr>
              <w:t>保密义务的，</w:t>
            </w:r>
            <w:r>
              <w:rPr>
                <w:rFonts w:hint="eastAsia" w:ascii="宋体" w:eastAsia="宋体" w:cs="宋体"/>
                <w:color w:val="auto"/>
                <w:sz w:val="21"/>
                <w:szCs w:val="21"/>
                <w:shd w:val="clear" w:color="auto" w:fill="auto"/>
                <w:lang w:val="en-US" w:eastAsia="zh-CN"/>
              </w:rPr>
              <w:t>还</w:t>
            </w:r>
            <w:r>
              <w:rPr>
                <w:rFonts w:hint="eastAsia" w:ascii="宋体" w:hAnsi="宋体" w:eastAsia="宋体" w:cs="宋体"/>
                <w:color w:val="auto"/>
                <w:sz w:val="21"/>
                <w:szCs w:val="21"/>
                <w:shd w:val="clear" w:color="auto" w:fill="auto"/>
              </w:rPr>
              <w:t>应向</w:t>
            </w:r>
            <w:r>
              <w:rPr>
                <w:rFonts w:hint="eastAsia" w:ascii="宋体" w:hAnsi="宋体" w:eastAsia="宋体" w:cs="宋体"/>
                <w:color w:val="auto"/>
                <w:sz w:val="21"/>
                <w:szCs w:val="21"/>
                <w:shd w:val="clear" w:color="auto" w:fill="auto"/>
                <w:lang w:val="en-US" w:eastAsia="zh-CN"/>
              </w:rPr>
              <w:t>发包人按照</w:t>
            </w:r>
            <w:permStart w:id="95" w:edGrp="everyone"/>
            <w:r>
              <w:rPr>
                <w:rFonts w:hint="eastAsia" w:ascii="宋体" w:hAnsi="宋体" w:eastAsia="宋体" w:cs="宋体"/>
                <w:color w:val="auto"/>
                <w:sz w:val="21"/>
                <w:szCs w:val="21"/>
                <w:shd w:val="clear" w:color="auto" w:fill="auto"/>
                <w:lang w:val="en-US" w:eastAsia="zh-CN"/>
              </w:rPr>
              <w:t xml:space="preserve">    </w:t>
            </w:r>
            <w:permEnd w:id="95"/>
            <w:r>
              <w:rPr>
                <w:rFonts w:hint="eastAsia" w:ascii="宋体" w:hAnsi="宋体" w:eastAsia="宋体" w:cs="宋体"/>
                <w:color w:val="auto"/>
                <w:sz w:val="21"/>
                <w:szCs w:val="21"/>
                <w:shd w:val="clear" w:color="auto" w:fill="auto"/>
                <w:lang w:val="en-US" w:eastAsia="zh-CN"/>
              </w:rPr>
              <w:t>的标准</w:t>
            </w:r>
            <w:r>
              <w:rPr>
                <w:rFonts w:hint="eastAsia" w:ascii="宋体" w:hAnsi="宋体" w:eastAsia="宋体" w:cs="宋体"/>
                <w:color w:val="auto"/>
                <w:sz w:val="21"/>
                <w:szCs w:val="21"/>
                <w:shd w:val="clear" w:color="auto" w:fill="auto"/>
              </w:rPr>
              <w:t>支付违约金，赔偿</w:t>
            </w:r>
            <w:r>
              <w:rPr>
                <w:rFonts w:hint="eastAsia" w:ascii="宋体" w:hAnsi="宋体" w:eastAsia="宋体" w:cs="宋体"/>
                <w:color w:val="auto"/>
                <w:sz w:val="21"/>
                <w:szCs w:val="21"/>
                <w:shd w:val="clear" w:color="auto" w:fill="auto"/>
                <w:lang w:val="en-US" w:eastAsia="zh-CN"/>
              </w:rPr>
              <w:t>发包人</w:t>
            </w:r>
            <w:r>
              <w:rPr>
                <w:rFonts w:hint="eastAsia" w:ascii="宋体" w:hAnsi="宋体" w:eastAsia="宋体" w:cs="宋体"/>
                <w:color w:val="auto"/>
                <w:sz w:val="21"/>
                <w:szCs w:val="21"/>
                <w:shd w:val="clear" w:color="auto" w:fill="auto"/>
              </w:rPr>
              <w:t>因此造成的损失。</w:t>
            </w:r>
          </w:p>
        </w:tc>
        <w:tc>
          <w:tcPr>
            <w:tcW w:w="6630" w:type="dxa"/>
            <w:gridSpan w:val="2"/>
            <w:vAlign w:val="center"/>
          </w:tcPr>
          <w:p w14:paraId="011E6DC6">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outlineLvl w:val="2"/>
              <w:rPr>
                <w:rFonts w:hint="eastAsia" w:ascii="宋体" w:hAnsi="宋体" w:eastAsia="宋体" w:cs="宋体"/>
                <w:color w:val="auto"/>
                <w:sz w:val="21"/>
                <w:szCs w:val="21"/>
                <w:shd w:val="clear" w:color="auto" w:fill="auto"/>
                <w:lang w:val="zh-CN"/>
              </w:rPr>
            </w:pPr>
            <w:r>
              <w:rPr>
                <w:rFonts w:hint="eastAsia" w:ascii="宋体" w:eastAsia="宋体" w:cs="宋体"/>
                <w:color w:val="auto"/>
                <w:sz w:val="21"/>
                <w:szCs w:val="21"/>
                <w:shd w:val="clear" w:color="auto" w:fill="auto"/>
                <w:lang w:val="en-US" w:eastAsia="zh-CN"/>
              </w:rPr>
              <w:t>25</w:t>
            </w:r>
            <w:r>
              <w:rPr>
                <w:rFonts w:hint="eastAsia" w:ascii="宋体" w:hAnsi="宋体" w:eastAsia="宋体" w:cs="宋体"/>
                <w:color w:val="auto"/>
                <w:sz w:val="21"/>
                <w:szCs w:val="21"/>
                <w:shd w:val="clear" w:color="auto" w:fill="auto"/>
                <w:lang w:val="zh-CN"/>
              </w:rPr>
              <w:t>.4 泄密责任：</w:t>
            </w:r>
          </w:p>
          <w:p w14:paraId="3B63D9C2">
            <w:pPr>
              <w:keepNext w:val="0"/>
              <w:keepLines w:val="0"/>
              <w:pageBreakBefore w:val="0"/>
              <w:widowControl w:val="0"/>
              <w:shd w:val="clear"/>
              <w:kinsoku/>
              <w:wordWrap/>
              <w:overflowPunct/>
              <w:topLinePunct w:val="0"/>
              <w:autoSpaceDE/>
              <w:autoSpaceDN/>
              <w:bidi w:val="0"/>
              <w:adjustRightInd/>
              <w:snapToGrid/>
              <w:spacing w:line="360" w:lineRule="auto"/>
              <w:ind w:firstLine="560"/>
              <w:textAlignment w:val="auto"/>
              <w:rPr>
                <w:rFonts w:hint="default" w:ascii="宋体" w:hAnsi="宋体" w:cs="宋体" w:eastAsiaTheme="minorEastAsia"/>
                <w:color w:val="auto"/>
                <w:sz w:val="21"/>
                <w:szCs w:val="21"/>
                <w:shd w:val="clear" w:color="auto" w:fill="auto"/>
                <w:lang w:val="en-US" w:eastAsia="zh-CN"/>
              </w:rPr>
            </w:pPr>
            <w:r>
              <w:rPr>
                <w:rFonts w:hint="eastAsia" w:ascii="宋体" w:hAnsi="宋体" w:cs="宋体"/>
                <w:color w:val="auto"/>
                <w:sz w:val="21"/>
                <w:szCs w:val="21"/>
                <w:shd w:val="clear" w:color="auto" w:fill="auto"/>
                <w:lang w:val="zh-CN"/>
              </w:rPr>
              <w:t>（</w:t>
            </w:r>
            <w:r>
              <w:rPr>
                <w:rFonts w:hint="eastAsia" w:ascii="宋体" w:hAnsi="宋体" w:cs="宋体"/>
                <w:color w:val="auto"/>
                <w:sz w:val="21"/>
                <w:szCs w:val="21"/>
                <w:shd w:val="clear" w:color="auto" w:fill="auto"/>
                <w:lang w:val="en-US" w:eastAsia="zh-CN"/>
              </w:rPr>
              <w:t>1</w:t>
            </w:r>
            <w:r>
              <w:rPr>
                <w:rFonts w:hint="eastAsia" w:ascii="宋体" w:hAnsi="宋体" w:cs="宋体"/>
                <w:color w:val="auto"/>
                <w:sz w:val="21"/>
                <w:szCs w:val="21"/>
                <w:shd w:val="clear" w:color="auto" w:fill="auto"/>
                <w:lang w:val="zh-CN"/>
              </w:rPr>
              <w:t>）</w:t>
            </w:r>
            <w:r>
              <w:rPr>
                <w:rFonts w:hint="eastAsia" w:ascii="宋体" w:hAnsi="宋体" w:cs="宋体"/>
                <w:color w:val="auto"/>
                <w:sz w:val="21"/>
                <w:szCs w:val="21"/>
                <w:shd w:val="clear" w:color="auto" w:fill="auto"/>
                <w:lang w:val="en-US" w:eastAsia="zh-CN"/>
              </w:rPr>
              <w:t>承包人不得将保密内容透露给第三方，不得允许任何第三方使用保密内容，亦不得将保密内容用于与履行本合同无关的其他目的；否则，按照</w:t>
            </w:r>
            <w:permStart w:id="96" w:edGrp="everyone"/>
            <w:r>
              <w:rPr>
                <w:rFonts w:hint="eastAsia" w:ascii="宋体" w:hAnsi="宋体" w:cs="宋体"/>
                <w:color w:val="auto"/>
                <w:sz w:val="21"/>
                <w:szCs w:val="21"/>
                <w:shd w:val="clear" w:color="auto" w:fill="auto"/>
                <w:lang w:val="en-US" w:eastAsia="zh-CN"/>
              </w:rPr>
              <w:t xml:space="preserve"> 合同价款的5% </w:t>
            </w:r>
            <w:permEnd w:id="96"/>
            <w:r>
              <w:rPr>
                <w:rFonts w:hint="eastAsia" w:ascii="宋体" w:hAnsi="宋体" w:cs="宋体"/>
                <w:color w:val="auto"/>
                <w:sz w:val="21"/>
                <w:szCs w:val="21"/>
                <w:shd w:val="clear" w:color="auto" w:fill="auto"/>
                <w:lang w:val="en-US" w:eastAsia="zh-CN"/>
              </w:rPr>
              <w:t>的标准</w:t>
            </w:r>
            <w:r>
              <w:rPr>
                <w:rFonts w:hint="eastAsia" w:ascii="宋体" w:hAnsi="宋体"/>
                <w:color w:val="auto"/>
                <w:sz w:val="21"/>
                <w:szCs w:val="21"/>
                <w:shd w:val="clear" w:color="auto" w:fill="auto"/>
              </w:rPr>
              <w:t>向</w:t>
            </w:r>
            <w:r>
              <w:rPr>
                <w:rFonts w:hint="eastAsia" w:ascii="宋体" w:hAnsi="宋体"/>
                <w:color w:val="auto"/>
                <w:sz w:val="21"/>
                <w:szCs w:val="21"/>
                <w:shd w:val="clear" w:color="auto" w:fill="auto"/>
                <w:lang w:val="en-US" w:eastAsia="zh-CN"/>
              </w:rPr>
              <w:t>发包人</w:t>
            </w:r>
            <w:r>
              <w:rPr>
                <w:rFonts w:hint="eastAsia" w:ascii="宋体" w:hAnsi="宋体"/>
                <w:color w:val="auto"/>
                <w:sz w:val="21"/>
                <w:szCs w:val="21"/>
                <w:shd w:val="clear" w:color="auto" w:fill="auto"/>
              </w:rPr>
              <w:t>支付违约金</w:t>
            </w:r>
            <w:r>
              <w:rPr>
                <w:rFonts w:hint="eastAsia" w:ascii="宋体" w:hAnsi="宋体"/>
                <w:color w:val="auto"/>
                <w:sz w:val="21"/>
                <w:szCs w:val="21"/>
                <w:shd w:val="clear" w:color="auto" w:fill="auto"/>
                <w:lang w:eastAsia="zh-CN"/>
              </w:rPr>
              <w:t>，</w:t>
            </w:r>
            <w:r>
              <w:rPr>
                <w:rFonts w:hint="eastAsia" w:ascii="宋体" w:hAnsi="宋体"/>
                <w:color w:val="auto"/>
                <w:sz w:val="21"/>
                <w:szCs w:val="21"/>
                <w:shd w:val="clear" w:color="auto" w:fill="auto"/>
                <w:lang w:val="en-US" w:eastAsia="zh-CN"/>
              </w:rPr>
              <w:t>赔偿因此造成的全部损失。</w:t>
            </w:r>
          </w:p>
          <w:p w14:paraId="3377FD5B">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outlineLvl w:val="2"/>
              <w:rPr>
                <w:rFonts w:hint="eastAsia" w:asciiTheme="minorEastAsia" w:hAnsiTheme="minorEastAsia" w:eastAsiaTheme="minorEastAsia" w:cstheme="minorEastAsia"/>
                <w:color w:val="auto"/>
                <w:sz w:val="21"/>
                <w:szCs w:val="21"/>
                <w:highlight w:val="none"/>
                <w:shd w:val="clear" w:color="auto" w:fill="auto"/>
                <w:lang w:val="en-US" w:eastAsia="zh-CN"/>
              </w:rPr>
            </w:pPr>
            <w:r>
              <w:rPr>
                <w:rFonts w:hint="eastAsia" w:ascii="宋体" w:hAnsi="宋体" w:cs="宋体" w:eastAsiaTheme="minorEastAsia"/>
                <w:color w:val="auto"/>
                <w:sz w:val="21"/>
                <w:szCs w:val="21"/>
                <w:shd w:val="clear" w:color="auto" w:fill="auto"/>
                <w:lang w:val="en-US"/>
              </w:rPr>
              <w:t>（</w:t>
            </w:r>
            <w:r>
              <w:rPr>
                <w:rFonts w:hint="eastAsia" w:ascii="宋体" w:hAnsi="宋体" w:cs="宋体" w:eastAsiaTheme="minorEastAsia"/>
                <w:color w:val="auto"/>
                <w:sz w:val="21"/>
                <w:szCs w:val="21"/>
                <w:shd w:val="clear" w:color="auto" w:fill="auto"/>
                <w:lang w:val="en-US" w:eastAsia="zh-CN"/>
              </w:rPr>
              <w:t>2</w:t>
            </w:r>
            <w:r>
              <w:rPr>
                <w:rFonts w:hint="eastAsia" w:ascii="宋体" w:hAnsi="宋体" w:cs="宋体" w:eastAsiaTheme="minorEastAsia"/>
                <w:color w:val="auto"/>
                <w:sz w:val="21"/>
                <w:szCs w:val="21"/>
                <w:shd w:val="clear" w:color="auto" w:fill="auto"/>
                <w:lang w:val="en-US"/>
              </w:rPr>
              <w:t>）</w:t>
            </w:r>
            <w:r>
              <w:rPr>
                <w:rFonts w:hint="eastAsia" w:ascii="宋体" w:hAnsi="宋体" w:cs="宋体" w:eastAsiaTheme="minorEastAsia"/>
                <w:color w:val="auto"/>
                <w:sz w:val="21"/>
                <w:szCs w:val="21"/>
                <w:shd w:val="clear" w:color="auto" w:fill="auto"/>
                <w:lang w:val="en-US" w:eastAsia="zh-CN"/>
              </w:rPr>
              <w:t>承包人应于本合同项下项目结束后或合同解除后5日内向发包人退还发包人提供的相关资料，或经发包人同意后将相关资料全部销毁。如</w:t>
            </w:r>
            <w:r>
              <w:rPr>
                <w:rFonts w:hint="eastAsia" w:ascii="宋体" w:hAnsi="宋体" w:eastAsia="宋体" w:cs="宋体"/>
                <w:color w:val="auto"/>
                <w:sz w:val="21"/>
                <w:szCs w:val="21"/>
                <w:shd w:val="clear" w:color="auto" w:fill="auto"/>
                <w:lang w:val="en-US" w:eastAsia="zh-CN"/>
              </w:rPr>
              <w:t>承包人</w:t>
            </w:r>
            <w:r>
              <w:rPr>
                <w:rFonts w:hint="eastAsia" w:ascii="宋体" w:eastAsia="宋体" w:cs="宋体"/>
                <w:color w:val="auto"/>
                <w:sz w:val="21"/>
                <w:szCs w:val="21"/>
                <w:shd w:val="clear" w:color="auto" w:fill="auto"/>
                <w:lang w:val="en-US" w:eastAsia="zh-CN"/>
              </w:rPr>
              <w:t>怠于履行资料退还、销毁义务或</w:t>
            </w:r>
            <w:r>
              <w:rPr>
                <w:rFonts w:hint="eastAsia" w:ascii="宋体" w:hAnsi="宋体" w:eastAsia="宋体" w:cs="宋体"/>
                <w:color w:val="auto"/>
                <w:sz w:val="21"/>
                <w:szCs w:val="21"/>
                <w:shd w:val="clear" w:color="auto" w:fill="auto"/>
              </w:rPr>
              <w:t>违反本合同项下</w:t>
            </w:r>
            <w:r>
              <w:rPr>
                <w:rFonts w:hint="eastAsia" w:ascii="宋体" w:eastAsia="宋体" w:cs="宋体"/>
                <w:color w:val="auto"/>
                <w:sz w:val="21"/>
                <w:szCs w:val="21"/>
                <w:shd w:val="clear" w:color="auto" w:fill="auto"/>
                <w:lang w:val="en-US" w:eastAsia="zh-CN"/>
              </w:rPr>
              <w:t>其他</w:t>
            </w:r>
            <w:r>
              <w:rPr>
                <w:rFonts w:hint="eastAsia" w:ascii="宋体" w:hAnsi="宋体" w:eastAsia="宋体" w:cs="宋体"/>
                <w:color w:val="auto"/>
                <w:sz w:val="21"/>
                <w:szCs w:val="21"/>
                <w:shd w:val="clear" w:color="auto" w:fill="auto"/>
              </w:rPr>
              <w:t>保密义务的，</w:t>
            </w:r>
            <w:r>
              <w:rPr>
                <w:rFonts w:hint="eastAsia" w:ascii="宋体" w:eastAsia="宋体" w:cs="宋体"/>
                <w:color w:val="auto"/>
                <w:sz w:val="21"/>
                <w:szCs w:val="21"/>
                <w:shd w:val="clear" w:color="auto" w:fill="auto"/>
                <w:lang w:val="en-US" w:eastAsia="zh-CN"/>
              </w:rPr>
              <w:t>还</w:t>
            </w:r>
            <w:r>
              <w:rPr>
                <w:rFonts w:hint="eastAsia" w:ascii="宋体" w:hAnsi="宋体" w:eastAsia="宋体" w:cs="宋体"/>
                <w:color w:val="auto"/>
                <w:sz w:val="21"/>
                <w:szCs w:val="21"/>
                <w:shd w:val="clear" w:color="auto" w:fill="auto"/>
              </w:rPr>
              <w:t>应向</w:t>
            </w:r>
            <w:r>
              <w:rPr>
                <w:rFonts w:hint="eastAsia" w:ascii="宋体" w:hAnsi="宋体" w:eastAsia="宋体" w:cs="宋体"/>
                <w:color w:val="auto"/>
                <w:sz w:val="21"/>
                <w:szCs w:val="21"/>
                <w:shd w:val="clear" w:color="auto" w:fill="auto"/>
                <w:lang w:val="en-US" w:eastAsia="zh-CN"/>
              </w:rPr>
              <w:t>发包人按照</w:t>
            </w:r>
            <w:permStart w:id="97" w:edGrp="everyone"/>
            <w:r>
              <w:rPr>
                <w:rFonts w:hint="eastAsia" w:ascii="宋体" w:hAnsi="宋体" w:eastAsia="宋体" w:cs="宋体"/>
                <w:color w:val="auto"/>
                <w:sz w:val="21"/>
                <w:szCs w:val="21"/>
                <w:shd w:val="clear" w:color="auto" w:fill="auto"/>
                <w:lang w:val="en-US" w:eastAsia="zh-CN"/>
              </w:rPr>
              <w:t xml:space="preserve"> 合同价款的5% </w:t>
            </w:r>
            <w:permEnd w:id="97"/>
            <w:r>
              <w:rPr>
                <w:rFonts w:hint="eastAsia" w:ascii="宋体" w:hAnsi="宋体" w:eastAsia="宋体" w:cs="宋体"/>
                <w:color w:val="auto"/>
                <w:sz w:val="21"/>
                <w:szCs w:val="21"/>
                <w:shd w:val="clear" w:color="auto" w:fill="auto"/>
                <w:lang w:val="en-US" w:eastAsia="zh-CN"/>
              </w:rPr>
              <w:t>的标准</w:t>
            </w:r>
            <w:r>
              <w:rPr>
                <w:rFonts w:hint="eastAsia" w:ascii="宋体" w:hAnsi="宋体" w:eastAsia="宋体" w:cs="宋体"/>
                <w:color w:val="auto"/>
                <w:sz w:val="21"/>
                <w:szCs w:val="21"/>
                <w:shd w:val="clear" w:color="auto" w:fill="auto"/>
              </w:rPr>
              <w:t>支付违约金，赔偿</w:t>
            </w:r>
            <w:r>
              <w:rPr>
                <w:rFonts w:hint="eastAsia" w:ascii="宋体" w:hAnsi="宋体" w:eastAsia="宋体" w:cs="宋体"/>
                <w:color w:val="auto"/>
                <w:sz w:val="21"/>
                <w:szCs w:val="21"/>
                <w:shd w:val="clear" w:color="auto" w:fill="auto"/>
                <w:lang w:val="en-US" w:eastAsia="zh-CN"/>
              </w:rPr>
              <w:t>发包人</w:t>
            </w:r>
            <w:r>
              <w:rPr>
                <w:rFonts w:hint="eastAsia" w:ascii="宋体" w:hAnsi="宋体" w:eastAsia="宋体" w:cs="宋体"/>
                <w:color w:val="auto"/>
                <w:sz w:val="21"/>
                <w:szCs w:val="21"/>
                <w:shd w:val="clear" w:color="auto" w:fill="auto"/>
              </w:rPr>
              <w:t>因此造成的损失。</w:t>
            </w:r>
          </w:p>
        </w:tc>
      </w:tr>
      <w:tr w14:paraId="14337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gridSpan w:val="2"/>
            <w:vAlign w:val="center"/>
          </w:tcPr>
          <w:p w14:paraId="1CFE8926">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20</w:t>
            </w:r>
          </w:p>
        </w:tc>
        <w:tc>
          <w:tcPr>
            <w:tcW w:w="914" w:type="dxa"/>
            <w:gridSpan w:val="2"/>
            <w:vAlign w:val="center"/>
          </w:tcPr>
          <w:p w14:paraId="6B542596">
            <w:pPr>
              <w:pStyle w:val="2"/>
              <w:keepNext w:val="0"/>
              <w:keepLines w:val="0"/>
              <w:pageBreakBefore w:val="0"/>
              <w:widowControl w:val="0"/>
              <w:kinsoku/>
              <w:wordWrap/>
              <w:overflowPunct/>
              <w:topLinePunct w:val="0"/>
              <w:autoSpaceDE/>
              <w:autoSpaceDN/>
              <w:bidi w:val="0"/>
              <w:adjustRightInd/>
              <w:snapToGrid/>
              <w:spacing w:before="0" w:after="0" w:line="240" w:lineRule="auto"/>
              <w:ind w:firstLine="0" w:firstLineChars="0"/>
              <w:textAlignment w:val="auto"/>
              <w:rPr>
                <w:rFonts w:hint="default"/>
                <w:b w:val="0"/>
                <w:bCs w:val="0"/>
                <w:color w:val="auto"/>
                <w:sz w:val="21"/>
                <w:szCs w:val="21"/>
                <w:highlight w:val="none"/>
                <w:lang w:val="en-US" w:eastAsia="zh-CN"/>
              </w:rPr>
            </w:pPr>
            <w:r>
              <w:rPr>
                <w:rFonts w:hint="eastAsia"/>
                <w:b w:val="0"/>
                <w:bCs w:val="0"/>
                <w:color w:val="auto"/>
                <w:sz w:val="21"/>
                <w:szCs w:val="21"/>
                <w:highlight w:val="none"/>
                <w:lang w:val="en-US" w:eastAsia="zh-CN"/>
              </w:rPr>
              <w:t>第二节第二部分专用合同条款29.3</w:t>
            </w:r>
          </w:p>
        </w:tc>
        <w:tc>
          <w:tcPr>
            <w:tcW w:w="5220" w:type="dxa"/>
            <w:gridSpan w:val="2"/>
            <w:vAlign w:val="center"/>
          </w:tcPr>
          <w:p w14:paraId="2BE13C79">
            <w:pPr>
              <w:pStyle w:val="19"/>
              <w:keepNext w:val="0"/>
              <w:keepLines w:val="0"/>
              <w:pageBreakBefore w:val="0"/>
              <w:widowControl w:val="0"/>
              <w:kinsoku/>
              <w:wordWrap/>
              <w:overflowPunct/>
              <w:topLinePunct w:val="0"/>
              <w:bidi w:val="0"/>
              <w:snapToGrid/>
              <w:spacing w:before="0" w:after="0" w:afterLines="0" w:line="360" w:lineRule="auto"/>
              <w:ind w:left="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29.3 归档时间</w:t>
            </w:r>
          </w:p>
          <w:p w14:paraId="1CFACEC2">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应由文件形成单位根据文件形成的阶段或项目完成情况，按项目建设程序及时收集归档。</w:t>
            </w:r>
          </w:p>
          <w:p w14:paraId="68FF7591">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承包人要建立与工程施工同步收集、整理项目文件材料的管理制度及机制；要配置适应工程项目档案管理的硬件设施，确保项目文件安全有序保管；配合发包人组织的档案专项检查，对检查发现问题应认真整改。</w:t>
            </w:r>
          </w:p>
          <w:p w14:paraId="1BE826F4">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建设单位形成的前期文件、竣工阶段文件、生产准备文件，在文件办理完毕后，按阶段及时归档；设计勘察单位在勘察、设计工作完成后及时归档勘察设计文件；设备厂家提供的设备文件在开箱验收后及时收集归档；施工单位的施工文件在分部工程完工后三个月内完成整理归档，其中竣工图和决算文件在决算完成后及时归档；监理文件按年度收集归档，每年的第一季度完成前一年度文件的归档；质检站文件分批次及时移交给施工单位，由施工单位编入竣工档案归档，其他参建单位按照合同要求及时归档相关文件。</w:t>
            </w:r>
          </w:p>
          <w:p w14:paraId="2F84926F">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b w:val="0"/>
                <w:i w:val="0"/>
                <w:iCs/>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若承包人未按发包人要求及时进行档案归档，则承包人应按</w:t>
            </w:r>
            <w:r>
              <w:rPr>
                <w:rFonts w:hint="eastAsia" w:ascii="宋体" w:hAnsi="宋体" w:eastAsia="宋体" w:cs="宋体"/>
                <w:b w:val="0"/>
                <w:i w:val="0"/>
                <w:iCs/>
                <w:color w:val="auto"/>
                <w:sz w:val="21"/>
                <w:szCs w:val="21"/>
                <w:highlight w:val="none"/>
                <w:shd w:val="clear" w:color="auto" w:fill="auto"/>
                <w:lang w:val="en-US" w:eastAsia="zh-CN"/>
              </w:rPr>
              <w:t>每日</w:t>
            </w:r>
            <w:r>
              <w:rPr>
                <w:rFonts w:hint="eastAsia" w:ascii="宋体" w:hAnsi="宋体" w:eastAsia="宋体" w:cs="宋体"/>
                <w:b w:val="0"/>
                <w:i w:val="0"/>
                <w:iCs/>
                <w:color w:val="auto"/>
                <w:sz w:val="21"/>
                <w:szCs w:val="21"/>
                <w:highlight w:val="none"/>
                <w:shd w:val="clear" w:color="auto" w:fill="auto"/>
              </w:rPr>
              <w:t>人民币</w:t>
            </w:r>
            <w:sdt>
              <w:sdtPr>
                <w:rPr>
                  <w:rFonts w:hint="eastAsia" w:ascii="宋体" w:hAnsi="宋体" w:eastAsia="宋体" w:cs="宋体"/>
                  <w:color w:val="auto"/>
                  <w:kern w:val="2"/>
                  <w:sz w:val="21"/>
                  <w:szCs w:val="21"/>
                  <w:shd w:val="clear" w:color="auto" w:fill="auto"/>
                  <w:lang w:val="en-US" w:eastAsia="zh-CN" w:bidi="ar-SA"/>
                </w:rPr>
                <w:alias w:val="违约金不应过分高于或低于实际损失。"/>
                <w:tag w:val="日违约金金额"/>
                <w:id w:val="29744258"/>
                <w:placeholder>
                  <w:docPart w:val="{1dd69dcc-c144-4d0f-97f4-6788ab260492}"/>
                </w:placeholder>
                <w:text w:multiLine="1"/>
              </w:sdtPr>
              <w:sdtEndPr>
                <w:rPr>
                  <w:rFonts w:hint="eastAsia" w:ascii="宋体" w:hAnsi="宋体" w:eastAsia="宋体" w:cs="宋体"/>
                  <w:color w:val="auto"/>
                  <w:kern w:val="2"/>
                  <w:sz w:val="21"/>
                  <w:szCs w:val="21"/>
                  <w:shd w:val="clear" w:color="auto" w:fill="auto"/>
                  <w:lang w:val="en-US" w:eastAsia="zh-CN" w:bidi="ar-SA"/>
                </w:rPr>
              </w:sdtEndPr>
              <w:sdtContent>
                <w:permStart w:id="98" w:edGrp="everyone"/>
                <w:r>
                  <w:rPr>
                    <w:rFonts w:hint="eastAsia" w:ascii="宋体" w:hAnsi="宋体" w:eastAsia="宋体" w:cs="宋体"/>
                    <w:color w:val="auto"/>
                    <w:kern w:val="2"/>
                    <w:sz w:val="21"/>
                    <w:szCs w:val="21"/>
                    <w:u w:val="single"/>
                    <w:shd w:val="clear" w:color="auto" w:fill="auto"/>
                    <w:lang w:val="en-US" w:eastAsia="zh-CN" w:bidi="ar-SA"/>
                  </w:rPr>
                  <w:t xml:space="preserve">     </w:t>
                </w:r>
                <w:permEnd w:id="98"/>
              </w:sdtContent>
            </w:sdt>
            <w:r>
              <w:rPr>
                <w:rFonts w:hint="eastAsia" w:ascii="宋体" w:hAnsi="宋体" w:eastAsia="宋体" w:cs="宋体"/>
                <w:color w:val="auto"/>
                <w:kern w:val="2"/>
                <w:sz w:val="21"/>
                <w:szCs w:val="21"/>
                <w:shd w:val="clear" w:color="auto" w:fill="auto"/>
                <w:lang w:val="en-US" w:eastAsia="zh-CN" w:bidi="ar-SA"/>
              </w:rPr>
              <w:t>元</w:t>
            </w:r>
            <w:r>
              <w:rPr>
                <w:rFonts w:hint="eastAsia" w:ascii="宋体" w:hAnsi="宋体" w:eastAsia="宋体" w:cs="宋体"/>
                <w:color w:val="auto"/>
                <w:sz w:val="21"/>
                <w:szCs w:val="21"/>
                <w:highlight w:val="none"/>
                <w:shd w:val="clear" w:color="auto" w:fill="auto"/>
              </w:rPr>
              <w:t>的标准向发包人支付违约金。</w:t>
            </w:r>
          </w:p>
          <w:p w14:paraId="102466F1">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outlineLvl w:val="2"/>
              <w:rPr>
                <w:rFonts w:hint="eastAsia" w:ascii="宋体" w:hAnsi="宋体" w:cs="宋体" w:eastAsiaTheme="minorEastAsia"/>
                <w:color w:val="auto"/>
                <w:sz w:val="21"/>
                <w:szCs w:val="21"/>
                <w:shd w:val="clear" w:color="auto" w:fill="auto"/>
                <w:lang w:val="en-US"/>
              </w:rPr>
            </w:pPr>
          </w:p>
        </w:tc>
        <w:tc>
          <w:tcPr>
            <w:tcW w:w="6630" w:type="dxa"/>
            <w:gridSpan w:val="2"/>
            <w:vAlign w:val="center"/>
          </w:tcPr>
          <w:p w14:paraId="7634E2A9">
            <w:pPr>
              <w:pStyle w:val="19"/>
              <w:keepNext w:val="0"/>
              <w:keepLines w:val="0"/>
              <w:pageBreakBefore w:val="0"/>
              <w:widowControl w:val="0"/>
              <w:kinsoku/>
              <w:wordWrap/>
              <w:overflowPunct/>
              <w:topLinePunct w:val="0"/>
              <w:bidi w:val="0"/>
              <w:snapToGrid/>
              <w:spacing w:before="0" w:after="0" w:afterLines="0" w:line="360" w:lineRule="auto"/>
              <w:ind w:left="0" w:firstLine="420" w:firstLine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29.3 归档时间</w:t>
            </w:r>
          </w:p>
          <w:p w14:paraId="08882054">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应由文件形成单位根据文件形成的阶段或项目完成情况，按项目建设程序及时收集归档。</w:t>
            </w:r>
          </w:p>
          <w:p w14:paraId="4B9E4CCB">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承包人要建立与工程施工同步收集、整理项目文件材料的管理制度及机制；要配置适应工程项目档案管理的硬件设施，确保项目文件安全有序保管；配合发包人组织的档案专项检查，对检查发现问题应认真整改。</w:t>
            </w:r>
          </w:p>
          <w:p w14:paraId="545AF7C3">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建设单位形成的前期文件、竣工阶段文件、生产准备文件，在文件办理完毕后，按阶段及时归档；设计勘察单位在勘察、设计工作完成后及时归档勘察设计文件；设备厂家提供的设备文件在开箱验收后及时收集归档；施工单位的施工文件在分部工程完工后三个月内完成整理归档，其中竣工图和决算文件在决算完成后及时归档；监理文件按年度收集归档，每年的第一季度完成前一年度文件的归档；质检站文件分批次及时移交给施工单位，由施工单位编入竣工档案归档，其他参建单位按照合同要求及时归档相关文件。</w:t>
            </w:r>
          </w:p>
          <w:p w14:paraId="67358416">
            <w:pPr>
              <w:pStyle w:val="18"/>
              <w:keepNext w:val="0"/>
              <w:keepLines w:val="0"/>
              <w:pageBreakBefore w:val="0"/>
              <w:widowControl w:val="0"/>
              <w:kinsoku/>
              <w:wordWrap/>
              <w:overflowPunct/>
              <w:topLinePunct w:val="0"/>
              <w:autoSpaceDE w:val="0"/>
              <w:autoSpaceDN w:val="0"/>
              <w:bidi w:val="0"/>
              <w:snapToGrid/>
              <w:spacing w:line="360" w:lineRule="auto"/>
              <w:ind w:left="0" w:firstLine="420" w:firstLineChars="200"/>
              <w:textAlignment w:val="bottom"/>
              <w:rPr>
                <w:rFonts w:hint="eastAsia" w:ascii="宋体" w:hAnsi="宋体" w:eastAsia="宋体" w:cs="宋体"/>
                <w:b w:val="0"/>
                <w:i w:val="0"/>
                <w:iCs/>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若承包人未按发包人要求及时进行档案归档，则承包人应按</w:t>
            </w:r>
            <w:r>
              <w:rPr>
                <w:rFonts w:hint="eastAsia" w:ascii="宋体" w:hAnsi="宋体" w:eastAsia="宋体" w:cs="宋体"/>
                <w:b w:val="0"/>
                <w:i w:val="0"/>
                <w:iCs/>
                <w:color w:val="auto"/>
                <w:sz w:val="21"/>
                <w:szCs w:val="21"/>
                <w:highlight w:val="none"/>
                <w:shd w:val="clear" w:color="auto" w:fill="auto"/>
                <w:lang w:val="en-US" w:eastAsia="zh-CN"/>
              </w:rPr>
              <w:t>每日</w:t>
            </w:r>
            <w:r>
              <w:rPr>
                <w:rFonts w:hint="eastAsia" w:ascii="宋体" w:hAnsi="宋体" w:eastAsia="宋体" w:cs="宋体"/>
                <w:b w:val="0"/>
                <w:i w:val="0"/>
                <w:iCs/>
                <w:color w:val="auto"/>
                <w:sz w:val="21"/>
                <w:szCs w:val="21"/>
                <w:highlight w:val="none"/>
                <w:shd w:val="clear" w:color="auto" w:fill="auto"/>
              </w:rPr>
              <w:t>人民币</w:t>
            </w:r>
            <w:sdt>
              <w:sdtPr>
                <w:rPr>
                  <w:rFonts w:hint="eastAsia" w:ascii="宋体" w:hAnsi="宋体" w:eastAsia="宋体" w:cs="宋体"/>
                  <w:color w:val="auto"/>
                  <w:kern w:val="2"/>
                  <w:sz w:val="21"/>
                  <w:szCs w:val="21"/>
                  <w:shd w:val="clear" w:color="auto" w:fill="auto"/>
                  <w:lang w:val="en-US" w:eastAsia="zh-CN" w:bidi="ar-SA"/>
                </w:rPr>
                <w:alias w:val="违约金不应过分高于或低于实际损失。"/>
                <w:tag w:val="日违约金金额"/>
                <w:id w:val="147478044"/>
                <w:placeholder>
                  <w:docPart w:val="{a3bd5eab-d6ee-4a01-83d1-43340793c46c}"/>
                </w:placeholder>
                <w:text w:multiLine="1"/>
              </w:sdtPr>
              <w:sdtEndPr>
                <w:rPr>
                  <w:rFonts w:hint="eastAsia" w:ascii="宋体" w:hAnsi="宋体" w:eastAsia="宋体" w:cs="宋体"/>
                  <w:color w:val="auto"/>
                  <w:kern w:val="2"/>
                  <w:sz w:val="21"/>
                  <w:szCs w:val="21"/>
                  <w:shd w:val="clear" w:color="auto" w:fill="auto"/>
                  <w:lang w:val="en-US" w:eastAsia="zh-CN" w:bidi="ar-SA"/>
                </w:rPr>
              </w:sdtEndPr>
              <w:sdtContent>
                <w:permStart w:id="99" w:edGrp="everyone"/>
                <w:r>
                  <w:rPr>
                    <w:rFonts w:hint="eastAsia" w:ascii="宋体" w:hAnsi="宋体" w:eastAsia="宋体" w:cs="宋体"/>
                    <w:color w:val="auto"/>
                    <w:kern w:val="2"/>
                    <w:sz w:val="21"/>
                    <w:szCs w:val="21"/>
                    <w:u w:val="single"/>
                    <w:shd w:val="clear" w:color="auto" w:fill="auto"/>
                    <w:lang w:val="en-US" w:eastAsia="zh-CN" w:bidi="ar-SA"/>
                  </w:rPr>
                  <w:t xml:space="preserve"> / </w:t>
                </w:r>
                <w:permEnd w:id="99"/>
              </w:sdtContent>
            </w:sdt>
            <w:r>
              <w:rPr>
                <w:rFonts w:hint="eastAsia" w:ascii="宋体" w:hAnsi="宋体" w:eastAsia="宋体" w:cs="宋体"/>
                <w:color w:val="auto"/>
                <w:kern w:val="2"/>
                <w:sz w:val="21"/>
                <w:szCs w:val="21"/>
                <w:shd w:val="clear" w:color="auto" w:fill="auto"/>
                <w:lang w:val="en-US" w:eastAsia="zh-CN" w:bidi="ar-SA"/>
              </w:rPr>
              <w:t>元</w:t>
            </w:r>
            <w:r>
              <w:rPr>
                <w:rFonts w:hint="eastAsia" w:ascii="宋体" w:hAnsi="宋体" w:eastAsia="宋体" w:cs="宋体"/>
                <w:color w:val="auto"/>
                <w:sz w:val="21"/>
                <w:szCs w:val="21"/>
                <w:highlight w:val="none"/>
                <w:shd w:val="clear" w:color="auto" w:fill="auto"/>
              </w:rPr>
              <w:t>的标准向发包人支付违约金。</w:t>
            </w:r>
          </w:p>
          <w:p w14:paraId="7180C136">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outlineLvl w:val="2"/>
              <w:rPr>
                <w:rFonts w:hint="eastAsia" w:ascii="宋体" w:hAnsi="宋体" w:cs="宋体" w:eastAsiaTheme="minorEastAsia"/>
                <w:color w:val="auto"/>
                <w:sz w:val="21"/>
                <w:szCs w:val="21"/>
                <w:shd w:val="clear" w:color="auto" w:fill="auto"/>
                <w:lang w:val="en-US"/>
              </w:rPr>
            </w:pPr>
          </w:p>
        </w:tc>
      </w:tr>
      <w:tr w14:paraId="40526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614" w:type="dxa"/>
            <w:gridSpan w:val="2"/>
            <w:vAlign w:val="center"/>
          </w:tcPr>
          <w:p w14:paraId="45A204BA">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21</w:t>
            </w:r>
          </w:p>
        </w:tc>
        <w:tc>
          <w:tcPr>
            <w:tcW w:w="914" w:type="dxa"/>
            <w:gridSpan w:val="2"/>
            <w:vAlign w:val="center"/>
          </w:tcPr>
          <w:p w14:paraId="3033DAF2">
            <w:pPr>
              <w:pStyle w:val="2"/>
              <w:keepNext w:val="0"/>
              <w:keepLines w:val="0"/>
              <w:pageBreakBefore w:val="0"/>
              <w:widowControl w:val="0"/>
              <w:kinsoku/>
              <w:wordWrap/>
              <w:overflowPunct/>
              <w:topLinePunct w:val="0"/>
              <w:autoSpaceDE/>
              <w:autoSpaceDN/>
              <w:bidi w:val="0"/>
              <w:adjustRightInd/>
              <w:snapToGrid/>
              <w:spacing w:before="0" w:after="0" w:line="240" w:lineRule="auto"/>
              <w:ind w:firstLine="0" w:firstLineChars="0"/>
              <w:textAlignment w:val="auto"/>
              <w:rPr>
                <w:rFonts w:hint="default"/>
                <w:b w:val="0"/>
                <w:bCs w:val="0"/>
                <w:color w:val="auto"/>
                <w:sz w:val="21"/>
                <w:szCs w:val="21"/>
                <w:highlight w:val="none"/>
                <w:lang w:val="en-US" w:eastAsia="zh-CN"/>
              </w:rPr>
            </w:pPr>
            <w:r>
              <w:rPr>
                <w:rFonts w:hint="eastAsia"/>
                <w:b w:val="0"/>
                <w:bCs w:val="0"/>
                <w:color w:val="auto"/>
                <w:sz w:val="21"/>
                <w:szCs w:val="21"/>
                <w:highlight w:val="none"/>
                <w:lang w:val="en-US" w:eastAsia="zh-CN"/>
              </w:rPr>
              <w:t>第二节第二部分专用合同条款31.3</w:t>
            </w:r>
          </w:p>
        </w:tc>
        <w:tc>
          <w:tcPr>
            <w:tcW w:w="5220" w:type="dxa"/>
            <w:gridSpan w:val="2"/>
            <w:vAlign w:val="center"/>
          </w:tcPr>
          <w:p w14:paraId="3581ECD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color w:val="auto"/>
                <w:sz w:val="21"/>
                <w:szCs w:val="21"/>
                <w:shd w:val="clear" w:color="auto" w:fill="auto"/>
                <w:lang w:val="en-US" w:eastAsia="zh-CN"/>
              </w:rPr>
            </w:pPr>
            <w:r>
              <w:rPr>
                <w:rFonts w:hint="default" w:ascii="宋体" w:hAnsi="宋体" w:eastAsia="宋体" w:cs="宋体"/>
                <w:color w:val="auto"/>
                <w:sz w:val="21"/>
                <w:szCs w:val="21"/>
                <w:shd w:val="clear" w:color="auto" w:fill="auto"/>
                <w:lang w:val="en-US"/>
              </w:rPr>
              <w:t>31</w:t>
            </w:r>
            <w:r>
              <w:rPr>
                <w:rFonts w:hint="eastAsia" w:ascii="宋体" w:hAnsi="宋体" w:eastAsia="宋体" w:cs="宋体"/>
                <w:color w:val="auto"/>
                <w:sz w:val="21"/>
                <w:szCs w:val="21"/>
                <w:highlight w:val="none"/>
                <w:shd w:val="clear" w:color="auto" w:fill="auto"/>
                <w:lang w:val="en-US" w:eastAsia="zh-CN"/>
              </w:rPr>
              <w:t>.</w:t>
            </w:r>
            <w:r>
              <w:rPr>
                <w:rFonts w:hint="eastAsia" w:ascii="宋体" w:hAnsi="宋体" w:eastAsia="宋体" w:cs="宋体"/>
                <w:color w:val="auto"/>
                <w:sz w:val="21"/>
                <w:szCs w:val="21"/>
                <w:highlight w:val="none"/>
                <w:shd w:val="clear" w:color="auto" w:fill="auto"/>
              </w:rPr>
              <w:t>3</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乙方应遵守廉洁规定，</w:t>
            </w:r>
            <w:r>
              <w:rPr>
                <w:rFonts w:hint="eastAsia" w:ascii="宋体" w:hAnsi="宋体" w:eastAsia="宋体" w:cs="宋体"/>
                <w:color w:val="auto"/>
                <w:sz w:val="21"/>
                <w:szCs w:val="21"/>
                <w:highlight w:val="none"/>
                <w:shd w:val="clear" w:color="auto" w:fill="auto"/>
                <w:lang w:val="en-US" w:eastAsia="zh-CN"/>
              </w:rPr>
              <w:t>不得利用本合同项下业务合作便利谋取不正当利益，</w:t>
            </w:r>
            <w:r>
              <w:rPr>
                <w:rFonts w:hint="eastAsia" w:ascii="宋体" w:hAnsi="宋体" w:eastAsia="宋体" w:cs="宋体"/>
                <w:color w:val="auto"/>
                <w:sz w:val="21"/>
                <w:szCs w:val="21"/>
                <w:shd w:val="clear" w:color="auto" w:fill="auto"/>
                <w:lang w:val="en-US" w:eastAsia="zh-CN"/>
              </w:rPr>
              <w:t>包括但不限于</w:t>
            </w:r>
            <w:r>
              <w:rPr>
                <w:rFonts w:hint="eastAsia" w:ascii="宋体" w:hAnsi="宋体" w:eastAsia="宋体" w:cs="宋体"/>
                <w:color w:val="auto"/>
                <w:sz w:val="21"/>
                <w:szCs w:val="21"/>
                <w:shd w:val="clear" w:color="auto" w:fill="auto"/>
              </w:rPr>
              <w:t>不得向甲方</w:t>
            </w:r>
            <w:r>
              <w:rPr>
                <w:rFonts w:hint="eastAsia" w:ascii="宋体" w:hAnsi="宋体" w:eastAsia="宋体" w:cs="宋体"/>
                <w:color w:val="auto"/>
                <w:sz w:val="21"/>
                <w:szCs w:val="21"/>
                <w:shd w:val="clear" w:color="auto" w:fill="auto"/>
                <w:lang w:val="en-US" w:eastAsia="zh-CN"/>
              </w:rPr>
              <w:t>提供或</w:t>
            </w:r>
            <w:r>
              <w:rPr>
                <w:rFonts w:hint="eastAsia" w:ascii="宋体" w:hAnsi="宋体" w:eastAsia="宋体" w:cs="宋体"/>
                <w:color w:val="auto"/>
                <w:sz w:val="21"/>
                <w:szCs w:val="21"/>
                <w:shd w:val="clear" w:color="auto" w:fill="auto"/>
              </w:rPr>
              <w:t>赠送</w:t>
            </w:r>
            <w:r>
              <w:rPr>
                <w:rFonts w:hint="eastAsia" w:ascii="宋体" w:hAnsi="宋体" w:eastAsia="宋体" w:cs="宋体"/>
                <w:color w:val="auto"/>
                <w:sz w:val="21"/>
                <w:szCs w:val="21"/>
                <w:shd w:val="clear" w:color="auto" w:fill="auto"/>
                <w:lang w:val="en-US" w:eastAsia="zh-CN"/>
              </w:rPr>
              <w:t>礼品、礼金、回扣、有价证券等财物，以及其他非财产性利益</w:t>
            </w:r>
            <w:r>
              <w:rPr>
                <w:rFonts w:hint="eastAsia" w:ascii="宋体" w:hAnsi="宋体" w:eastAsia="宋体" w:cs="宋体"/>
                <w:color w:val="auto"/>
                <w:sz w:val="21"/>
                <w:szCs w:val="21"/>
                <w:shd w:val="clear" w:color="auto" w:fill="auto"/>
                <w:lang w:eastAsia="zh-CN"/>
              </w:rPr>
              <w:t>；不得</w:t>
            </w:r>
            <w:r>
              <w:rPr>
                <w:rFonts w:hint="eastAsia" w:ascii="宋体" w:hAnsi="宋体" w:eastAsia="宋体" w:cs="宋体"/>
                <w:color w:val="auto"/>
                <w:sz w:val="21"/>
                <w:szCs w:val="21"/>
                <w:shd w:val="clear" w:color="auto" w:fill="auto"/>
                <w:lang w:val="en-US" w:eastAsia="zh-CN"/>
              </w:rPr>
              <w:t>向甲方借出</w:t>
            </w:r>
            <w:r>
              <w:rPr>
                <w:rFonts w:hint="eastAsia" w:ascii="宋体" w:hAnsi="宋体" w:eastAsia="宋体" w:cs="宋体"/>
                <w:color w:val="auto"/>
                <w:sz w:val="21"/>
                <w:szCs w:val="21"/>
                <w:shd w:val="clear" w:color="auto" w:fill="auto"/>
                <w:lang w:eastAsia="zh-CN"/>
              </w:rPr>
              <w:t>钱款、住房、车辆等；不得</w:t>
            </w:r>
            <w:r>
              <w:rPr>
                <w:rFonts w:hint="eastAsia" w:ascii="宋体" w:hAnsi="宋体" w:eastAsia="宋体" w:cs="宋体"/>
                <w:color w:val="auto"/>
                <w:sz w:val="21"/>
                <w:szCs w:val="21"/>
                <w:shd w:val="clear" w:color="auto" w:fill="auto"/>
                <w:lang w:val="en-US" w:eastAsia="zh-CN"/>
              </w:rPr>
              <w:t>为甲方提供</w:t>
            </w:r>
            <w:r>
              <w:rPr>
                <w:rFonts w:hint="eastAsia" w:ascii="宋体" w:hAnsi="宋体" w:eastAsia="宋体" w:cs="宋体"/>
                <w:color w:val="auto"/>
                <w:sz w:val="21"/>
                <w:szCs w:val="21"/>
                <w:shd w:val="clear" w:color="auto" w:fill="auto"/>
                <w:lang w:eastAsia="zh-CN"/>
              </w:rPr>
              <w:t>宴请、旅游、健身、娱乐等活动</w:t>
            </w:r>
            <w:r>
              <w:rPr>
                <w:rFonts w:hint="eastAsia" w:ascii="宋体" w:hAnsi="宋体" w:eastAsia="宋体" w:cs="宋体"/>
                <w:color w:val="auto"/>
                <w:sz w:val="21"/>
                <w:szCs w:val="21"/>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49774D2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发现甲方有违反廉洁规定的，应及时向甲方反映或举报。受理部门：</w:t>
            </w:r>
            <w:permStart w:id="100" w:edGrp="everyone"/>
            <w:r>
              <w:rPr>
                <w:rFonts w:hint="eastAsia" w:ascii="宋体" w:hAnsi="宋体" w:eastAsia="宋体" w:cs="宋体"/>
                <w:color w:val="auto"/>
                <w:sz w:val="21"/>
                <w:szCs w:val="21"/>
                <w:u w:val="single"/>
                <w:shd w:val="clear" w:color="auto" w:fill="auto"/>
                <w:lang w:val="en-US" w:eastAsia="zh-CN"/>
              </w:rPr>
              <w:t xml:space="preserve">    </w:t>
            </w:r>
            <w:permEnd w:id="100"/>
            <w:r>
              <w:rPr>
                <w:rFonts w:hint="eastAsia" w:ascii="宋体" w:hAnsi="宋体" w:eastAsia="宋体" w:cs="宋体"/>
                <w:color w:val="auto"/>
                <w:sz w:val="21"/>
                <w:szCs w:val="21"/>
                <w:shd w:val="clear" w:color="auto" w:fill="auto"/>
              </w:rPr>
              <w:t>；举报地址：</w:t>
            </w:r>
            <w:permStart w:id="101" w:edGrp="everyone"/>
            <w:r>
              <w:rPr>
                <w:rFonts w:hint="eastAsia" w:ascii="宋体" w:hAnsi="宋体" w:eastAsia="宋体" w:cs="宋体"/>
                <w:color w:val="auto"/>
                <w:sz w:val="21"/>
                <w:szCs w:val="21"/>
                <w:u w:val="single"/>
                <w:shd w:val="clear" w:color="auto" w:fill="auto"/>
                <w:lang w:val="en-US"/>
              </w:rPr>
              <w:t xml:space="preserve">    </w:t>
            </w:r>
            <w:permEnd w:id="101"/>
            <w:r>
              <w:rPr>
                <w:rFonts w:hint="eastAsia" w:ascii="宋体" w:hAnsi="宋体" w:eastAsia="宋体" w:cs="宋体"/>
                <w:color w:val="auto"/>
                <w:sz w:val="21"/>
                <w:szCs w:val="21"/>
                <w:shd w:val="clear" w:color="auto" w:fill="auto"/>
              </w:rPr>
              <w:t>；举报邮箱</w:t>
            </w:r>
            <w:r>
              <w:rPr>
                <w:rFonts w:hint="eastAsia" w:ascii="宋体" w:hAnsi="宋体" w:eastAsia="宋体" w:cs="宋体"/>
                <w:color w:val="auto"/>
                <w:sz w:val="21"/>
                <w:szCs w:val="21"/>
                <w:shd w:val="clear" w:color="auto" w:fill="auto"/>
                <w:lang w:eastAsia="zh-CN"/>
              </w:rPr>
              <w:t>（</w:t>
            </w:r>
            <w:r>
              <w:rPr>
                <w:rFonts w:hint="eastAsia" w:ascii="宋体" w:hAnsi="宋体" w:eastAsia="宋体" w:cs="宋体"/>
                <w:color w:val="auto"/>
                <w:sz w:val="21"/>
                <w:szCs w:val="21"/>
                <w:shd w:val="clear" w:color="auto" w:fill="auto"/>
                <w:lang w:val="en-US" w:eastAsia="zh-CN"/>
              </w:rPr>
              <w:t>网站</w:t>
            </w:r>
            <w:r>
              <w:rPr>
                <w:rFonts w:hint="eastAsia" w:ascii="宋体" w:hAnsi="宋体" w:eastAsia="宋体" w:cs="宋体"/>
                <w:color w:val="auto"/>
                <w:sz w:val="21"/>
                <w:szCs w:val="21"/>
                <w:shd w:val="clear" w:color="auto" w:fill="auto"/>
                <w:lang w:eastAsia="zh-CN"/>
              </w:rPr>
              <w:t>）</w:t>
            </w:r>
            <w:r>
              <w:rPr>
                <w:rFonts w:hint="eastAsia" w:ascii="宋体" w:hAnsi="宋体" w:eastAsia="宋体" w:cs="宋体"/>
                <w:color w:val="auto"/>
                <w:sz w:val="21"/>
                <w:szCs w:val="21"/>
                <w:shd w:val="clear" w:color="auto" w:fill="auto"/>
              </w:rPr>
              <w:t>：</w:t>
            </w:r>
            <w:permStart w:id="102" w:edGrp="everyone"/>
            <w:r>
              <w:rPr>
                <w:rFonts w:hint="eastAsia" w:ascii="宋体" w:hAnsi="宋体" w:eastAsia="宋体" w:cs="宋体"/>
                <w:color w:val="auto"/>
                <w:sz w:val="21"/>
                <w:szCs w:val="21"/>
                <w:u w:val="single"/>
                <w:shd w:val="clear" w:color="auto" w:fill="auto"/>
                <w:lang w:val="en-US"/>
              </w:rPr>
              <w:t xml:space="preserve">     </w:t>
            </w:r>
            <w:permEnd w:id="102"/>
            <w:r>
              <w:rPr>
                <w:rFonts w:hint="eastAsia" w:ascii="宋体" w:hAnsi="宋体" w:eastAsia="宋体" w:cs="宋体"/>
                <w:color w:val="auto"/>
                <w:sz w:val="21"/>
                <w:szCs w:val="21"/>
                <w:shd w:val="clear" w:color="auto" w:fill="auto"/>
              </w:rPr>
              <w:t>；举报电话：</w:t>
            </w:r>
            <w:permStart w:id="103" w:edGrp="everyone"/>
            <w:r>
              <w:rPr>
                <w:rFonts w:hint="eastAsia" w:ascii="宋体" w:hAnsi="宋体" w:eastAsia="宋体" w:cs="宋体"/>
                <w:b w:val="0"/>
                <w:bCs w:val="0"/>
                <w:color w:val="auto"/>
                <w:sz w:val="21"/>
                <w:szCs w:val="21"/>
                <w:u w:val="single"/>
                <w:shd w:val="clear" w:color="auto" w:fill="auto"/>
                <w:lang w:val="en-US"/>
              </w:rPr>
              <w:t xml:space="preserve">    </w:t>
            </w:r>
            <w:permEnd w:id="103"/>
            <w:r>
              <w:rPr>
                <w:rFonts w:hint="eastAsia" w:ascii="宋体" w:hAnsi="宋体" w:eastAsia="宋体" w:cs="宋体"/>
                <w:color w:val="auto"/>
                <w:sz w:val="21"/>
                <w:szCs w:val="21"/>
                <w:shd w:val="clear" w:color="auto" w:fill="auto"/>
              </w:rPr>
              <w:t>。</w:t>
            </w:r>
          </w:p>
          <w:p w14:paraId="65BE7D1D">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outlineLvl w:val="2"/>
              <w:rPr>
                <w:rFonts w:hint="eastAsia" w:ascii="宋体" w:hAnsi="宋体" w:cs="宋体" w:eastAsiaTheme="minorEastAsia"/>
                <w:color w:val="auto"/>
                <w:sz w:val="21"/>
                <w:szCs w:val="21"/>
                <w:shd w:val="clear" w:color="auto" w:fill="auto"/>
                <w:lang w:val="en-US"/>
              </w:rPr>
            </w:pPr>
          </w:p>
        </w:tc>
        <w:tc>
          <w:tcPr>
            <w:tcW w:w="6630" w:type="dxa"/>
            <w:gridSpan w:val="2"/>
            <w:vAlign w:val="center"/>
          </w:tcPr>
          <w:p w14:paraId="251E9AE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color w:val="auto"/>
                <w:sz w:val="21"/>
                <w:szCs w:val="21"/>
                <w:shd w:val="clear" w:color="auto" w:fill="auto"/>
                <w:lang w:val="en-US" w:eastAsia="zh-CN"/>
              </w:rPr>
            </w:pPr>
            <w:r>
              <w:rPr>
                <w:rFonts w:hint="default" w:ascii="宋体" w:hAnsi="宋体" w:eastAsia="宋体" w:cs="宋体"/>
                <w:color w:val="auto"/>
                <w:sz w:val="21"/>
                <w:szCs w:val="21"/>
                <w:shd w:val="clear" w:color="auto" w:fill="auto"/>
                <w:lang w:val="en-US"/>
              </w:rPr>
              <w:t>31</w:t>
            </w:r>
            <w:r>
              <w:rPr>
                <w:rFonts w:hint="eastAsia" w:ascii="宋体" w:hAnsi="宋体" w:eastAsia="宋体" w:cs="宋体"/>
                <w:color w:val="auto"/>
                <w:sz w:val="21"/>
                <w:szCs w:val="21"/>
                <w:highlight w:val="none"/>
                <w:shd w:val="clear" w:color="auto" w:fill="auto"/>
                <w:lang w:val="en-US" w:eastAsia="zh-CN"/>
              </w:rPr>
              <w:t>.</w:t>
            </w:r>
            <w:r>
              <w:rPr>
                <w:rFonts w:hint="eastAsia" w:ascii="宋体" w:hAnsi="宋体" w:eastAsia="宋体" w:cs="宋体"/>
                <w:color w:val="auto"/>
                <w:sz w:val="21"/>
                <w:szCs w:val="21"/>
                <w:highlight w:val="none"/>
                <w:shd w:val="clear" w:color="auto" w:fill="auto"/>
              </w:rPr>
              <w:t>3</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乙方应遵守廉洁规定，</w:t>
            </w:r>
            <w:r>
              <w:rPr>
                <w:rFonts w:hint="eastAsia" w:ascii="宋体" w:hAnsi="宋体" w:eastAsia="宋体" w:cs="宋体"/>
                <w:color w:val="auto"/>
                <w:sz w:val="21"/>
                <w:szCs w:val="21"/>
                <w:highlight w:val="none"/>
                <w:shd w:val="clear" w:color="auto" w:fill="auto"/>
                <w:lang w:val="en-US" w:eastAsia="zh-CN"/>
              </w:rPr>
              <w:t>不得利用本合同项下业务合作便利谋取不正当利益，</w:t>
            </w:r>
            <w:r>
              <w:rPr>
                <w:rFonts w:hint="eastAsia" w:ascii="宋体" w:hAnsi="宋体" w:eastAsia="宋体" w:cs="宋体"/>
                <w:color w:val="auto"/>
                <w:sz w:val="21"/>
                <w:szCs w:val="21"/>
                <w:shd w:val="clear" w:color="auto" w:fill="auto"/>
                <w:lang w:val="en-US" w:eastAsia="zh-CN"/>
              </w:rPr>
              <w:t>包括但不限于</w:t>
            </w:r>
            <w:r>
              <w:rPr>
                <w:rFonts w:hint="eastAsia" w:ascii="宋体" w:hAnsi="宋体" w:eastAsia="宋体" w:cs="宋体"/>
                <w:color w:val="auto"/>
                <w:sz w:val="21"/>
                <w:szCs w:val="21"/>
                <w:shd w:val="clear" w:color="auto" w:fill="auto"/>
              </w:rPr>
              <w:t>不得向甲方</w:t>
            </w:r>
            <w:r>
              <w:rPr>
                <w:rFonts w:hint="eastAsia" w:ascii="宋体" w:hAnsi="宋体" w:eastAsia="宋体" w:cs="宋体"/>
                <w:color w:val="auto"/>
                <w:sz w:val="21"/>
                <w:szCs w:val="21"/>
                <w:shd w:val="clear" w:color="auto" w:fill="auto"/>
                <w:lang w:val="en-US" w:eastAsia="zh-CN"/>
              </w:rPr>
              <w:t>提供或</w:t>
            </w:r>
            <w:r>
              <w:rPr>
                <w:rFonts w:hint="eastAsia" w:ascii="宋体" w:hAnsi="宋体" w:eastAsia="宋体" w:cs="宋体"/>
                <w:color w:val="auto"/>
                <w:sz w:val="21"/>
                <w:szCs w:val="21"/>
                <w:shd w:val="clear" w:color="auto" w:fill="auto"/>
              </w:rPr>
              <w:t>赠送</w:t>
            </w:r>
            <w:r>
              <w:rPr>
                <w:rFonts w:hint="eastAsia" w:ascii="宋体" w:hAnsi="宋体" w:eastAsia="宋体" w:cs="宋体"/>
                <w:color w:val="auto"/>
                <w:sz w:val="21"/>
                <w:szCs w:val="21"/>
                <w:shd w:val="clear" w:color="auto" w:fill="auto"/>
                <w:lang w:val="en-US" w:eastAsia="zh-CN"/>
              </w:rPr>
              <w:t>礼品、礼金、回扣、有价证券等财物，以及其他非财产性利益</w:t>
            </w:r>
            <w:r>
              <w:rPr>
                <w:rFonts w:hint="eastAsia" w:ascii="宋体" w:hAnsi="宋体" w:eastAsia="宋体" w:cs="宋体"/>
                <w:color w:val="auto"/>
                <w:sz w:val="21"/>
                <w:szCs w:val="21"/>
                <w:shd w:val="clear" w:color="auto" w:fill="auto"/>
                <w:lang w:eastAsia="zh-CN"/>
              </w:rPr>
              <w:t>；不得</w:t>
            </w:r>
            <w:r>
              <w:rPr>
                <w:rFonts w:hint="eastAsia" w:ascii="宋体" w:hAnsi="宋体" w:eastAsia="宋体" w:cs="宋体"/>
                <w:color w:val="auto"/>
                <w:sz w:val="21"/>
                <w:szCs w:val="21"/>
                <w:shd w:val="clear" w:color="auto" w:fill="auto"/>
                <w:lang w:val="en-US" w:eastAsia="zh-CN"/>
              </w:rPr>
              <w:t>向甲方借出</w:t>
            </w:r>
            <w:r>
              <w:rPr>
                <w:rFonts w:hint="eastAsia" w:ascii="宋体" w:hAnsi="宋体" w:eastAsia="宋体" w:cs="宋体"/>
                <w:color w:val="auto"/>
                <w:sz w:val="21"/>
                <w:szCs w:val="21"/>
                <w:shd w:val="clear" w:color="auto" w:fill="auto"/>
                <w:lang w:eastAsia="zh-CN"/>
              </w:rPr>
              <w:t>钱款、住房、车辆等；不得</w:t>
            </w:r>
            <w:r>
              <w:rPr>
                <w:rFonts w:hint="eastAsia" w:ascii="宋体" w:hAnsi="宋体" w:eastAsia="宋体" w:cs="宋体"/>
                <w:color w:val="auto"/>
                <w:sz w:val="21"/>
                <w:szCs w:val="21"/>
                <w:shd w:val="clear" w:color="auto" w:fill="auto"/>
                <w:lang w:val="en-US" w:eastAsia="zh-CN"/>
              </w:rPr>
              <w:t>为甲方提供</w:t>
            </w:r>
            <w:r>
              <w:rPr>
                <w:rFonts w:hint="eastAsia" w:ascii="宋体" w:hAnsi="宋体" w:eastAsia="宋体" w:cs="宋体"/>
                <w:color w:val="auto"/>
                <w:sz w:val="21"/>
                <w:szCs w:val="21"/>
                <w:shd w:val="clear" w:color="auto" w:fill="auto"/>
                <w:lang w:eastAsia="zh-CN"/>
              </w:rPr>
              <w:t>宴请、旅游、健身、娱乐等活动</w:t>
            </w:r>
            <w:r>
              <w:rPr>
                <w:rFonts w:hint="eastAsia" w:ascii="宋体" w:hAnsi="宋体" w:eastAsia="宋体" w:cs="宋体"/>
                <w:color w:val="auto"/>
                <w:sz w:val="21"/>
                <w:szCs w:val="21"/>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7ED9F20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发现甲方有违反廉洁规定的，应及时向甲方反映或举报。受理部门：</w:t>
            </w:r>
            <w:permStart w:id="104" w:edGrp="everyone"/>
            <w:r>
              <w:rPr>
                <w:rFonts w:hint="eastAsia" w:ascii="宋体" w:hAnsi="宋体" w:eastAsia="宋体" w:cs="宋体"/>
                <w:color w:val="auto"/>
                <w:sz w:val="21"/>
                <w:szCs w:val="21"/>
                <w:u w:val="single"/>
                <w:shd w:val="clear" w:color="auto" w:fill="auto"/>
                <w:lang w:val="en-US" w:eastAsia="zh-CN"/>
              </w:rPr>
              <w:t xml:space="preserve"> 南方电网储能股份有限公司监督部 </w:t>
            </w:r>
            <w:permEnd w:id="104"/>
            <w:r>
              <w:rPr>
                <w:rFonts w:hint="eastAsia" w:ascii="宋体" w:hAnsi="宋体" w:eastAsia="宋体" w:cs="宋体"/>
                <w:color w:val="auto"/>
                <w:sz w:val="21"/>
                <w:szCs w:val="21"/>
                <w:shd w:val="clear" w:color="auto" w:fill="auto"/>
              </w:rPr>
              <w:t>；举报地址：</w:t>
            </w:r>
            <w:permStart w:id="105" w:edGrp="everyone"/>
            <w:r>
              <w:rPr>
                <w:rFonts w:hint="eastAsia" w:ascii="宋体" w:hAnsi="宋体" w:eastAsia="宋体" w:cs="宋体"/>
                <w:color w:val="auto"/>
                <w:sz w:val="21"/>
                <w:szCs w:val="21"/>
                <w:u w:val="single"/>
                <w:shd w:val="clear" w:color="auto" w:fill="auto"/>
                <w:lang w:val="en-US"/>
              </w:rPr>
              <w:t xml:space="preserve"> 广州市天河区龙口东路32号广东蓄能大厦1408室 </w:t>
            </w:r>
            <w:permEnd w:id="105"/>
            <w:r>
              <w:rPr>
                <w:rFonts w:hint="eastAsia" w:ascii="宋体" w:hAnsi="宋体" w:eastAsia="宋体" w:cs="宋体"/>
                <w:color w:val="auto"/>
                <w:sz w:val="21"/>
                <w:szCs w:val="21"/>
                <w:shd w:val="clear" w:color="auto" w:fill="auto"/>
              </w:rPr>
              <w:t>；举报邮箱</w:t>
            </w:r>
            <w:r>
              <w:rPr>
                <w:rFonts w:hint="eastAsia" w:ascii="宋体" w:hAnsi="宋体" w:eastAsia="宋体" w:cs="宋体"/>
                <w:color w:val="auto"/>
                <w:sz w:val="21"/>
                <w:szCs w:val="21"/>
                <w:shd w:val="clear" w:color="auto" w:fill="auto"/>
                <w:lang w:eastAsia="zh-CN"/>
              </w:rPr>
              <w:t>（</w:t>
            </w:r>
            <w:r>
              <w:rPr>
                <w:rFonts w:hint="eastAsia" w:ascii="宋体" w:hAnsi="宋体" w:eastAsia="宋体" w:cs="宋体"/>
                <w:color w:val="auto"/>
                <w:sz w:val="21"/>
                <w:szCs w:val="21"/>
                <w:shd w:val="clear" w:color="auto" w:fill="auto"/>
                <w:lang w:val="en-US" w:eastAsia="zh-CN"/>
              </w:rPr>
              <w:t>网站</w:t>
            </w:r>
            <w:r>
              <w:rPr>
                <w:rFonts w:hint="eastAsia" w:ascii="宋体" w:hAnsi="宋体" w:eastAsia="宋体" w:cs="宋体"/>
                <w:color w:val="auto"/>
                <w:sz w:val="21"/>
                <w:szCs w:val="21"/>
                <w:shd w:val="clear" w:color="auto" w:fill="auto"/>
                <w:lang w:eastAsia="zh-CN"/>
              </w:rPr>
              <w:t>）</w:t>
            </w:r>
            <w:r>
              <w:rPr>
                <w:rFonts w:hint="eastAsia" w:ascii="宋体" w:hAnsi="宋体" w:eastAsia="宋体" w:cs="宋体"/>
                <w:color w:val="auto"/>
                <w:sz w:val="21"/>
                <w:szCs w:val="21"/>
                <w:shd w:val="clear" w:color="auto" w:fill="auto"/>
              </w:rPr>
              <w:t>：</w:t>
            </w:r>
            <w:permStart w:id="106" w:edGrp="everyone"/>
            <w:r>
              <w:rPr>
                <w:rFonts w:hint="eastAsia" w:ascii="宋体" w:hAnsi="宋体" w:eastAsia="宋体" w:cs="宋体"/>
                <w:color w:val="auto"/>
                <w:sz w:val="21"/>
                <w:szCs w:val="21"/>
                <w:u w:val="single"/>
                <w:shd w:val="clear" w:color="auto" w:fill="auto"/>
                <w:lang w:val="en-US"/>
              </w:rPr>
              <w:t xml:space="preserve"> nwcn12388@es.csg.cn </w:t>
            </w:r>
            <w:permEnd w:id="106"/>
            <w:r>
              <w:rPr>
                <w:rFonts w:hint="eastAsia" w:ascii="宋体" w:hAnsi="宋体" w:eastAsia="宋体" w:cs="宋体"/>
                <w:color w:val="auto"/>
                <w:sz w:val="21"/>
                <w:szCs w:val="21"/>
                <w:shd w:val="clear" w:color="auto" w:fill="auto"/>
              </w:rPr>
              <w:t>；举报电话：</w:t>
            </w:r>
            <w:permStart w:id="107" w:edGrp="everyone"/>
            <w:r>
              <w:rPr>
                <w:rFonts w:hint="eastAsia" w:ascii="宋体" w:hAnsi="宋体" w:eastAsia="宋体" w:cs="宋体"/>
                <w:b w:val="0"/>
                <w:bCs w:val="0"/>
                <w:color w:val="auto"/>
                <w:sz w:val="21"/>
                <w:szCs w:val="21"/>
                <w:u w:val="single"/>
                <w:shd w:val="clear" w:color="auto" w:fill="auto"/>
                <w:lang w:val="en-US"/>
              </w:rPr>
              <w:t xml:space="preserve"> 020-38128110 </w:t>
            </w:r>
            <w:permEnd w:id="107"/>
            <w:r>
              <w:rPr>
                <w:rFonts w:hint="eastAsia" w:ascii="宋体" w:hAnsi="宋体" w:eastAsia="宋体" w:cs="宋体"/>
                <w:color w:val="auto"/>
                <w:sz w:val="21"/>
                <w:szCs w:val="21"/>
                <w:shd w:val="clear" w:color="auto" w:fill="auto"/>
              </w:rPr>
              <w:t>。</w:t>
            </w:r>
          </w:p>
          <w:p w14:paraId="3EA1FE09">
            <w:pPr>
              <w:pStyle w:val="19"/>
              <w:keepNext w:val="0"/>
              <w:keepLines w:val="0"/>
              <w:pageBreakBefore w:val="0"/>
              <w:widowControl w:val="0"/>
              <w:kinsoku/>
              <w:wordWrap/>
              <w:overflowPunct/>
              <w:topLinePunct w:val="0"/>
              <w:autoSpaceDE/>
              <w:autoSpaceDN/>
              <w:bidi w:val="0"/>
              <w:adjustRightInd/>
              <w:snapToGrid/>
              <w:spacing w:before="0" w:after="0" w:afterLines="0" w:line="360" w:lineRule="auto"/>
              <w:ind w:left="0" w:firstLine="420" w:firstLineChars="200"/>
              <w:textAlignment w:val="auto"/>
              <w:outlineLvl w:val="2"/>
              <w:rPr>
                <w:rFonts w:hint="eastAsia" w:ascii="宋体" w:hAnsi="宋体" w:cs="宋体" w:eastAsiaTheme="minorEastAsia"/>
                <w:color w:val="auto"/>
                <w:sz w:val="21"/>
                <w:szCs w:val="21"/>
                <w:shd w:val="clear" w:color="auto" w:fill="auto"/>
                <w:lang w:val="en-US"/>
              </w:rPr>
            </w:pPr>
          </w:p>
        </w:tc>
      </w:tr>
    </w:tbl>
    <w:p w14:paraId="6DC8487E">
      <w:pP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1.此表仅用于需经采购程序的需求计划填报环节使用，作为合同附件上传至需求计划填报的信息系统。</w:t>
      </w:r>
    </w:p>
    <w:p w14:paraId="34AA1EFF">
      <w:pP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2.务必准确填写选用合同标准文本的名称、合同文本一、二级分类名称，并逐项记录对合同文本“挖空”部分编辑、修改的内容。关键要素内容必须填写，如付款方式、争议解决方式、违约责任、质保期等；在招标采购文件中已明确的内容无须填写，如项目名称、项目信息、签约单位等。不得出现项目负责人信息、预算等涉密内容。</w:t>
      </w:r>
    </w:p>
    <w:p w14:paraId="31A351C5">
      <w:pP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3.在采购阶段，两份文件作为合同文本内容随招标采购文件发售给购标人；中标后合同起草人根据合同标准文本、《合同修改对照表》及采购结果起草合同。</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AEAFB8D"/>
    <w:multiLevelType w:val="singleLevel"/>
    <w:tmpl w:val="4AEAFB8D"/>
    <w:lvl w:ilvl="0" w:tentative="0">
      <w:start w:val="1"/>
      <w:numFmt w:val="decimal"/>
      <w:lvlText w:val="(%1)"/>
      <w:lvlJc w:val="left"/>
      <w:pPr>
        <w:ind w:left="425" w:hanging="425"/>
      </w:pPr>
      <w:rPr>
        <w:rFonts w:hint="default"/>
      </w:rPr>
    </w:lvl>
  </w:abstractNum>
  <w:abstractNum w:abstractNumId="1">
    <w:nsid w:val="7DFB1FF5"/>
    <w:multiLevelType w:val="singleLevel"/>
    <w:tmpl w:val="7DFB1FF5"/>
    <w:lvl w:ilvl="0" w:tentative="0">
      <w:start w:val="4"/>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5F474C"/>
    <w:rsid w:val="048F5C08"/>
    <w:rsid w:val="051A69D5"/>
    <w:rsid w:val="05A14F91"/>
    <w:rsid w:val="05EF018F"/>
    <w:rsid w:val="0795047E"/>
    <w:rsid w:val="08272CC7"/>
    <w:rsid w:val="08D562FA"/>
    <w:rsid w:val="090A21E4"/>
    <w:rsid w:val="0A46461E"/>
    <w:rsid w:val="0B177569"/>
    <w:rsid w:val="0BA10DED"/>
    <w:rsid w:val="0C350ED7"/>
    <w:rsid w:val="0C790720"/>
    <w:rsid w:val="0DA23987"/>
    <w:rsid w:val="0DD3343C"/>
    <w:rsid w:val="0E201835"/>
    <w:rsid w:val="0E2F49FB"/>
    <w:rsid w:val="0E545B85"/>
    <w:rsid w:val="0ED76134"/>
    <w:rsid w:val="0F0877AD"/>
    <w:rsid w:val="0F16709B"/>
    <w:rsid w:val="0FE94B2C"/>
    <w:rsid w:val="10B64391"/>
    <w:rsid w:val="11543665"/>
    <w:rsid w:val="11DF2FE2"/>
    <w:rsid w:val="11FB2BD4"/>
    <w:rsid w:val="13216E71"/>
    <w:rsid w:val="132E5FF1"/>
    <w:rsid w:val="14B33D84"/>
    <w:rsid w:val="14CD2B9D"/>
    <w:rsid w:val="14EB08A1"/>
    <w:rsid w:val="15AD4917"/>
    <w:rsid w:val="17C63B89"/>
    <w:rsid w:val="18303CBB"/>
    <w:rsid w:val="18557C2E"/>
    <w:rsid w:val="189617FA"/>
    <w:rsid w:val="18B67CAD"/>
    <w:rsid w:val="18E33448"/>
    <w:rsid w:val="193F18FA"/>
    <w:rsid w:val="19D84916"/>
    <w:rsid w:val="19E772C4"/>
    <w:rsid w:val="1B3540B5"/>
    <w:rsid w:val="1B6D0C63"/>
    <w:rsid w:val="1B754B2B"/>
    <w:rsid w:val="1C0B0B13"/>
    <w:rsid w:val="1C39694A"/>
    <w:rsid w:val="1C961170"/>
    <w:rsid w:val="1DD069EE"/>
    <w:rsid w:val="1E4538B6"/>
    <w:rsid w:val="1EB128C1"/>
    <w:rsid w:val="1FC52A12"/>
    <w:rsid w:val="212C4AD9"/>
    <w:rsid w:val="21814462"/>
    <w:rsid w:val="226A4C31"/>
    <w:rsid w:val="22A43FE1"/>
    <w:rsid w:val="23C80EDF"/>
    <w:rsid w:val="23F15762"/>
    <w:rsid w:val="27C875B8"/>
    <w:rsid w:val="280F1E94"/>
    <w:rsid w:val="284F4473"/>
    <w:rsid w:val="28694D04"/>
    <w:rsid w:val="28710D1F"/>
    <w:rsid w:val="289054C1"/>
    <w:rsid w:val="291023DD"/>
    <w:rsid w:val="29437ABC"/>
    <w:rsid w:val="299A3B46"/>
    <w:rsid w:val="29A827DB"/>
    <w:rsid w:val="2A8B2F01"/>
    <w:rsid w:val="2A9F1BCE"/>
    <w:rsid w:val="2CD03D49"/>
    <w:rsid w:val="2E5147B0"/>
    <w:rsid w:val="2EAF38FD"/>
    <w:rsid w:val="2F2346E4"/>
    <w:rsid w:val="2FB4472F"/>
    <w:rsid w:val="2FD75295"/>
    <w:rsid w:val="30061AFB"/>
    <w:rsid w:val="307C4527"/>
    <w:rsid w:val="30D034A6"/>
    <w:rsid w:val="31784713"/>
    <w:rsid w:val="317F7B69"/>
    <w:rsid w:val="31D64635"/>
    <w:rsid w:val="31FB4FE0"/>
    <w:rsid w:val="322313C4"/>
    <w:rsid w:val="328672F4"/>
    <w:rsid w:val="32D02421"/>
    <w:rsid w:val="34A13097"/>
    <w:rsid w:val="34F23B6A"/>
    <w:rsid w:val="353D5C98"/>
    <w:rsid w:val="35443F47"/>
    <w:rsid w:val="36171AD2"/>
    <w:rsid w:val="38083661"/>
    <w:rsid w:val="38214624"/>
    <w:rsid w:val="3900146B"/>
    <w:rsid w:val="3918524B"/>
    <w:rsid w:val="39A079ED"/>
    <w:rsid w:val="3A205243"/>
    <w:rsid w:val="3A216CEA"/>
    <w:rsid w:val="3A261EC4"/>
    <w:rsid w:val="3A36340C"/>
    <w:rsid w:val="3B1F0900"/>
    <w:rsid w:val="3B2C2488"/>
    <w:rsid w:val="3CC5684C"/>
    <w:rsid w:val="3E194C4E"/>
    <w:rsid w:val="3E7C4091"/>
    <w:rsid w:val="3FEE4634"/>
    <w:rsid w:val="3FF79423"/>
    <w:rsid w:val="405F2C10"/>
    <w:rsid w:val="40A64A21"/>
    <w:rsid w:val="40DD20FA"/>
    <w:rsid w:val="42922875"/>
    <w:rsid w:val="435120D3"/>
    <w:rsid w:val="43E71B31"/>
    <w:rsid w:val="43E76A29"/>
    <w:rsid w:val="43F67BC7"/>
    <w:rsid w:val="45376DD0"/>
    <w:rsid w:val="45B46C53"/>
    <w:rsid w:val="45C800D7"/>
    <w:rsid w:val="45D82674"/>
    <w:rsid w:val="46F85A8C"/>
    <w:rsid w:val="47C47EC9"/>
    <w:rsid w:val="487F70F8"/>
    <w:rsid w:val="48964E42"/>
    <w:rsid w:val="48C35FF0"/>
    <w:rsid w:val="48D05305"/>
    <w:rsid w:val="49500727"/>
    <w:rsid w:val="49F650E8"/>
    <w:rsid w:val="4A57475C"/>
    <w:rsid w:val="4A987CDE"/>
    <w:rsid w:val="4AB1546C"/>
    <w:rsid w:val="4AE7105A"/>
    <w:rsid w:val="4AFC577F"/>
    <w:rsid w:val="4BA72CB1"/>
    <w:rsid w:val="4CDE4B2B"/>
    <w:rsid w:val="4DCA3443"/>
    <w:rsid w:val="4E066DD3"/>
    <w:rsid w:val="4EC760E3"/>
    <w:rsid w:val="4EC952F7"/>
    <w:rsid w:val="4F1C1B57"/>
    <w:rsid w:val="50051CBF"/>
    <w:rsid w:val="51216C4F"/>
    <w:rsid w:val="518E541B"/>
    <w:rsid w:val="5376359D"/>
    <w:rsid w:val="547849B9"/>
    <w:rsid w:val="555C7B17"/>
    <w:rsid w:val="55EC5708"/>
    <w:rsid w:val="56017F7C"/>
    <w:rsid w:val="56B272A0"/>
    <w:rsid w:val="57192BB8"/>
    <w:rsid w:val="57E52732"/>
    <w:rsid w:val="582C07C8"/>
    <w:rsid w:val="58A4525E"/>
    <w:rsid w:val="58CC47FB"/>
    <w:rsid w:val="58D9090D"/>
    <w:rsid w:val="5A825E94"/>
    <w:rsid w:val="5AF9704F"/>
    <w:rsid w:val="5B722106"/>
    <w:rsid w:val="5BD420A4"/>
    <w:rsid w:val="5BD746B2"/>
    <w:rsid w:val="5C4F1A79"/>
    <w:rsid w:val="5C74670B"/>
    <w:rsid w:val="5C8828F2"/>
    <w:rsid w:val="5D337D8D"/>
    <w:rsid w:val="5D5F3DBB"/>
    <w:rsid w:val="5E7E15D9"/>
    <w:rsid w:val="603304BE"/>
    <w:rsid w:val="60900EF6"/>
    <w:rsid w:val="60A246D9"/>
    <w:rsid w:val="60FF26B5"/>
    <w:rsid w:val="61041293"/>
    <w:rsid w:val="610C738E"/>
    <w:rsid w:val="62310ADF"/>
    <w:rsid w:val="62447FB2"/>
    <w:rsid w:val="62C17915"/>
    <w:rsid w:val="636149AD"/>
    <w:rsid w:val="63DF4260"/>
    <w:rsid w:val="645C18B4"/>
    <w:rsid w:val="65B00D78"/>
    <w:rsid w:val="66716122"/>
    <w:rsid w:val="671A4F0F"/>
    <w:rsid w:val="6822065C"/>
    <w:rsid w:val="688C7D88"/>
    <w:rsid w:val="697F6BE1"/>
    <w:rsid w:val="6B3724F2"/>
    <w:rsid w:val="6B3C4E26"/>
    <w:rsid w:val="6C573C4E"/>
    <w:rsid w:val="6CA560D6"/>
    <w:rsid w:val="6D0F5E9A"/>
    <w:rsid w:val="6D1C7CC5"/>
    <w:rsid w:val="6DDE0D89"/>
    <w:rsid w:val="6ECE3C5D"/>
    <w:rsid w:val="70292F48"/>
    <w:rsid w:val="70440616"/>
    <w:rsid w:val="706C2FA1"/>
    <w:rsid w:val="70E70908"/>
    <w:rsid w:val="72A1216F"/>
    <w:rsid w:val="74F874A8"/>
    <w:rsid w:val="75D97D31"/>
    <w:rsid w:val="76970420"/>
    <w:rsid w:val="769D188C"/>
    <w:rsid w:val="76DB7203"/>
    <w:rsid w:val="76DC733C"/>
    <w:rsid w:val="76F52F20"/>
    <w:rsid w:val="77320240"/>
    <w:rsid w:val="77E00A4D"/>
    <w:rsid w:val="77FB71C6"/>
    <w:rsid w:val="78C64552"/>
    <w:rsid w:val="7A545066"/>
    <w:rsid w:val="7A676FD6"/>
    <w:rsid w:val="7A8B709C"/>
    <w:rsid w:val="7C246FE5"/>
    <w:rsid w:val="7EB901ED"/>
    <w:rsid w:val="7F95421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nhideWhenUsed="0"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qFormat/>
    <w:uiPriority w:val="0"/>
    <w:pPr>
      <w:keepNext/>
      <w:keepLines/>
      <w:spacing w:line="576" w:lineRule="auto"/>
      <w:outlineLvl w:val="0"/>
    </w:pPr>
    <w:rPr>
      <w:b/>
      <w:bCs/>
      <w:kern w:val="44"/>
      <w:sz w:val="44"/>
      <w:szCs w:val="44"/>
    </w:rPr>
  </w:style>
  <w:style w:type="paragraph" w:styleId="5">
    <w:name w:val="heading 2"/>
    <w:basedOn w:val="1"/>
    <w:next w:val="1"/>
    <w:unhideWhenUsed/>
    <w:qFormat/>
    <w:uiPriority w:val="0"/>
    <w:pPr>
      <w:keepNext/>
      <w:keepLines/>
      <w:spacing w:before="260" w:beforeLines="0" w:beforeAutospacing="0" w:after="260" w:afterLines="0" w:afterAutospacing="0" w:line="240" w:lineRule="auto"/>
      <w:jc w:val="center"/>
      <w:outlineLvl w:val="1"/>
    </w:pPr>
    <w:rPr>
      <w:rFonts w:ascii="Arial" w:hAnsi="Arial" w:eastAsia="仿宋_GB2312"/>
      <w:b/>
      <w:sz w:val="30"/>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rFonts w:ascii="Arial" w:hAnsi="Arial" w:eastAsia="宋体"/>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6">
    <w:name w:val="annotation text"/>
    <w:basedOn w:val="1"/>
    <w:qFormat/>
    <w:uiPriority w:val="0"/>
    <w:pPr>
      <w:jc w:val="left"/>
    </w:pPr>
  </w:style>
  <w:style w:type="paragraph" w:styleId="7">
    <w:name w:val="Body Text Indent"/>
    <w:basedOn w:val="1"/>
    <w:qFormat/>
    <w:uiPriority w:val="0"/>
    <w:pPr>
      <w:spacing w:after="120"/>
      <w:ind w:left="420" w:leftChars="200"/>
    </w:p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toc 4"/>
    <w:basedOn w:val="1"/>
    <w:next w:val="1"/>
    <w:qFormat/>
    <w:uiPriority w:val="39"/>
    <w:pPr>
      <w:ind w:left="1260"/>
    </w:pPr>
    <w:rPr>
      <w:rFonts w:ascii="Times New Roman" w:hAnsi="Times New Roman" w:eastAsia="宋体" w:cs="Times New Roman"/>
      <w:szCs w:val="20"/>
    </w:rPr>
  </w:style>
  <w:style w:type="paragraph" w:styleId="11">
    <w:name w:val="Body Text First Indent"/>
    <w:basedOn w:val="2"/>
    <w:qFormat/>
    <w:uiPriority w:val="0"/>
    <w:pPr>
      <w:ind w:firstLine="560" w:firstLineChars="200"/>
    </w:pPr>
  </w:style>
  <w:style w:type="paragraph" w:styleId="12">
    <w:name w:val="Body Text First Indent 2"/>
    <w:basedOn w:val="7"/>
    <w:unhideWhenUsed/>
    <w:qFormat/>
    <w:uiPriority w:val="99"/>
    <w:pPr>
      <w:autoSpaceDE/>
      <w:autoSpaceDN/>
      <w:adjustRightInd/>
      <w:spacing w:line="240" w:lineRule="auto"/>
      <w:ind w:firstLine="420" w:firstLineChars="200"/>
      <w:jc w:val="both"/>
    </w:pPr>
    <w:rPr>
      <w:kern w:val="2"/>
      <w:szCs w:val="24"/>
    </w:rPr>
  </w:style>
  <w:style w:type="table" w:styleId="14">
    <w:name w:val="Table Grid"/>
    <w:basedOn w:val="13"/>
    <w:qFormat/>
    <w:uiPriority w:val="3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6">
    <w:name w:val="fontstyle01"/>
    <w:basedOn w:val="15"/>
    <w:qFormat/>
    <w:uiPriority w:val="0"/>
    <w:rPr>
      <w:rFonts w:ascii="宋体" w:hAnsi="宋体" w:eastAsia="宋体" w:cs="宋体"/>
      <w:color w:val="000000"/>
      <w:sz w:val="22"/>
      <w:szCs w:val="22"/>
    </w:rPr>
  </w:style>
  <w:style w:type="character" w:customStyle="1" w:styleId="17">
    <w:name w:val="15"/>
    <w:qFormat/>
    <w:uiPriority w:val="0"/>
    <w:rPr>
      <w:rFonts w:hint="default" w:ascii="Calibri" w:hAnsi="Calibri" w:cs="Calibri"/>
    </w:rPr>
  </w:style>
  <w:style w:type="paragraph" w:customStyle="1" w:styleId="18">
    <w:name w:val="纯文本2"/>
    <w:basedOn w:val="1"/>
    <w:qFormat/>
    <w:uiPriority w:val="0"/>
    <w:pPr>
      <w:adjustRightInd w:val="0"/>
      <w:textAlignment w:val="baseline"/>
    </w:pPr>
    <w:rPr>
      <w:rFonts w:ascii="宋体" w:hAnsi="Times New Roman" w:eastAsia="宋体" w:cs="Times New Roman"/>
      <w:kern w:val="0"/>
      <w:sz w:val="24"/>
      <w:szCs w:val="20"/>
    </w:rPr>
  </w:style>
  <w:style w:type="paragraph" w:customStyle="1" w:styleId="19">
    <w:name w:val="样式 4级目录 + 首行缩进:  0.85 厘米 段后: 1 行"/>
    <w:basedOn w:val="20"/>
    <w:qFormat/>
    <w:uiPriority w:val="0"/>
    <w:pPr>
      <w:spacing w:after="100"/>
    </w:pPr>
    <w:rPr>
      <w:szCs w:val="20"/>
    </w:rPr>
  </w:style>
  <w:style w:type="paragraph" w:customStyle="1" w:styleId="20">
    <w:name w:val="4级目录"/>
    <w:basedOn w:val="10"/>
    <w:next w:val="10"/>
    <w:qFormat/>
    <w:uiPriority w:val="0"/>
    <w:pPr>
      <w:spacing w:before="120" w:afterLines="100" w:line="480" w:lineRule="exact"/>
      <w:ind w:left="0"/>
      <w:outlineLvl w:val="3"/>
    </w:pPr>
    <w:rPr>
      <w:rFonts w:ascii="黑体" w:hAnsi="宋体" w:eastAsia="黑体" w:cs="宋体"/>
      <w:bCs/>
      <w:sz w:val="24"/>
      <w:szCs w:val="24"/>
    </w:r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5c9dcb7b-c631-436a-933e-c3bb93ec0f92}"/>
        <w:style w:val=""/>
        <w:category>
          <w:name w:val="常规"/>
          <w:gallery w:val="placeholder"/>
        </w:category>
        <w:types>
          <w:type w:val="bbPlcHdr"/>
        </w:types>
        <w:behaviors>
          <w:behavior w:val="content"/>
        </w:behaviors>
        <w:description w:val=""/>
        <w:guid w:val="{5c9dcb7b-c631-436a-933e-c3bb93ec0f92}"/>
      </w:docPartPr>
      <w:docPartBody>
        <w:p w14:paraId="7802C1A9">
          <w:r>
            <w:rPr>
              <w:color w:val="808080"/>
            </w:rPr>
            <w:t>单击此处输入文字。</w:t>
          </w:r>
        </w:p>
      </w:docPartBody>
    </w:docPart>
    <w:docPart>
      <w:docPartPr>
        <w:name w:val="{422dcfa8-b203-4542-a41a-8bec09c04d72}"/>
        <w:style w:val=""/>
        <w:category>
          <w:name w:val="常规"/>
          <w:gallery w:val="placeholder"/>
        </w:category>
        <w:types>
          <w:type w:val="bbPlcHdr"/>
        </w:types>
        <w:behaviors>
          <w:behavior w:val="content"/>
        </w:behaviors>
        <w:description w:val=""/>
        <w:guid w:val="{422dcfa8-b203-4542-a41a-8bec09c04d72}"/>
      </w:docPartPr>
      <w:docPartBody>
        <w:p w14:paraId="23BE4F0A">
          <w:r>
            <w:rPr>
              <w:color w:val="808080"/>
            </w:rPr>
            <w:t>单击此处输入文字。</w:t>
          </w:r>
        </w:p>
      </w:docPartBody>
    </w:docPart>
    <w:docPart>
      <w:docPartPr>
        <w:name w:val="{be65e052-3ea4-4524-af62-a364b798d47f}"/>
        <w:style w:val=""/>
        <w:category>
          <w:name w:val="常规"/>
          <w:gallery w:val="placeholder"/>
        </w:category>
        <w:types>
          <w:type w:val="bbPlcHdr"/>
        </w:types>
        <w:behaviors>
          <w:behavior w:val="content"/>
        </w:behaviors>
        <w:description w:val=""/>
        <w:guid w:val="{be65e052-3ea4-4524-af62-a364b798d47f}"/>
      </w:docPartPr>
      <w:docPartBody>
        <w:p w14:paraId="26E14F8B">
          <w:r>
            <w:rPr>
              <w:color w:val="808080"/>
            </w:rPr>
            <w:t>单击此处输入文字。</w:t>
          </w:r>
        </w:p>
      </w:docPartBody>
    </w:docPart>
    <w:docPart>
      <w:docPartPr>
        <w:name w:val="{9e7afc56-ef7c-4be5-8576-ab55b3a251f7}"/>
        <w:style w:val=""/>
        <w:category>
          <w:name w:val="常规"/>
          <w:gallery w:val="placeholder"/>
        </w:category>
        <w:types>
          <w:type w:val="bbPlcHdr"/>
        </w:types>
        <w:behaviors>
          <w:behavior w:val="content"/>
        </w:behaviors>
        <w:description w:val=""/>
        <w:guid w:val="{9e7afc56-ef7c-4be5-8576-ab55b3a251f7}"/>
      </w:docPartPr>
      <w:docPartBody>
        <w:p w14:paraId="1528DFDD">
          <w:r>
            <w:rPr>
              <w:color w:val="808080"/>
            </w:rPr>
            <w:t>单击此处输入文字。</w:t>
          </w:r>
        </w:p>
      </w:docPartBody>
    </w:docPart>
    <w:docPart>
      <w:docPartPr>
        <w:name w:val="{c29d4a24-805b-4f5d-b53a-62fe53de29c3}"/>
        <w:style w:val=""/>
        <w:category>
          <w:name w:val="常规"/>
          <w:gallery w:val="placeholder"/>
        </w:category>
        <w:types>
          <w:type w:val="bbPlcHdr"/>
        </w:types>
        <w:behaviors>
          <w:behavior w:val="content"/>
        </w:behaviors>
        <w:description w:val=""/>
        <w:guid w:val="{c29d4a24-805b-4f5d-b53a-62fe53de29c3}"/>
      </w:docPartPr>
      <w:docPartBody>
        <w:p w14:paraId="07AABECB">
          <w:r>
            <w:rPr>
              <w:color w:val="808080"/>
            </w:rPr>
            <w:t>单击此处输入文字。</w:t>
          </w:r>
        </w:p>
      </w:docPartBody>
    </w:docPart>
    <w:docPart>
      <w:docPartPr>
        <w:name w:val="{bd0c532f-2c1d-48be-b82b-16c6e1fa341c}"/>
        <w:style w:val=""/>
        <w:category>
          <w:name w:val="常规"/>
          <w:gallery w:val="placeholder"/>
        </w:category>
        <w:types>
          <w:type w:val="bbPlcHdr"/>
        </w:types>
        <w:behaviors>
          <w:behavior w:val="content"/>
        </w:behaviors>
        <w:description w:val=""/>
        <w:guid w:val="{bd0c532f-2c1d-48be-b82b-16c6e1fa341c}"/>
      </w:docPartPr>
      <w:docPartBody>
        <w:p w14:paraId="21A8AFAC">
          <w:r>
            <w:rPr>
              <w:color w:val="808080"/>
            </w:rPr>
            <w:t>单击此处输入文字。</w:t>
          </w:r>
        </w:p>
      </w:docPartBody>
    </w:docPart>
    <w:docPart>
      <w:docPartPr>
        <w:name w:val="{2d520d0d-4fc3-4ffd-b4a2-8cfbeec76067}"/>
        <w:style w:val=""/>
        <w:category>
          <w:name w:val="常规"/>
          <w:gallery w:val="placeholder"/>
        </w:category>
        <w:types>
          <w:type w:val="bbPlcHdr"/>
        </w:types>
        <w:behaviors>
          <w:behavior w:val="content"/>
        </w:behaviors>
        <w:description w:val=""/>
        <w:guid w:val="{2d520d0d-4fc3-4ffd-b4a2-8cfbeec76067}"/>
      </w:docPartPr>
      <w:docPartBody>
        <w:p w14:paraId="4D4F6EAC">
          <w:r>
            <w:rPr>
              <w:color w:val="808080"/>
            </w:rPr>
            <w:t>单击此处输入文字。</w:t>
          </w:r>
        </w:p>
      </w:docPartBody>
    </w:docPart>
    <w:docPart>
      <w:docPartPr>
        <w:name w:val="{e9a2a0d3-424f-45ba-a8db-ef42e74edc81}"/>
        <w:style w:val=""/>
        <w:category>
          <w:name w:val="常规"/>
          <w:gallery w:val="placeholder"/>
        </w:category>
        <w:types>
          <w:type w:val="bbPlcHdr"/>
        </w:types>
        <w:behaviors>
          <w:behavior w:val="content"/>
        </w:behaviors>
        <w:description w:val=""/>
        <w:guid w:val="{e9a2a0d3-424f-45ba-a8db-ef42e74edc81}"/>
      </w:docPartPr>
      <w:docPartBody>
        <w:p w14:paraId="1E3057F9">
          <w:r>
            <w:rPr>
              <w:color w:val="808080"/>
            </w:rPr>
            <w:t>单击此处输入文字。</w:t>
          </w:r>
        </w:p>
      </w:docPartBody>
    </w:docPart>
    <w:docPart>
      <w:docPartPr>
        <w:name w:val="{dddaddd0-0e3f-41cc-8bfb-a76ee7e5884d}"/>
        <w:style w:val=""/>
        <w:category>
          <w:name w:val="常规"/>
          <w:gallery w:val="placeholder"/>
        </w:category>
        <w:types>
          <w:type w:val="bbPlcHdr"/>
        </w:types>
        <w:behaviors>
          <w:behavior w:val="content"/>
        </w:behaviors>
        <w:description w:val=""/>
        <w:guid w:val="{dddaddd0-0e3f-41cc-8bfb-a76ee7e5884d}"/>
      </w:docPartPr>
      <w:docPartBody>
        <w:p w14:paraId="06E93725">
          <w:r>
            <w:rPr>
              <w:color w:val="808080"/>
            </w:rPr>
            <w:t>单击此处输入文字。</w:t>
          </w:r>
        </w:p>
      </w:docPartBody>
    </w:docPart>
    <w:docPart>
      <w:docPartPr>
        <w:name w:val="{34d14eab-2c7e-46c6-9741-e124a129978e}"/>
        <w:style w:val=""/>
        <w:category>
          <w:name w:val="常规"/>
          <w:gallery w:val="placeholder"/>
        </w:category>
        <w:types>
          <w:type w:val="bbPlcHdr"/>
        </w:types>
        <w:behaviors>
          <w:behavior w:val="content"/>
        </w:behaviors>
        <w:description w:val=""/>
        <w:guid w:val="{34d14eab-2c7e-46c6-9741-e124a129978e}"/>
      </w:docPartPr>
      <w:docPartBody>
        <w:p w14:paraId="7051B4CC">
          <w:r>
            <w:rPr>
              <w:color w:val="808080"/>
            </w:rPr>
            <w:t>单击此处输入文字。</w:t>
          </w:r>
        </w:p>
      </w:docPartBody>
    </w:docPart>
    <w:docPart>
      <w:docPartPr>
        <w:name w:val="{af05e2c6-a87b-45aa-8c3f-bd1d6c96a7e2}"/>
        <w:style w:val=""/>
        <w:category>
          <w:name w:val="常规"/>
          <w:gallery w:val="placeholder"/>
        </w:category>
        <w:types>
          <w:type w:val="bbPlcHdr"/>
        </w:types>
        <w:behaviors>
          <w:behavior w:val="content"/>
        </w:behaviors>
        <w:description w:val=""/>
        <w:guid w:val="{af05e2c6-a87b-45aa-8c3f-bd1d6c96a7e2}"/>
      </w:docPartPr>
      <w:docPartBody>
        <w:p w14:paraId="515227EF">
          <w:r>
            <w:rPr>
              <w:color w:val="808080"/>
            </w:rPr>
            <w:t>单击此处输入文字。</w:t>
          </w:r>
        </w:p>
      </w:docPartBody>
    </w:docPart>
    <w:docPart>
      <w:docPartPr>
        <w:name w:val="{ebf34dbf-c193-47ee-ad83-6ccda9e8f981}"/>
        <w:style w:val=""/>
        <w:category>
          <w:name w:val="常规"/>
          <w:gallery w:val="placeholder"/>
        </w:category>
        <w:types>
          <w:type w:val="bbPlcHdr"/>
        </w:types>
        <w:behaviors>
          <w:behavior w:val="content"/>
        </w:behaviors>
        <w:description w:val=""/>
        <w:guid w:val="{ebf34dbf-c193-47ee-ad83-6ccda9e8f981}"/>
      </w:docPartPr>
      <w:docPartBody>
        <w:p w14:paraId="4F509F37">
          <w:r>
            <w:rPr>
              <w:color w:val="808080"/>
            </w:rPr>
            <w:t>单击此处输入文字。</w:t>
          </w:r>
        </w:p>
      </w:docPartBody>
    </w:docPart>
    <w:docPart>
      <w:docPartPr>
        <w:name w:val="{095f6eef-a853-4735-a01d-a6a2ec3fa012}"/>
        <w:style w:val=""/>
        <w:category>
          <w:name w:val="常规"/>
          <w:gallery w:val="placeholder"/>
        </w:category>
        <w:types>
          <w:type w:val="bbPlcHdr"/>
        </w:types>
        <w:behaviors>
          <w:behavior w:val="content"/>
        </w:behaviors>
        <w:description w:val=""/>
        <w:guid w:val="{095f6eef-a853-4735-a01d-a6a2ec3fa012}"/>
      </w:docPartPr>
      <w:docPartBody>
        <w:p w14:paraId="0F2A5ADF">
          <w:r>
            <w:rPr>
              <w:color w:val="808080"/>
            </w:rPr>
            <w:t>单击此处输入文字。</w:t>
          </w:r>
        </w:p>
      </w:docPartBody>
    </w:docPart>
    <w:docPart>
      <w:docPartPr>
        <w:name w:val="{d605c0a1-9f19-407f-a080-0a4966754e06}"/>
        <w:style w:val=""/>
        <w:category>
          <w:name w:val="常规"/>
          <w:gallery w:val="placeholder"/>
        </w:category>
        <w:types>
          <w:type w:val="bbPlcHdr"/>
        </w:types>
        <w:behaviors>
          <w:behavior w:val="content"/>
        </w:behaviors>
        <w:description w:val=""/>
        <w:guid w:val="{d605c0a1-9f19-407f-a080-0a4966754e06}"/>
      </w:docPartPr>
      <w:docPartBody>
        <w:p w14:paraId="13B42992">
          <w:r>
            <w:rPr>
              <w:color w:val="808080"/>
            </w:rPr>
            <w:t>单击此处输入文字。</w:t>
          </w:r>
        </w:p>
      </w:docPartBody>
    </w:docPart>
    <w:docPart>
      <w:docPartPr>
        <w:name w:val="{cf67f208-cc0e-4e5c-bbdf-1e7d10abda76}"/>
        <w:style w:val=""/>
        <w:category>
          <w:name w:val="常规"/>
          <w:gallery w:val="placeholder"/>
        </w:category>
        <w:types>
          <w:type w:val="bbPlcHdr"/>
        </w:types>
        <w:behaviors>
          <w:behavior w:val="content"/>
        </w:behaviors>
        <w:description w:val=""/>
        <w:guid w:val="{cf67f208-cc0e-4e5c-bbdf-1e7d10abda76}"/>
      </w:docPartPr>
      <w:docPartBody>
        <w:p w14:paraId="53C21E69">
          <w:r>
            <w:rPr>
              <w:color w:val="808080"/>
            </w:rPr>
            <w:t>单击此处输入文字。</w:t>
          </w:r>
        </w:p>
      </w:docPartBody>
    </w:docPart>
    <w:docPart>
      <w:docPartPr>
        <w:name w:val="{17518ae3-7961-4e67-b804-a82e3c5fb15e}"/>
        <w:style w:val=""/>
        <w:category>
          <w:name w:val="常规"/>
          <w:gallery w:val="placeholder"/>
        </w:category>
        <w:types>
          <w:type w:val="bbPlcHdr"/>
        </w:types>
        <w:behaviors>
          <w:behavior w:val="content"/>
        </w:behaviors>
        <w:description w:val=""/>
        <w:guid w:val="{17518ae3-7961-4e67-b804-a82e3c5fb15e}"/>
      </w:docPartPr>
      <w:docPartBody>
        <w:p w14:paraId="64EE10E7">
          <w:r>
            <w:rPr>
              <w:color w:val="808080"/>
            </w:rPr>
            <w:t>单击此处输入文字。</w:t>
          </w:r>
        </w:p>
      </w:docPartBody>
    </w:docPart>
    <w:docPart>
      <w:docPartPr>
        <w:name w:val="{08a8bae3-c783-4dcd-a827-db48e289553f}"/>
        <w:style w:val=""/>
        <w:category>
          <w:name w:val="常规"/>
          <w:gallery w:val="placeholder"/>
        </w:category>
        <w:types>
          <w:type w:val="bbPlcHdr"/>
        </w:types>
        <w:behaviors>
          <w:behavior w:val="content"/>
        </w:behaviors>
        <w:description w:val=""/>
        <w:guid w:val="{08a8bae3-c783-4dcd-a827-db48e289553f}"/>
      </w:docPartPr>
      <w:docPartBody>
        <w:p w14:paraId="2EA04038">
          <w:r>
            <w:rPr>
              <w:color w:val="808080"/>
            </w:rPr>
            <w:t>单击此处输入文字。</w:t>
          </w:r>
        </w:p>
      </w:docPartBody>
    </w:docPart>
    <w:docPart>
      <w:docPartPr>
        <w:name w:val="{1d17c482-ba72-436d-8efa-7d253322143d}"/>
        <w:style w:val=""/>
        <w:category>
          <w:name w:val="常规"/>
          <w:gallery w:val="placeholder"/>
        </w:category>
        <w:types>
          <w:type w:val="bbPlcHdr"/>
        </w:types>
        <w:behaviors>
          <w:behavior w:val="content"/>
        </w:behaviors>
        <w:description w:val=""/>
        <w:guid w:val="{1d17c482-ba72-436d-8efa-7d253322143d}"/>
      </w:docPartPr>
      <w:docPartBody>
        <w:p w14:paraId="59367D01">
          <w:r>
            <w:rPr>
              <w:color w:val="808080"/>
            </w:rPr>
            <w:t>单击此处输入文字。</w:t>
          </w:r>
        </w:p>
      </w:docPartBody>
    </w:docPart>
    <w:docPart>
      <w:docPartPr>
        <w:name w:val="{5896b97f-9269-4139-8cc7-22760459e56b}"/>
        <w:style w:val=""/>
        <w:category>
          <w:name w:val="常规"/>
          <w:gallery w:val="placeholder"/>
        </w:category>
        <w:types>
          <w:type w:val="bbPlcHdr"/>
        </w:types>
        <w:behaviors>
          <w:behavior w:val="content"/>
        </w:behaviors>
        <w:description w:val=""/>
        <w:guid w:val="{5896b97f-9269-4139-8cc7-22760459e56b}"/>
      </w:docPartPr>
      <w:docPartBody>
        <w:p w14:paraId="4D95CEFE">
          <w:r>
            <w:rPr>
              <w:color w:val="808080"/>
            </w:rPr>
            <w:t>单击此处输入文字。</w:t>
          </w:r>
        </w:p>
      </w:docPartBody>
    </w:docPart>
    <w:docPart>
      <w:docPartPr>
        <w:name w:val="{529bd9e5-7ffa-4c7c-8c23-935deeedee41}"/>
        <w:style w:val=""/>
        <w:category>
          <w:name w:val="常规"/>
          <w:gallery w:val="placeholder"/>
        </w:category>
        <w:types>
          <w:type w:val="bbPlcHdr"/>
        </w:types>
        <w:behaviors>
          <w:behavior w:val="content"/>
        </w:behaviors>
        <w:description w:val=""/>
        <w:guid w:val="{529bd9e5-7ffa-4c7c-8c23-935deeedee41}"/>
      </w:docPartPr>
      <w:docPartBody>
        <w:p w14:paraId="41C4604E">
          <w:r>
            <w:rPr>
              <w:color w:val="808080"/>
            </w:rPr>
            <w:t>单击此处输入文字。</w:t>
          </w:r>
        </w:p>
      </w:docPartBody>
    </w:docPart>
    <w:docPart>
      <w:docPartPr>
        <w:name w:val="{dd59cb86-73ee-47b6-aa74-4bb8909ef193}"/>
        <w:style w:val=""/>
        <w:category>
          <w:name w:val="常规"/>
          <w:gallery w:val="placeholder"/>
        </w:category>
        <w:types>
          <w:type w:val="bbPlcHdr"/>
        </w:types>
        <w:behaviors>
          <w:behavior w:val="content"/>
        </w:behaviors>
        <w:description w:val=""/>
        <w:guid w:val="{dd59cb86-73ee-47b6-aa74-4bb8909ef193}"/>
      </w:docPartPr>
      <w:docPartBody>
        <w:p w14:paraId="10814A7A">
          <w:r>
            <w:rPr>
              <w:color w:val="808080"/>
            </w:rPr>
            <w:t>单击此处输入文字。</w:t>
          </w:r>
        </w:p>
      </w:docPartBody>
    </w:docPart>
    <w:docPart>
      <w:docPartPr>
        <w:name w:val="{b780a6c3-5738-43e8-a6f7-f7e15725d7a5}"/>
        <w:style w:val=""/>
        <w:category>
          <w:name w:val="常规"/>
          <w:gallery w:val="placeholder"/>
        </w:category>
        <w:types>
          <w:type w:val="bbPlcHdr"/>
        </w:types>
        <w:behaviors>
          <w:behavior w:val="content"/>
        </w:behaviors>
        <w:description w:val=""/>
        <w:guid w:val="{b780a6c3-5738-43e8-a6f7-f7e15725d7a5}"/>
      </w:docPartPr>
      <w:docPartBody>
        <w:p w14:paraId="0CED230B">
          <w:r>
            <w:rPr>
              <w:color w:val="808080"/>
            </w:rPr>
            <w:t>单击此处输入文字。</w:t>
          </w:r>
        </w:p>
      </w:docPartBody>
    </w:docPart>
    <w:docPart>
      <w:docPartPr>
        <w:name w:val="{81e4e381-743d-44a4-b05c-7fe5a2f13079}"/>
        <w:style w:val=""/>
        <w:category>
          <w:name w:val="常规"/>
          <w:gallery w:val="placeholder"/>
        </w:category>
        <w:types>
          <w:type w:val="bbPlcHdr"/>
        </w:types>
        <w:behaviors>
          <w:behavior w:val="content"/>
        </w:behaviors>
        <w:description w:val=""/>
        <w:guid w:val="{81e4e381-743d-44a4-b05c-7fe5a2f13079}"/>
      </w:docPartPr>
      <w:docPartBody>
        <w:p w14:paraId="16F931D5">
          <w:r>
            <w:rPr>
              <w:color w:val="808080"/>
            </w:rPr>
            <w:t>单击此处输入文字。</w:t>
          </w:r>
        </w:p>
      </w:docPartBody>
    </w:docPart>
    <w:docPart>
      <w:docPartPr>
        <w:name w:val="{b657ba6d-126e-420c-82fb-171cd30d3bca}"/>
        <w:style w:val=""/>
        <w:category>
          <w:name w:val="常规"/>
          <w:gallery w:val="placeholder"/>
        </w:category>
        <w:types>
          <w:type w:val="bbPlcHdr"/>
        </w:types>
        <w:behaviors>
          <w:behavior w:val="content"/>
        </w:behaviors>
        <w:description w:val=""/>
        <w:guid w:val="{b657ba6d-126e-420c-82fb-171cd30d3bca}"/>
      </w:docPartPr>
      <w:docPartBody>
        <w:p w14:paraId="3A4E2786">
          <w:r>
            <w:rPr>
              <w:color w:val="808080"/>
            </w:rPr>
            <w:t>单击此处输入文字。</w:t>
          </w:r>
        </w:p>
      </w:docPartBody>
    </w:docPart>
    <w:docPart>
      <w:docPartPr>
        <w:name w:val="{a3539dc9-8af3-4fef-858c-88400e1dc1b3}"/>
        <w:style w:val=""/>
        <w:category>
          <w:name w:val="常规"/>
          <w:gallery w:val="placeholder"/>
        </w:category>
        <w:types>
          <w:type w:val="bbPlcHdr"/>
        </w:types>
        <w:behaviors>
          <w:behavior w:val="content"/>
        </w:behaviors>
        <w:description w:val=""/>
        <w:guid w:val="{a3539dc9-8af3-4fef-858c-88400e1dc1b3}"/>
      </w:docPartPr>
      <w:docPartBody>
        <w:p w14:paraId="3EA97862">
          <w:r>
            <w:rPr>
              <w:color w:val="808080"/>
            </w:rPr>
            <w:t>单击此处输入日期。</w:t>
          </w:r>
        </w:p>
      </w:docPartBody>
    </w:docPart>
    <w:docPart>
      <w:docPartPr>
        <w:name w:val="{342c8f4d-cb67-46aa-99d7-fd60c6ea5190}"/>
        <w:style w:val=""/>
        <w:category>
          <w:name w:val="常规"/>
          <w:gallery w:val="placeholder"/>
        </w:category>
        <w:types>
          <w:type w:val="bbPlcHdr"/>
        </w:types>
        <w:behaviors>
          <w:behavior w:val="content"/>
        </w:behaviors>
        <w:description w:val=""/>
        <w:guid w:val="{342c8f4d-cb67-46aa-99d7-fd60c6ea5190}"/>
      </w:docPartPr>
      <w:docPartBody>
        <w:p w14:paraId="7F0488D8">
          <w:r>
            <w:rPr>
              <w:color w:val="808080"/>
            </w:rPr>
            <w:t>单击此处输入日期。</w:t>
          </w:r>
        </w:p>
      </w:docPartBody>
    </w:docPart>
    <w:docPart>
      <w:docPartPr>
        <w:name w:val="{f359cd8b-d08e-43d7-af53-4afd3d1d545e}"/>
        <w:style w:val=""/>
        <w:category>
          <w:name w:val="常规"/>
          <w:gallery w:val="placeholder"/>
        </w:category>
        <w:types>
          <w:type w:val="bbPlcHdr"/>
        </w:types>
        <w:behaviors>
          <w:behavior w:val="content"/>
        </w:behaviors>
        <w:description w:val=""/>
        <w:guid w:val="{f359cd8b-d08e-43d7-af53-4afd3d1d545e}"/>
      </w:docPartPr>
      <w:docPartBody>
        <w:p w14:paraId="14ADA4B2">
          <w:r>
            <w:rPr>
              <w:color w:val="808080"/>
            </w:rPr>
            <w:t>单击此处输入日期。</w:t>
          </w:r>
        </w:p>
      </w:docPartBody>
    </w:docPart>
    <w:docPart>
      <w:docPartPr>
        <w:name w:val="{5f681f39-1a00-47a4-9c47-1fef65321c79}"/>
        <w:style w:val=""/>
        <w:category>
          <w:name w:val="常规"/>
          <w:gallery w:val="placeholder"/>
        </w:category>
        <w:types>
          <w:type w:val="bbPlcHdr"/>
        </w:types>
        <w:behaviors>
          <w:behavior w:val="content"/>
        </w:behaviors>
        <w:description w:val=""/>
        <w:guid w:val="{5f681f39-1a00-47a4-9c47-1fef65321c79}"/>
      </w:docPartPr>
      <w:docPartBody>
        <w:p w14:paraId="1E31DCBC">
          <w:r>
            <w:rPr>
              <w:color w:val="808080"/>
            </w:rPr>
            <w:t>单击此处输入日期。</w:t>
          </w:r>
        </w:p>
      </w:docPartBody>
    </w:docPart>
    <w:docPart>
      <w:docPartPr>
        <w:name w:val="{db6af2b2-d061-48a5-9128-5b6d67394230}"/>
        <w:style w:val=""/>
        <w:category>
          <w:name w:val="常规"/>
          <w:gallery w:val="placeholder"/>
        </w:category>
        <w:types>
          <w:type w:val="bbPlcHdr"/>
        </w:types>
        <w:behaviors>
          <w:behavior w:val="content"/>
        </w:behaviors>
        <w:description w:val=""/>
        <w:guid w:val="{db6af2b2-d061-48a5-9128-5b6d67394230}"/>
      </w:docPartPr>
      <w:docPartBody>
        <w:p w14:paraId="260DA784">
          <w:r>
            <w:rPr>
              <w:color w:val="808080"/>
            </w:rPr>
            <w:t>单击此处输入文字。</w:t>
          </w:r>
        </w:p>
      </w:docPartBody>
    </w:docPart>
    <w:docPart>
      <w:docPartPr>
        <w:name w:val="{f3a8d5d9-217b-4658-8c8c-bf6560da10e4}"/>
        <w:style w:val=""/>
        <w:category>
          <w:name w:val="常规"/>
          <w:gallery w:val="placeholder"/>
        </w:category>
        <w:types>
          <w:type w:val="bbPlcHdr"/>
        </w:types>
        <w:behaviors>
          <w:behavior w:val="content"/>
        </w:behaviors>
        <w:description w:val=""/>
        <w:guid w:val="{f3a8d5d9-217b-4658-8c8c-bf6560da10e4}"/>
      </w:docPartPr>
      <w:docPartBody>
        <w:p w14:paraId="7580F2F7">
          <w:r>
            <w:rPr>
              <w:color w:val="808080"/>
            </w:rPr>
            <w:t>单击此处输入文字。</w:t>
          </w:r>
        </w:p>
      </w:docPartBody>
    </w:docPart>
    <w:docPart>
      <w:docPartPr>
        <w:name w:val="{b6bf1082-711b-4ce4-933c-1204c4dcc3b5}"/>
        <w:style w:val=""/>
        <w:category>
          <w:name w:val="常规"/>
          <w:gallery w:val="placeholder"/>
        </w:category>
        <w:types>
          <w:type w:val="bbPlcHdr"/>
        </w:types>
        <w:behaviors>
          <w:behavior w:val="content"/>
        </w:behaviors>
        <w:description w:val=""/>
        <w:guid w:val="{b6bf1082-711b-4ce4-933c-1204c4dcc3b5}"/>
      </w:docPartPr>
      <w:docPartBody>
        <w:p w14:paraId="074AD2CE">
          <w:r>
            <w:rPr>
              <w:color w:val="808080"/>
            </w:rPr>
            <w:t>单击此处输入文字。</w:t>
          </w:r>
        </w:p>
      </w:docPartBody>
    </w:docPart>
    <w:docPart>
      <w:docPartPr>
        <w:name w:val="{85031788-bc50-4476-a940-157459f319f0}"/>
        <w:style w:val=""/>
        <w:category>
          <w:name w:val="常规"/>
          <w:gallery w:val="placeholder"/>
        </w:category>
        <w:types>
          <w:type w:val="bbPlcHdr"/>
        </w:types>
        <w:behaviors>
          <w:behavior w:val="content"/>
        </w:behaviors>
        <w:description w:val=""/>
        <w:guid w:val="{85031788-bc50-4476-a940-157459f319f0}"/>
      </w:docPartPr>
      <w:docPartBody>
        <w:p w14:paraId="6DE3BDA1">
          <w:r>
            <w:rPr>
              <w:color w:val="808080"/>
            </w:rPr>
            <w:t>单击此处输入文字。</w:t>
          </w:r>
        </w:p>
      </w:docPartBody>
    </w:docPart>
    <w:docPart>
      <w:docPartPr>
        <w:name w:val="{fee6979f-7382-45fa-9c82-a97806394de9}"/>
        <w:style w:val=""/>
        <w:category>
          <w:name w:val="常规"/>
          <w:gallery w:val="placeholder"/>
        </w:category>
        <w:types>
          <w:type w:val="bbPlcHdr"/>
        </w:types>
        <w:behaviors>
          <w:behavior w:val="content"/>
        </w:behaviors>
        <w:description w:val=""/>
        <w:guid w:val="{fee6979f-7382-45fa-9c82-a97806394de9}"/>
      </w:docPartPr>
      <w:docPartBody>
        <w:p w14:paraId="5BC9E753">
          <w:r>
            <w:rPr>
              <w:color w:val="808080"/>
            </w:rPr>
            <w:t>单击此处输入文字。</w:t>
          </w:r>
        </w:p>
      </w:docPartBody>
    </w:docPart>
    <w:docPart>
      <w:docPartPr>
        <w:name w:val="{8349f989-5b96-430f-a25b-26026bae04ba}"/>
        <w:style w:val=""/>
        <w:category>
          <w:name w:val="常规"/>
          <w:gallery w:val="placeholder"/>
        </w:category>
        <w:types>
          <w:type w:val="bbPlcHdr"/>
        </w:types>
        <w:behaviors>
          <w:behavior w:val="content"/>
        </w:behaviors>
        <w:description w:val=""/>
        <w:guid w:val="{8349f989-5b96-430f-a25b-26026bae04ba}"/>
      </w:docPartPr>
      <w:docPartBody>
        <w:p w14:paraId="57A137A3">
          <w:r>
            <w:rPr>
              <w:color w:val="808080"/>
            </w:rPr>
            <w:t>单击此处输入文字。</w:t>
          </w:r>
        </w:p>
      </w:docPartBody>
    </w:docPart>
    <w:docPart>
      <w:docPartPr>
        <w:name w:val="{07fb3613-98c3-4a3b-b41a-39d1dd6b7905}"/>
        <w:style w:val=""/>
        <w:category>
          <w:name w:val="常规"/>
          <w:gallery w:val="placeholder"/>
        </w:category>
        <w:types>
          <w:type w:val="bbPlcHdr"/>
        </w:types>
        <w:behaviors>
          <w:behavior w:val="content"/>
        </w:behaviors>
        <w:description w:val=""/>
        <w:guid w:val="{07fb3613-98c3-4a3b-b41a-39d1dd6b7905}"/>
      </w:docPartPr>
      <w:docPartBody>
        <w:p w14:paraId="79A3F900">
          <w:r>
            <w:rPr>
              <w:color w:val="808080"/>
            </w:rPr>
            <w:t>单击此处输入文字。</w:t>
          </w:r>
        </w:p>
      </w:docPartBody>
    </w:docPart>
    <w:docPart>
      <w:docPartPr>
        <w:name w:val="{bdfd8996-406f-4a1d-b494-829354f30a33}"/>
        <w:style w:val=""/>
        <w:category>
          <w:name w:val="常规"/>
          <w:gallery w:val="placeholder"/>
        </w:category>
        <w:types>
          <w:type w:val="bbPlcHdr"/>
        </w:types>
        <w:behaviors>
          <w:behavior w:val="content"/>
        </w:behaviors>
        <w:description w:val=""/>
        <w:guid w:val="{bdfd8996-406f-4a1d-b494-829354f30a33}"/>
      </w:docPartPr>
      <w:docPartBody>
        <w:p w14:paraId="41CB587A">
          <w:r>
            <w:rPr>
              <w:color w:val="808080"/>
            </w:rPr>
            <w:t>单击此处输入文字。</w:t>
          </w:r>
        </w:p>
      </w:docPartBody>
    </w:docPart>
    <w:docPart>
      <w:docPartPr>
        <w:name w:val="{9ecf7b4f-b165-4669-98df-fbf01157666d}"/>
        <w:style w:val=""/>
        <w:category>
          <w:name w:val="常规"/>
          <w:gallery w:val="placeholder"/>
        </w:category>
        <w:types>
          <w:type w:val="bbPlcHdr"/>
        </w:types>
        <w:behaviors>
          <w:behavior w:val="content"/>
        </w:behaviors>
        <w:description w:val=""/>
        <w:guid w:val="{9ecf7b4f-b165-4669-98df-fbf01157666d}"/>
      </w:docPartPr>
      <w:docPartBody>
        <w:p w14:paraId="2A102FE2">
          <w:r>
            <w:rPr>
              <w:color w:val="808080"/>
            </w:rPr>
            <w:t>单击此处输入文字。</w:t>
          </w:r>
        </w:p>
      </w:docPartBody>
    </w:docPart>
    <w:docPart>
      <w:docPartPr>
        <w:name w:val="{2bfc07d1-f740-42d7-adbb-e717f848dbda}"/>
        <w:style w:val=""/>
        <w:category>
          <w:name w:val="常规"/>
          <w:gallery w:val="placeholder"/>
        </w:category>
        <w:types>
          <w:type w:val="bbPlcHdr"/>
        </w:types>
        <w:behaviors>
          <w:behavior w:val="content"/>
        </w:behaviors>
        <w:description w:val=""/>
        <w:guid w:val="{2bfc07d1-f740-42d7-adbb-e717f848dbda}"/>
      </w:docPartPr>
      <w:docPartBody>
        <w:p w14:paraId="5A179D18">
          <w:r>
            <w:rPr>
              <w:color w:val="808080"/>
            </w:rPr>
            <w:t>单击此处输入文字。</w:t>
          </w:r>
        </w:p>
      </w:docPartBody>
    </w:docPart>
    <w:docPart>
      <w:docPartPr>
        <w:name w:val="{4b6997ad-84b9-4e0c-810e-378625fb636d}"/>
        <w:style w:val=""/>
        <w:category>
          <w:name w:val="常规"/>
          <w:gallery w:val="placeholder"/>
        </w:category>
        <w:types>
          <w:type w:val="bbPlcHdr"/>
        </w:types>
        <w:behaviors>
          <w:behavior w:val="content"/>
        </w:behaviors>
        <w:description w:val=""/>
        <w:guid w:val="{4b6997ad-84b9-4e0c-810e-378625fb636d}"/>
      </w:docPartPr>
      <w:docPartBody>
        <w:p w14:paraId="72AF4CFC">
          <w:r>
            <w:rPr>
              <w:color w:val="808080"/>
            </w:rPr>
            <w:t>单击此处输入文字。</w:t>
          </w:r>
        </w:p>
      </w:docPartBody>
    </w:docPart>
    <w:docPart>
      <w:docPartPr>
        <w:name w:val="{b954bfba-a8c3-4724-934d-67b80e0c35c5}"/>
        <w:style w:val=""/>
        <w:category>
          <w:name w:val="常规"/>
          <w:gallery w:val="placeholder"/>
        </w:category>
        <w:types>
          <w:type w:val="bbPlcHdr"/>
        </w:types>
        <w:behaviors>
          <w:behavior w:val="content"/>
        </w:behaviors>
        <w:description w:val=""/>
        <w:guid w:val="{b954bfba-a8c3-4724-934d-67b80e0c35c5}"/>
      </w:docPartPr>
      <w:docPartBody>
        <w:p w14:paraId="399B9770">
          <w:r>
            <w:rPr>
              <w:color w:val="808080"/>
            </w:rPr>
            <w:t>单击此处输入文字。</w:t>
          </w:r>
        </w:p>
      </w:docPartBody>
    </w:docPart>
    <w:docPart>
      <w:docPartPr>
        <w:name w:val="{7233a083-d32f-425e-a4f6-b9989d85ec28}"/>
        <w:style w:val=""/>
        <w:category>
          <w:name w:val="常规"/>
          <w:gallery w:val="placeholder"/>
        </w:category>
        <w:types>
          <w:type w:val="bbPlcHdr"/>
        </w:types>
        <w:behaviors>
          <w:behavior w:val="content"/>
        </w:behaviors>
        <w:description w:val=""/>
        <w:guid w:val="{7233a083-d32f-425e-a4f6-b9989d85ec28}"/>
      </w:docPartPr>
      <w:docPartBody>
        <w:p w14:paraId="30312477">
          <w:r>
            <w:rPr>
              <w:color w:val="808080"/>
            </w:rPr>
            <w:t>单击此处输入文字。</w:t>
          </w:r>
        </w:p>
      </w:docPartBody>
    </w:docPart>
    <w:docPart>
      <w:docPartPr>
        <w:name w:val="{99f13830-fa27-4638-a51c-0d49c30959f9}"/>
        <w:style w:val=""/>
        <w:category>
          <w:name w:val="常规"/>
          <w:gallery w:val="placeholder"/>
        </w:category>
        <w:types>
          <w:type w:val="bbPlcHdr"/>
        </w:types>
        <w:behaviors>
          <w:behavior w:val="content"/>
        </w:behaviors>
        <w:description w:val=""/>
        <w:guid w:val="{99f13830-fa27-4638-a51c-0d49c30959f9}"/>
      </w:docPartPr>
      <w:docPartBody>
        <w:p w14:paraId="56D21A67">
          <w:r>
            <w:rPr>
              <w:color w:val="808080"/>
            </w:rPr>
            <w:t>单击此处输入文字。</w:t>
          </w:r>
        </w:p>
      </w:docPartBody>
    </w:docPart>
    <w:docPart>
      <w:docPartPr>
        <w:name w:val="{3541077b-4852-4ba4-b022-df15f1400291}"/>
        <w:style w:val=""/>
        <w:category>
          <w:name w:val="常规"/>
          <w:gallery w:val="placeholder"/>
        </w:category>
        <w:types>
          <w:type w:val="bbPlcHdr"/>
        </w:types>
        <w:behaviors>
          <w:behavior w:val="content"/>
        </w:behaviors>
        <w:description w:val=""/>
        <w:guid w:val="{3541077b-4852-4ba4-b022-df15f1400291}"/>
      </w:docPartPr>
      <w:docPartBody>
        <w:p w14:paraId="47A88B44">
          <w:r>
            <w:rPr>
              <w:color w:val="808080"/>
            </w:rPr>
            <w:t>单击此处输入文字。</w:t>
          </w:r>
        </w:p>
      </w:docPartBody>
    </w:docPart>
    <w:docPart>
      <w:docPartPr>
        <w:name w:val="{83b22a8d-60de-40ee-9e35-3ce7925548c4}"/>
        <w:style w:val=""/>
        <w:category>
          <w:name w:val="常规"/>
          <w:gallery w:val="placeholder"/>
        </w:category>
        <w:types>
          <w:type w:val="bbPlcHdr"/>
        </w:types>
        <w:behaviors>
          <w:behavior w:val="content"/>
        </w:behaviors>
        <w:description w:val=""/>
        <w:guid w:val="{83b22a8d-60de-40ee-9e35-3ce7925548c4}"/>
      </w:docPartPr>
      <w:docPartBody>
        <w:p w14:paraId="5E593374">
          <w:r>
            <w:rPr>
              <w:color w:val="808080"/>
            </w:rPr>
            <w:t>单击此处输入文字。</w:t>
          </w:r>
        </w:p>
      </w:docPartBody>
    </w:docPart>
    <w:docPart>
      <w:docPartPr>
        <w:name w:val="{1dd69dcc-c144-4d0f-97f4-6788ab260492}"/>
        <w:style w:val=""/>
        <w:category>
          <w:name w:val="常规"/>
          <w:gallery w:val="placeholder"/>
        </w:category>
        <w:types>
          <w:type w:val="bbPlcHdr"/>
        </w:types>
        <w:behaviors>
          <w:behavior w:val="content"/>
        </w:behaviors>
        <w:description w:val=""/>
        <w:guid w:val="{1dd69dcc-c144-4d0f-97f4-6788ab260492}"/>
      </w:docPartPr>
      <w:docPartBody>
        <w:p w14:paraId="36264132">
          <w:r>
            <w:rPr>
              <w:color w:val="808080"/>
            </w:rPr>
            <w:t>单击此处输入文字。</w:t>
          </w:r>
        </w:p>
      </w:docPartBody>
    </w:docPart>
    <w:docPart>
      <w:docPartPr>
        <w:name w:val="{a3bd5eab-d6ee-4a01-83d1-43340793c46c}"/>
        <w:style w:val=""/>
        <w:category>
          <w:name w:val="常规"/>
          <w:gallery w:val="placeholder"/>
        </w:category>
        <w:types>
          <w:type w:val="bbPlcHdr"/>
        </w:types>
        <w:behaviors>
          <w:behavior w:val="content"/>
        </w:behaviors>
        <w:description w:val=""/>
        <w:guid w:val="{a3bd5eab-d6ee-4a01-83d1-43340793c46c}"/>
      </w:docPartPr>
      <w:docPartBody>
        <w:p w14:paraId="16FB537C">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15</Pages>
  <Words>7810</Words>
  <Characters>8250</Characters>
  <Lines>1</Lines>
  <Paragraphs>1</Paragraphs>
  <TotalTime>9</TotalTime>
  <ScaleCrop>false</ScaleCrop>
  <LinksUpToDate>false</LinksUpToDate>
  <CharactersWithSpaces>8756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2014-10-29T20:08:00Z</dcterms:created>
  <dc:creator>liulu</dc:creator>
  <cp:lastModifiedBy>祁玺</cp:lastModifiedBy>
  <cp:lastPrinted>2024-11-13T10:35:00Z</cp:lastPrinted>
  <dcterms:modified xsi:type="dcterms:W3CDTF">2025-07-29T03:32:12Z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8A630703387A447289D967F499E29886</vt:lpwstr>
  </property>
  <property fmtid="{D5CDD505-2E9C-101B-9397-08002B2CF9AE}" pid="4" name="KSOTemplateDocerSaveRecord">
    <vt:lpwstr>eyJoZGlkIjoiMzEwNTM5NzYwMDRjMzkwZTVkZjY2ODkwMGIxNGU0OTUiLCJ1c2VySWQiOiIxMDM3OTYxMjk5In0=</vt:lpwstr>
  </property>
</Properties>
</file>