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rFonts w:hint="eastAsia" w:ascii="宋体" w:hAnsi="宋体"/>
          <w:b/>
          <w:bCs/>
          <w:color w:val="000000"/>
          <w:sz w:val="28"/>
          <w:szCs w:val="28"/>
          <w:lang w:val="en-US" w:eastAsia="zh-CN"/>
        </w:rPr>
      </w:pPr>
    </w:p>
    <w:p>
      <w:pPr>
        <w:spacing w:line="460" w:lineRule="exact"/>
        <w:jc w:val="center"/>
        <w:rPr>
          <w:rFonts w:hint="default" w:ascii="宋体" w:hAnsi="宋体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28"/>
          <w:szCs w:val="28"/>
          <w:lang w:val="en-US" w:eastAsia="zh-CN"/>
        </w:rPr>
        <w:t>采购要求</w:t>
      </w:r>
    </w:p>
    <w:tbl>
      <w:tblPr>
        <w:tblStyle w:val="2"/>
        <w:tblpPr w:leftFromText="180" w:rightFromText="180" w:vertAnchor="text" w:horzAnchor="page" w:tblpX="1640" w:tblpY="307"/>
        <w:tblOverlap w:val="never"/>
        <w:tblW w:w="8758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2314"/>
        <w:gridCol w:w="55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服务内容及要求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231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2024-2025年南网数字集团贵州分公司租赁2号楼办公场地装修改造项目工程结算审核服务零星采购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260" w:hanging="1260" w:hangingChars="6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项目负责人：一名，具备土建一级注册造价工程师资格，职称高级工程师；</w:t>
            </w:r>
          </w:p>
          <w:p>
            <w:pPr>
              <w:keepNext w:val="0"/>
              <w:keepLines w:val="0"/>
              <w:widowControl/>
              <w:suppressLineNumbers w:val="0"/>
              <w:ind w:left="1260" w:hanging="1260" w:hangingChars="6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项目实施人员：二名，具备相关专业知识，审核经验丰富。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231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260" w:hanging="1260" w:hangingChars="6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工作时限：全部审核资料具备审核条件后30天内完成审核并出具审核报告。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</w:t>
            </w:r>
          </w:p>
        </w:tc>
        <w:tc>
          <w:tcPr>
            <w:tcW w:w="231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响应能力：承诺1小时内响应且3小时内到场处理问题，并按照甲方要求每周提供现场服务支持。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9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</w:t>
            </w:r>
          </w:p>
        </w:tc>
        <w:tc>
          <w:tcPr>
            <w:tcW w:w="231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ind w:firstLine="420" w:firstLineChars="200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</w:rPr>
            </w:pPr>
          </w:p>
          <w:p>
            <w:pPr>
              <w:ind w:firstLine="420" w:firstLineChars="200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</w:rPr>
              <w:t>按照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  <w:t>委托方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</w:rPr>
              <w:t>要求，依据合同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  <w:t>文件、（主合同、补充协议等）、国家/行业相关法规、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</w:rPr>
              <w:t>工程量清单规范、定额、工程图纸、竣工资料、变更签证单、验收报告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  <w:t>、双方确认的工程量清单、价格调整文件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</w:rPr>
              <w:t>对南网数字集团贵州分公司租赁2号楼办公场地装修改造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</w:rPr>
              <w:t>工程结算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</w:rPr>
              <w:t>进行审核，并出具完整工程结算审核报告。</w:t>
            </w:r>
          </w:p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2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</w:t>
            </w:r>
          </w:p>
        </w:tc>
        <w:tc>
          <w:tcPr>
            <w:tcW w:w="2314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审核要求：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  <w:t>核对结算资料的完整性、签字盖章有效性。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  <w:t>对比合同条款，检查结算内容是否符合约定。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  <w:t>工程量计算规则是否符合规范，有无重复计算。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  <w:t>检查单价是否符合合同或市场价，费用计取是否合理。</w:t>
            </w:r>
          </w:p>
          <w:p>
            <w:pPr>
              <w:numPr>
                <w:ilvl w:val="0"/>
                <w:numId w:val="1"/>
              </w:numPr>
              <w:rPr>
                <w:rFonts w:hint="default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  <w:t>根据合同约定和工程实际完成情况，从技术、经济和法律角度对工程项目的工程量、成本等进行核算和评价。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rPr>
          <w:rFonts w:hint="eastAsia" w:eastAsiaTheme="minorEastAsia"/>
          <w:lang w:val="en-US" w:eastAsia="zh-CN"/>
        </w:rPr>
      </w:pPr>
    </w:p>
    <w:p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盖章（需求部门章）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备注：可根据采购内容自行调整格式。</w:t>
      </w:r>
    </w:p>
    <w:p>
      <w:pPr>
        <w:jc w:val="both"/>
        <w:rPr>
          <w:rFonts w:hint="eastAsia" w:ascii="宋体" w:hAnsi="宋体" w:eastAsia="宋体" w:cs="宋体"/>
          <w:i w:val="0"/>
          <w:iCs w:val="0"/>
          <w:color w:val="000000"/>
          <w:sz w:val="21"/>
          <w:szCs w:val="21"/>
          <w:highlight w:val="yellow"/>
          <w:u w:val="none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7B42ED"/>
    <w:multiLevelType w:val="singleLevel"/>
    <w:tmpl w:val="8E7B42E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VkNzcwYjU3N2FjYmU2N2QzNDI4MGU1NTFmMGM3MTEifQ=="/>
  </w:docVars>
  <w:rsids>
    <w:rsidRoot w:val="52D740D0"/>
    <w:rsid w:val="0722584D"/>
    <w:rsid w:val="0ED62A26"/>
    <w:rsid w:val="1A54588C"/>
    <w:rsid w:val="3DBC5DD1"/>
    <w:rsid w:val="3F4F4F15"/>
    <w:rsid w:val="47F93301"/>
    <w:rsid w:val="4A2D1802"/>
    <w:rsid w:val="52D740D0"/>
    <w:rsid w:val="5327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163</Words>
  <Characters>179</Characters>
  <Lines>0</Lines>
  <Paragraphs>0</Paragraphs>
  <TotalTime>15</TotalTime>
  <ScaleCrop>false</ScaleCrop>
  <LinksUpToDate>false</LinksUpToDate>
  <CharactersWithSpaces>234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2025-04-14T01:35:00Z</dcterms:created>
  <dc:creator>hjj</dc:creator>
  <cp:lastModifiedBy>Raoxin</cp:lastModifiedBy>
  <dcterms:modified xsi:type="dcterms:W3CDTF">2025-08-15T08:35:42Z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D160ED4774AE49A6A55FA4E9A59A34A8_13</vt:lpwstr>
  </property>
  <property fmtid="{D5CDD505-2E9C-101B-9397-08002B2CF9AE}" pid="4" name="KSOTemplateDocerSaveRecord">
    <vt:lpwstr>eyJoZGlkIjoiMmZkODFhYjg1NWM3ZjUxOTQ0ZWZiZGI3NDEyZjg4ZjkiLCJ1c2VySWQiOiIyNjI3ODAyNzIifQ==</vt:lpwstr>
  </property>
</Properties>
</file>