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 w:val="0"/>
        <w:suppressLineNumbers w:val="0"/>
        <w:snapToGrid w:val="0"/>
        <w:spacing w:before="0" w:beforeAutospacing="0" w:after="0" w:afterAutospacing="0" w:line="560" w:lineRule="exact"/>
        <w:ind w:left="0" w:right="0"/>
        <w:jc w:val="both"/>
        <w:outlineLvl w:val="0"/>
        <w:rPr>
          <w:rFonts w:hint="default" w:ascii="Times New Roman" w:hAnsi="Times New Roman" w:eastAsia="华文中宋" w:cs="Times New Roman"/>
          <w:b/>
          <w:bCs w:val="0"/>
          <w:snapToGrid w:val="0"/>
          <w:sz w:val="40"/>
          <w:szCs w:val="40"/>
          <w:lang w:val="en-US" w:bidi="ar"/>
        </w:rPr>
      </w:pPr>
      <w:r>
        <w:rPr>
          <w:rFonts w:hint="eastAsia" w:ascii="Times New Roman" w:hAnsi="Times New Roman" w:eastAsia="华文中宋" w:cs="Times New Roman"/>
          <w:b/>
          <w:bCs w:val="0"/>
          <w:snapToGrid w:val="0"/>
          <w:kern w:val="2"/>
          <w:sz w:val="32"/>
          <w:szCs w:val="32"/>
          <w:lang w:val="en-US" w:eastAsia="zh-CN" w:bidi="ar"/>
        </w:rPr>
        <w:t>附件1</w:t>
      </w:r>
      <w:r>
        <w:rPr>
          <w:rFonts w:hint="eastAsia" w:ascii="Times New Roman" w:hAnsi="Times New Roman" w:eastAsia="华文中宋" w:cs="Times New Roman"/>
          <w:b/>
          <w:bCs w:val="0"/>
          <w:snapToGrid w:val="0"/>
          <w:kern w:val="2"/>
          <w:sz w:val="40"/>
          <w:szCs w:val="40"/>
          <w:lang w:val="en-US" w:eastAsia="zh-CN" w:bidi="ar"/>
        </w:rPr>
        <w:t>：</w:t>
      </w:r>
    </w:p>
    <w:p>
      <w:pPr>
        <w:pStyle w:val="7"/>
        <w:keepNext w:val="0"/>
        <w:keepLines w:val="0"/>
        <w:widowControl/>
        <w:suppressLineNumbers w:val="0"/>
        <w:spacing w:before="0" w:beforeAutospacing="0" w:after="120" w:afterAutospacing="0"/>
        <w:ind w:left="0" w:leftChars="0" w:right="0" w:firstLine="0" w:firstLineChars="0"/>
        <w:jc w:val="center"/>
        <w:outlineLvl w:val="1"/>
        <w:rPr>
          <w:rFonts w:hint="default" w:ascii="Times New Roman" w:hAnsi="Times New Roman" w:eastAsia="华文中宋" w:cs="Times New Roman"/>
          <w:b/>
          <w:bCs w:val="0"/>
          <w:snapToGrid w:val="0"/>
          <w:sz w:val="20"/>
          <w:szCs w:val="20"/>
          <w:lang w:val="en-US" w:bidi="ar"/>
        </w:rPr>
      </w:pPr>
      <w:r>
        <w:rPr>
          <w:rFonts w:hint="eastAsia" w:ascii="Times New Roman" w:hAnsi="Times New Roman" w:eastAsia="华文中宋" w:cs="华文中宋"/>
          <w:b/>
          <w:bCs w:val="0"/>
          <w:snapToGrid w:val="0"/>
          <w:sz w:val="36"/>
          <w:szCs w:val="36"/>
          <w:lang w:val="en-US" w:eastAsia="zh-CN" w:bidi="ar"/>
        </w:rPr>
        <w:t>东莞供电局2025年配网设备供应链合作伙伴技术交流活动参会回执</w:t>
      </w:r>
    </w:p>
    <w:tbl>
      <w:tblPr>
        <w:tblStyle w:val="9"/>
        <w:tblpPr w:leftFromText="180" w:rightFromText="180" w:vertAnchor="text" w:horzAnchor="page" w:tblpX="1565" w:tblpY="875"/>
        <w:tblOverlap w:val="never"/>
        <w:tblW w:w="499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3"/>
        <w:gridCol w:w="1400"/>
        <w:gridCol w:w="2142"/>
        <w:gridCol w:w="2346"/>
        <w:gridCol w:w="1530"/>
        <w:gridCol w:w="4234"/>
        <w:gridCol w:w="18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227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7D9F1"/>
            <w:vAlign w:val="center"/>
          </w:tcPr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  <w:r>
              <w:rPr>
                <w:rFonts w:hint="eastAsia" w:ascii="Times New Roman" w:hAnsi="Times New Roman" w:eastAsia="宋体" w:cs="宋体"/>
                <w:b/>
                <w:bCs w:val="0"/>
                <w:iCs/>
                <w:szCs w:val="21"/>
              </w:rPr>
              <w:t>序号</w:t>
            </w:r>
          </w:p>
        </w:tc>
        <w:tc>
          <w:tcPr>
            <w:tcW w:w="2078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7D9F1"/>
            <w:vAlign w:val="center"/>
          </w:tcPr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  <w:r>
              <w:rPr>
                <w:rFonts w:hint="eastAsia" w:ascii="Times New Roman" w:hAnsi="Times New Roman" w:eastAsia="宋体" w:cs="宋体"/>
                <w:b/>
                <w:bCs w:val="0"/>
                <w:iCs/>
                <w:szCs w:val="21"/>
              </w:rPr>
              <w:t>参会人员信息</w:t>
            </w: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C7D9F1"/>
            <w:vAlign w:val="center"/>
          </w:tcPr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leftChars="0" w:right="0" w:firstLine="0" w:firstLineChars="0"/>
              <w:jc w:val="center"/>
              <w:rPr>
                <w:rFonts w:hint="eastAsia" w:ascii="Times New Roman" w:hAnsi="Times New Roman" w:eastAsia="宋体" w:cs="宋体"/>
                <w:b/>
                <w:bCs w:val="0"/>
                <w:iCs/>
                <w:szCs w:val="21"/>
              </w:rPr>
            </w:pPr>
          </w:p>
        </w:tc>
        <w:tc>
          <w:tcPr>
            <w:tcW w:w="1494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C7D9F1"/>
            <w:vAlign w:val="center"/>
          </w:tcPr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leftChars="0" w:right="0" w:firstLine="0" w:firstLineChars="0"/>
              <w:jc w:val="center"/>
              <w:rPr>
                <w:rFonts w:hint="eastAsia" w:ascii="Times New Roman" w:hAnsi="Times New Roman" w:eastAsia="宋体" w:cs="Times New Roman"/>
                <w:b/>
                <w:bCs w:val="0"/>
                <w:iCs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 w:val="0"/>
                <w:iCs/>
                <w:szCs w:val="21"/>
                <w:lang w:val="en-US" w:eastAsia="zh-CN"/>
              </w:rPr>
              <w:t>交流专题名称</w:t>
            </w:r>
          </w:p>
        </w:tc>
        <w:tc>
          <w:tcPr>
            <w:tcW w:w="659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C7D9F1"/>
            <w:vAlign w:val="center"/>
          </w:tcPr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b/>
                <w:bCs w:val="0"/>
                <w:iCs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 w:val="0"/>
                <w:iCs/>
                <w:szCs w:val="21"/>
                <w:lang w:val="en-US" w:eastAsia="zh-CN"/>
              </w:rPr>
              <w:t>是否样品展示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227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7D9F1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7D9F1"/>
            <w:vAlign w:val="center"/>
          </w:tcPr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  <w:r>
              <w:rPr>
                <w:rFonts w:hint="eastAsia" w:ascii="Times New Roman" w:hAnsi="Times New Roman" w:eastAsia="宋体" w:cs="宋体"/>
                <w:b/>
                <w:bCs w:val="0"/>
                <w:iCs/>
                <w:szCs w:val="21"/>
              </w:rPr>
              <w:t>姓名</w:t>
            </w:r>
          </w:p>
        </w:tc>
        <w:tc>
          <w:tcPr>
            <w:tcW w:w="7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7D9F1"/>
            <w:vAlign w:val="center"/>
          </w:tcPr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  <w:r>
              <w:rPr>
                <w:rFonts w:hint="eastAsia" w:ascii="Times New Roman" w:hAnsi="Times New Roman" w:eastAsia="宋体" w:cs="宋体"/>
                <w:b/>
                <w:bCs w:val="0"/>
                <w:iCs/>
                <w:szCs w:val="21"/>
              </w:rPr>
              <w:t>职务</w:t>
            </w:r>
          </w:p>
        </w:tc>
        <w:tc>
          <w:tcPr>
            <w:tcW w:w="8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7D9F1"/>
            <w:vAlign w:val="center"/>
          </w:tcPr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leftChars="0" w:right="0" w:firstLine="0" w:firstLineChars="0"/>
              <w:jc w:val="center"/>
              <w:rPr>
                <w:rFonts w:hint="default" w:ascii="Times New Roman" w:hAnsi="Times New Roman" w:eastAsia="宋体" w:cs="宋体"/>
                <w:b/>
                <w:bCs w:val="0"/>
                <w:iCs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宋体"/>
                <w:b/>
                <w:bCs w:val="0"/>
                <w:iCs/>
                <w:szCs w:val="21"/>
                <w:lang w:val="en-US" w:eastAsia="zh-CN"/>
              </w:rPr>
              <w:t>身份证号码</w:t>
            </w: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7D9F1"/>
            <w:vAlign w:val="center"/>
          </w:tcPr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  <w:r>
              <w:rPr>
                <w:rFonts w:hint="eastAsia" w:ascii="Times New Roman" w:hAnsi="Times New Roman" w:eastAsia="宋体" w:cs="宋体"/>
                <w:b/>
                <w:bCs w:val="0"/>
                <w:iCs/>
                <w:szCs w:val="21"/>
              </w:rPr>
              <w:t>手机号码</w:t>
            </w:r>
          </w:p>
        </w:tc>
        <w:tc>
          <w:tcPr>
            <w:tcW w:w="1494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7D9F1"/>
            <w:vAlign w:val="center"/>
          </w:tcPr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b/>
                <w:bCs w:val="0"/>
                <w:lang w:val="en-US"/>
              </w:rPr>
            </w:pPr>
          </w:p>
        </w:tc>
        <w:tc>
          <w:tcPr>
            <w:tcW w:w="659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7D9F1"/>
            <w:vAlign w:val="center"/>
          </w:tcPr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b/>
                <w:bCs w:val="0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2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-105" w:leftChars="-50" w:right="-105" w:rightChars="-5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  <w:t>示例</w:t>
            </w:r>
          </w:p>
        </w:tc>
        <w:tc>
          <w:tcPr>
            <w:tcW w:w="4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-105" w:leftChars="-50" w:right="-105" w:rightChars="-5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  <w:t>xxx</w:t>
            </w:r>
          </w:p>
        </w:tc>
        <w:tc>
          <w:tcPr>
            <w:tcW w:w="7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-105" w:leftChars="-50" w:right="-105" w:rightChars="-5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  <w:t>xx</w:t>
            </w:r>
            <w:r>
              <w:rPr>
                <w:rFonts w:hint="eastAsia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  <w:t>部门</w:t>
            </w:r>
            <w:r>
              <w:rPr>
                <w:rFonts w:hint="default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  <w:t>xx</w:t>
            </w:r>
            <w:r>
              <w:rPr>
                <w:rFonts w:hint="eastAsia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  <w:t>职务</w:t>
            </w:r>
          </w:p>
        </w:tc>
        <w:tc>
          <w:tcPr>
            <w:tcW w:w="8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-105" w:leftChars="-50" w:right="-105" w:rightChars="-50"/>
              <w:jc w:val="center"/>
              <w:rPr>
                <w:rFonts w:hint="default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  <w:t>xxxxxxxxxx</w:t>
            </w: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-105" w:leftChars="-50" w:right="-105" w:rightChars="-5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  <w:t>xxxxxxxxxxxx</w:t>
            </w:r>
          </w:p>
        </w:tc>
        <w:tc>
          <w:tcPr>
            <w:tcW w:w="14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left"/>
              <w:textAlignment w:val="auto"/>
              <w:rPr>
                <w:rFonts w:hint="default" w:ascii="Times New Roman" w:hAnsi="Times New Roman" w:cs="Times New Roman" w:eastAsiaTheme="minorEastAsia"/>
                <w:u w:val="singl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u w:val="none"/>
                <w:lang w:val="en-US" w:eastAsia="zh-CN"/>
              </w:rPr>
              <w:t>基于10kVSF6全绝缘断路器柜自动化成套柜采购，如何从源头提高设备通用性及互换性，提升配网设备运维及抢修效率。</w:t>
            </w:r>
          </w:p>
        </w:tc>
        <w:tc>
          <w:tcPr>
            <w:tcW w:w="6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-105" w:leftChars="-50" w:right="-105" w:rightChars="-50"/>
              <w:jc w:val="center"/>
              <w:rPr>
                <w:rFonts w:hint="default" w:ascii="Times New Roman" w:hAnsi="Times New Roman" w:cs="Times New Roman" w:eastAsiaTheme="minorEastAsia"/>
                <w:u w:val="singl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u w:val="single"/>
                <w:lang w:val="en-US" w:eastAsia="zh-CN"/>
              </w:rPr>
              <w:t>是/否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2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4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120" w:afterAutospacing="0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</w:p>
        </w:tc>
        <w:tc>
          <w:tcPr>
            <w:tcW w:w="7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120" w:afterAutospacing="0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</w:p>
        </w:tc>
        <w:tc>
          <w:tcPr>
            <w:tcW w:w="8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120" w:afterAutospacing="0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120" w:afterAutospacing="0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</w:p>
        </w:tc>
        <w:tc>
          <w:tcPr>
            <w:tcW w:w="1494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120" w:afterAutospacing="0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</w:p>
        </w:tc>
        <w:tc>
          <w:tcPr>
            <w:tcW w:w="65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120" w:afterAutospacing="0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  <w:t>2</w:t>
            </w:r>
          </w:p>
        </w:tc>
        <w:tc>
          <w:tcPr>
            <w:tcW w:w="4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120" w:afterAutospacing="0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</w:p>
        </w:tc>
        <w:tc>
          <w:tcPr>
            <w:tcW w:w="7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120" w:afterAutospacing="0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</w:p>
        </w:tc>
        <w:tc>
          <w:tcPr>
            <w:tcW w:w="8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120" w:afterAutospacing="0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120" w:afterAutospacing="0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</w:p>
        </w:tc>
        <w:tc>
          <w:tcPr>
            <w:tcW w:w="1494" w:type="pc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120" w:afterAutospacing="0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</w:p>
        </w:tc>
        <w:tc>
          <w:tcPr>
            <w:tcW w:w="659" w:type="pc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120" w:afterAutospacing="0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</w:p>
        </w:tc>
      </w:tr>
    </w:tbl>
    <w:p>
      <w:pPr>
        <w:keepNext w:val="0"/>
        <w:keepLines w:val="0"/>
        <w:widowControl w:val="0"/>
        <w:suppressLineNumbers w:val="0"/>
        <w:spacing w:before="0" w:beforeAutospacing="0" w:after="156" w:afterLines="50" w:afterAutospacing="0"/>
        <w:ind w:left="0" w:right="0"/>
        <w:jc w:val="both"/>
        <w:rPr>
          <w:rFonts w:hint="default" w:ascii="Times New Roman" w:hAnsi="Times New Roman" w:eastAsia="仿宋" w:cs="Times New Roman"/>
          <w:lang w:val="en-US" w:bidi="ar"/>
        </w:rPr>
      </w:pPr>
      <w:r>
        <w:rPr>
          <w:rFonts w:hint="eastAsia" w:ascii="Times New Roman" w:hAnsi="Times New Roman" w:eastAsia="宋体" w:cs="Times New Roman"/>
          <w:kern w:val="2"/>
          <w:sz w:val="21"/>
          <w:szCs w:val="22"/>
          <w:lang w:val="en-US" w:eastAsia="zh-CN" w:bidi="ar"/>
        </w:rPr>
        <w:t>单位名称：（盖章）</w:t>
      </w:r>
      <w:r>
        <w:rPr>
          <w:rFonts w:hint="default" w:ascii="Times New Roman" w:hAnsi="Times New Roman" w:eastAsia="宋体" w:cs="Times New Roman"/>
          <w:kern w:val="2"/>
          <w:sz w:val="21"/>
          <w:szCs w:val="22"/>
          <w:u w:val="single"/>
          <w:lang w:val="en-US" w:eastAsia="zh-CN" w:bidi="ar"/>
        </w:rPr>
        <w:t xml:space="preserve">          </w:t>
      </w:r>
      <w:r>
        <w:rPr>
          <w:rFonts w:hint="eastAsia" w:ascii="Times New Roman" w:hAnsi="Times New Roman" w:eastAsia="宋体" w:cs="Times New Roman"/>
          <w:kern w:val="2"/>
          <w:sz w:val="21"/>
          <w:szCs w:val="22"/>
          <w:u w:val="single"/>
          <w:lang w:val="en-US" w:eastAsia="zh-CN" w:bidi="ar"/>
        </w:rPr>
        <w:t xml:space="preserve">       </w:t>
      </w:r>
      <w:r>
        <w:rPr>
          <w:rFonts w:hint="default" w:ascii="Times New Roman" w:hAnsi="Times New Roman" w:eastAsia="宋体" w:cs="Times New Roman"/>
          <w:kern w:val="2"/>
          <w:sz w:val="21"/>
          <w:szCs w:val="22"/>
          <w:u w:val="single"/>
          <w:lang w:val="en-US" w:eastAsia="zh-CN" w:bidi="ar"/>
        </w:rPr>
        <w:t xml:space="preserve">  </w:t>
      </w:r>
      <w:r>
        <w:rPr>
          <w:rFonts w:hint="default" w:ascii="Times New Roman" w:hAnsi="Times New Roman" w:eastAsia="宋体" w:cs="Times New Roman"/>
          <w:kern w:val="2"/>
          <w:sz w:val="21"/>
          <w:szCs w:val="22"/>
          <w:lang w:val="en-US" w:eastAsia="zh-CN" w:bidi="ar"/>
        </w:rPr>
        <w:t xml:space="preserve">  </w:t>
      </w:r>
      <w:r>
        <w:rPr>
          <w:rFonts w:hint="eastAsia" w:ascii="Times New Roman" w:hAnsi="Times New Roman" w:eastAsia="宋体" w:cs="Times New Roman"/>
          <w:kern w:val="2"/>
          <w:sz w:val="21"/>
          <w:szCs w:val="22"/>
          <w:lang w:val="en-US" w:eastAsia="zh-CN" w:bidi="ar"/>
        </w:rPr>
        <w:t xml:space="preserve">            参会联系人：</w:t>
      </w:r>
      <w:r>
        <w:rPr>
          <w:rFonts w:hint="default" w:ascii="Times New Roman" w:hAnsi="Times New Roman" w:eastAsia="宋体" w:cs="Times New Roman"/>
          <w:kern w:val="2"/>
          <w:sz w:val="21"/>
          <w:szCs w:val="22"/>
          <w:u w:val="single"/>
          <w:lang w:val="en-US" w:eastAsia="zh-CN" w:bidi="ar"/>
        </w:rPr>
        <w:t xml:space="preserve">  </w:t>
      </w:r>
      <w:r>
        <w:rPr>
          <w:rFonts w:hint="eastAsia" w:ascii="Times New Roman" w:hAnsi="Times New Roman" w:eastAsia="宋体" w:cs="Times New Roman"/>
          <w:kern w:val="2"/>
          <w:sz w:val="21"/>
          <w:szCs w:val="22"/>
          <w:u w:val="single"/>
          <w:lang w:val="en-US" w:eastAsia="zh-CN" w:bidi="ar"/>
        </w:rPr>
        <w:t xml:space="preserve">           </w:t>
      </w:r>
      <w:r>
        <w:rPr>
          <w:rFonts w:hint="default" w:ascii="Times New Roman" w:hAnsi="Times New Roman" w:eastAsia="宋体" w:cs="Times New Roman"/>
          <w:kern w:val="2"/>
          <w:sz w:val="21"/>
          <w:szCs w:val="22"/>
          <w:u w:val="single"/>
          <w:lang w:val="en-US" w:eastAsia="zh-CN" w:bidi="ar"/>
        </w:rPr>
        <w:t xml:space="preserve">      </w:t>
      </w:r>
      <w:r>
        <w:rPr>
          <w:rFonts w:hint="default" w:ascii="Times New Roman" w:hAnsi="Times New Roman" w:eastAsia="宋体" w:cs="Times New Roman"/>
          <w:kern w:val="2"/>
          <w:sz w:val="21"/>
          <w:szCs w:val="22"/>
          <w:lang w:val="en-US" w:eastAsia="zh-CN" w:bidi="ar"/>
        </w:rPr>
        <w:t xml:space="preserve"> </w:t>
      </w:r>
      <w:r>
        <w:rPr>
          <w:rFonts w:hint="eastAsia" w:ascii="Times New Roman" w:hAnsi="Times New Roman" w:eastAsia="宋体" w:cs="Times New Roman"/>
          <w:kern w:val="2"/>
          <w:sz w:val="21"/>
          <w:szCs w:val="22"/>
          <w:lang w:val="en-US" w:eastAsia="zh-CN" w:bidi="ar"/>
        </w:rPr>
        <w:t xml:space="preserve">                   </w:t>
      </w:r>
      <w:r>
        <w:rPr>
          <w:rFonts w:hint="default" w:ascii="Times New Roman" w:hAnsi="Times New Roman" w:eastAsia="宋体" w:cs="Times New Roman"/>
          <w:kern w:val="2"/>
          <w:sz w:val="21"/>
          <w:szCs w:val="22"/>
          <w:lang w:val="en-US" w:eastAsia="zh-CN" w:bidi="ar"/>
        </w:rPr>
        <w:t xml:space="preserve"> </w:t>
      </w:r>
      <w:r>
        <w:rPr>
          <w:rFonts w:hint="eastAsia" w:ascii="Times New Roman" w:hAnsi="Times New Roman" w:eastAsia="宋体" w:cs="Times New Roman"/>
          <w:kern w:val="2"/>
          <w:sz w:val="21"/>
          <w:szCs w:val="22"/>
          <w:lang w:val="en-US" w:eastAsia="zh-CN" w:bidi="ar"/>
        </w:rPr>
        <w:t>联系电话：</w:t>
      </w:r>
      <w:r>
        <w:rPr>
          <w:rFonts w:hint="default" w:ascii="Times New Roman" w:hAnsi="Times New Roman" w:eastAsia="宋体" w:cs="Times New Roman"/>
          <w:kern w:val="2"/>
          <w:sz w:val="21"/>
          <w:szCs w:val="22"/>
          <w:u w:val="single"/>
          <w:lang w:val="en-US" w:eastAsia="zh-CN" w:bidi="ar"/>
        </w:rPr>
        <w:t xml:space="preserve">         </w:t>
      </w:r>
      <w:r>
        <w:rPr>
          <w:rFonts w:hint="eastAsia" w:ascii="Times New Roman" w:hAnsi="Times New Roman" w:eastAsia="宋体" w:cs="Times New Roman"/>
          <w:kern w:val="2"/>
          <w:sz w:val="21"/>
          <w:szCs w:val="22"/>
          <w:u w:val="single"/>
          <w:lang w:val="en-US" w:eastAsia="zh-CN" w:bidi="ar"/>
        </w:rPr>
        <w:t xml:space="preserve">     </w:t>
      </w:r>
      <w:r>
        <w:rPr>
          <w:rFonts w:hint="default" w:ascii="Times New Roman" w:hAnsi="Times New Roman" w:eastAsia="宋体" w:cs="Times New Roman"/>
          <w:kern w:val="2"/>
          <w:sz w:val="21"/>
          <w:szCs w:val="22"/>
          <w:u w:val="single"/>
          <w:lang w:val="en-US" w:eastAsia="zh-CN" w:bidi="ar"/>
        </w:rPr>
        <w:t xml:space="preserve">       </w:t>
      </w: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exact"/>
        <w:ind w:left="0" w:right="0"/>
        <w:jc w:val="both"/>
        <w:textAlignment w:val="auto"/>
        <w:rPr>
          <w:rFonts w:hint="default" w:ascii="Times New Roman" w:hAnsi="Times New Roman" w:eastAsia="仿宋" w:cs="Times New Roman"/>
          <w:lang w:val="en-US"/>
        </w:rPr>
      </w:pPr>
      <w:r>
        <w:rPr>
          <w:rFonts w:hint="eastAsia" w:ascii="Times New Roman" w:hAnsi="Times New Roman" w:eastAsia="仿宋" w:cs="Times New Roman"/>
          <w:kern w:val="2"/>
          <w:sz w:val="21"/>
          <w:szCs w:val="22"/>
          <w:lang w:val="en-US" w:eastAsia="zh-CN" w:bidi="ar"/>
        </w:rPr>
        <w:t>注意事项：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exact"/>
        <w:ind w:left="0" w:right="0" w:firstLine="420" w:firstLineChars="200"/>
        <w:jc w:val="both"/>
        <w:textAlignment w:val="auto"/>
        <w:rPr>
          <w:rFonts w:hint="default" w:ascii="Times New Roman" w:hAnsi="Times New Roman" w:eastAsia="仿宋" w:cs="Times New Roman"/>
          <w:sz w:val="21"/>
          <w:szCs w:val="21"/>
          <w:lang w:val="en-US"/>
        </w:rPr>
      </w:pPr>
      <w:bookmarkStart w:id="0" w:name="_Hlk108222246"/>
      <w:r>
        <w:rPr>
          <w:rFonts w:hint="eastAsia" w:ascii="Times New Roman" w:hAnsi="Times New Roman" w:eastAsia="仿宋" w:cs="Times New Roman"/>
          <w:kern w:val="2"/>
          <w:sz w:val="21"/>
          <w:szCs w:val="21"/>
          <w:lang w:val="en-US" w:eastAsia="zh-CN" w:bidi="ar"/>
        </w:rPr>
        <w:t>各单位参加人员不超过2名。</w:t>
      </w:r>
      <w:r>
        <w:rPr>
          <w:rFonts w:hint="eastAsia" w:ascii="Times New Roman" w:hAnsi="Times New Roman" w:eastAsia="仿宋" w:cs="Times New Roman"/>
          <w:b/>
          <w:bCs/>
          <w:color w:val="FF0000"/>
          <w:kern w:val="2"/>
          <w:sz w:val="24"/>
          <w:szCs w:val="24"/>
          <w:lang w:val="en-US" w:eastAsia="zh-CN" w:bidi="ar"/>
        </w:rPr>
        <w:t>参会回执</w:t>
      </w:r>
      <w:r>
        <w:rPr>
          <w:rFonts w:hint="eastAsia" w:ascii="Times New Roman" w:hAnsi="Times New Roman" w:eastAsia="仿宋" w:cs="Times New Roman"/>
          <w:kern w:val="2"/>
          <w:sz w:val="21"/>
          <w:szCs w:val="21"/>
          <w:lang w:val="en-US" w:eastAsia="zh-CN" w:bidi="ar"/>
        </w:rPr>
        <w:t>请于</w:t>
      </w:r>
      <w:r>
        <w:rPr>
          <w:rFonts w:hint="eastAsia" w:ascii="Times New Roman" w:hAnsi="Times New Roman" w:eastAsia="仿宋" w:cs="Times New Roman"/>
          <w:b/>
          <w:bCs/>
          <w:color w:val="FF0000"/>
          <w:kern w:val="2"/>
          <w:sz w:val="24"/>
          <w:szCs w:val="24"/>
          <w:lang w:val="en-US" w:eastAsia="zh-CN" w:bidi="ar"/>
        </w:rPr>
        <w:t>2025年9月1</w:t>
      </w:r>
      <w:r>
        <w:rPr>
          <w:rFonts w:hint="eastAsia" w:ascii="Times New Roman" w:hAnsi="Times New Roman" w:eastAsia="仿宋" w:cs="Times New Roman"/>
          <w:b/>
          <w:bCs/>
          <w:color w:val="FF0000"/>
          <w:kern w:val="2"/>
          <w:sz w:val="21"/>
          <w:szCs w:val="21"/>
          <w:lang w:val="en-US" w:eastAsia="zh-CN" w:bidi="ar"/>
        </w:rPr>
        <w:t>日</w:t>
      </w:r>
      <w:r>
        <w:rPr>
          <w:rFonts w:hint="default" w:ascii="Times New Roman" w:hAnsi="Times New Roman" w:eastAsia="仿宋" w:cs="Times New Roman"/>
          <w:b/>
          <w:bCs/>
          <w:color w:val="FF0000"/>
          <w:kern w:val="2"/>
          <w:sz w:val="24"/>
          <w:szCs w:val="24"/>
          <w:lang w:val="en-US" w:eastAsia="zh-CN" w:bidi="ar"/>
        </w:rPr>
        <w:t>1</w:t>
      </w:r>
      <w:r>
        <w:rPr>
          <w:rFonts w:hint="eastAsia" w:ascii="Times New Roman" w:hAnsi="Times New Roman" w:eastAsia="仿宋" w:cs="Times New Roman"/>
          <w:b/>
          <w:bCs/>
          <w:color w:val="FF0000"/>
          <w:kern w:val="2"/>
          <w:sz w:val="24"/>
          <w:szCs w:val="24"/>
          <w:lang w:val="en-US" w:eastAsia="zh-CN" w:bidi="ar"/>
        </w:rPr>
        <w:t>7</w:t>
      </w:r>
      <w:r>
        <w:rPr>
          <w:rFonts w:hint="default" w:ascii="Times New Roman" w:hAnsi="Times New Roman" w:eastAsia="仿宋" w:cs="Times New Roman"/>
          <w:b/>
          <w:bCs/>
          <w:color w:val="FF0000"/>
          <w:kern w:val="2"/>
          <w:sz w:val="24"/>
          <w:szCs w:val="24"/>
          <w:lang w:val="en-US" w:eastAsia="zh-CN" w:bidi="ar"/>
        </w:rPr>
        <w:t>:00</w:t>
      </w:r>
      <w:r>
        <w:rPr>
          <w:rFonts w:hint="eastAsia" w:ascii="Times New Roman" w:hAnsi="Times New Roman" w:eastAsia="仿宋" w:cs="Times New Roman"/>
          <w:kern w:val="2"/>
          <w:sz w:val="21"/>
          <w:szCs w:val="21"/>
          <w:lang w:val="en-US" w:eastAsia="zh-CN" w:bidi="ar"/>
        </w:rPr>
        <w:t>完成填写，连同交流发言PPT一并发送至：gyshc@gdwl.csg.cn（邮箱）。</w:t>
      </w:r>
      <w:r>
        <w:rPr>
          <w:rFonts w:hint="eastAsia" w:ascii="Times New Roman" w:hAnsi="Times New Roman" w:eastAsia="仿宋" w:cs="Times New Roman"/>
          <w:b/>
          <w:bCs/>
          <w:color w:val="0000FF"/>
          <w:kern w:val="2"/>
          <w:sz w:val="21"/>
          <w:szCs w:val="21"/>
          <w:lang w:val="en-US" w:eastAsia="zh-CN" w:bidi="ar"/>
        </w:rPr>
        <w:t>邮件命名为“东莞供电局2025年配网设备供应链合作伙伴技术交流活动-议题名称-XXX公司</w:t>
      </w:r>
      <w:r>
        <w:rPr>
          <w:rFonts w:hint="eastAsia" w:ascii="Times New Roman" w:hAnsi="Times New Roman" w:eastAsia="仿宋" w:cs="Times New Roman"/>
          <w:kern w:val="2"/>
          <w:sz w:val="21"/>
          <w:szCs w:val="21"/>
          <w:lang w:eastAsia="zh-CN" w:bidi="ar"/>
        </w:rPr>
        <w:t>”。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exact"/>
        <w:ind w:left="0" w:right="0" w:firstLine="420" w:firstLineChars="200"/>
        <w:jc w:val="both"/>
        <w:textAlignment w:val="auto"/>
        <w:rPr>
          <w:rFonts w:hint="eastAsia" w:ascii="Times New Roman" w:hAnsi="Times New Roman" w:eastAsia="仿宋" w:cs="Times New Roman"/>
          <w:kern w:val="2"/>
          <w:sz w:val="21"/>
          <w:szCs w:val="21"/>
          <w:lang w:val="en-US" w:eastAsia="zh-CN" w:bidi="ar"/>
        </w:rPr>
      </w:pPr>
      <w:r>
        <w:rPr>
          <w:rFonts w:hint="eastAsia" w:ascii="Times New Roman" w:hAnsi="Times New Roman" w:eastAsia="仿宋" w:cs="Times New Roman"/>
          <w:kern w:val="2"/>
          <w:sz w:val="21"/>
          <w:szCs w:val="21"/>
          <w:lang w:val="en-US" w:eastAsia="zh-CN" w:bidi="ar"/>
        </w:rPr>
        <w:t>交流专题PPT（如有）制作提示：1）交流介绍整时长不超15分钟2）基于企业产品或技术实际情况，开展典型设备基础尺寸图纸、典型设备选型配置表、典型设备关键零配件品牌选择等介绍，不得夸大宣传、误导听众，同时避免进行产品推销介绍，公司介绍不超过2页。3）为确保播放质量，建议按照以下要求提交PPT格式演讲材料，尺寸：宽屏16:9，版本：Microsoft PowerPoint演示文稿，PPT翻页避免制作动画效果。4）若PPT包含视频、音频、跳转链接等插件，或者采用WPS、Keynote等非Microsoft PowerPoint软件制作，可在邮件中注明以方便试播时核对。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exact"/>
        <w:ind w:left="0" w:right="0" w:firstLine="420" w:firstLineChars="200"/>
        <w:jc w:val="both"/>
        <w:textAlignment w:val="auto"/>
        <w:rPr>
          <w:rFonts w:hint="eastAsia" w:ascii="Times New Roman" w:hAnsi="Times New Roman" w:eastAsia="仿宋" w:cs="Times New Roman"/>
          <w:kern w:val="2"/>
          <w:sz w:val="21"/>
          <w:szCs w:val="21"/>
          <w:lang w:val="en-US" w:eastAsia="zh-CN" w:bidi="ar"/>
        </w:rPr>
      </w:pPr>
      <w:r>
        <w:rPr>
          <w:rFonts w:hint="eastAsia" w:ascii="Times New Roman" w:hAnsi="Times New Roman" w:eastAsia="仿宋" w:cs="Times New Roman"/>
          <w:kern w:val="2"/>
          <w:sz w:val="21"/>
          <w:szCs w:val="21"/>
          <w:lang w:val="en-US" w:eastAsia="zh-CN" w:bidi="ar"/>
        </w:rPr>
        <w:t>如有实物展示，请同时于邮件中写明并附图及尺寸。</w:t>
      </w:r>
    </w:p>
    <w:bookmarkEnd w:id="0"/>
    <w:p>
      <w:pPr>
        <w:pStyle w:val="6"/>
        <w:keepNext w:val="0"/>
        <w:keepLines w:val="0"/>
        <w:pageBreakBefore w:val="0"/>
        <w:widowControl w:val="0"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exact"/>
        <w:ind w:left="0" w:leftChars="0" w:right="0" w:rightChars="0" w:firstLine="420" w:firstLineChars="200"/>
        <w:jc w:val="both"/>
        <w:textAlignment w:val="auto"/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" w:cs="Times New Roman"/>
          <w:kern w:val="2"/>
          <w:sz w:val="21"/>
          <w:szCs w:val="21"/>
          <w:lang w:val="en-US" w:eastAsia="zh-CN" w:bidi="ar"/>
        </w:rPr>
        <w:t>活动期间严格遵守中央八项规定精神，谢绝任何形式宴请和派送礼品礼金。</w:t>
      </w:r>
    </w:p>
    <w:p>
      <w:bookmarkStart w:id="1" w:name="_GoBack"/>
      <w:bookmarkEnd w:id="1"/>
    </w:p>
    <w:sectPr>
      <w:footerReference r:id="rId3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id w:val="99845665"/>
                          </w:sdtPr>
                          <w:sdtContent>
                            <w:p>
                              <w:pPr>
                                <w:pStyle w:val="5"/>
                                <w:jc w:val="center"/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>
                                <w:rPr>
                                  <w:lang w:val="zh-CN"/>
                                </w:rPr>
                                <w:t>-</w:t>
                              </w:r>
                              <w:r>
                                <w:t xml:space="preserve"> 2 -</w:t>
                              </w:r>
                              <w:r>
                                <w:rPr>
                                  <w:lang w:val="zh-CN"/>
                                </w:rPr>
                                <w:fldChar w:fldCharType="end"/>
                              </w:r>
                            </w:p>
                          </w:sdtContent>
                        </w:sdt>
                        <w:p/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K9j2DAsAgAAVQQAAA4AAABkcnMvZTJvRG9jLnhtbK1UzY7TMBC+I/EO&#10;lu80aVFX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3k7T9sLVA3CpkSOS6B4brdDsm57Z3uRn&#10;EHOm6wxv+aZC8i3z4YE5tAIejGEJ91gKaZDE9BYlpXFf/3Ue41EheCmp0VoZ1ZgkSuQHjcoBMAyG&#10;G4z9YOijujPo1TGG0PLWxAUX5GAWzqgvmKBVzAEX0xyZMhoG8y507Y0J5GK1aoPQa5aFrd5ZHqGj&#10;eN6ujgECtrpGUToleq3QbW1l+smI7fznvo16+hssHw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r2PYMCwCAABV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sdt>
                    <w:sdtPr>
                      <w:id w:val="99845665"/>
                    </w:sdtPr>
                    <w:sdtContent>
                      <w:p>
                        <w:pPr>
                          <w:pStyle w:val="5"/>
                          <w:jc w:val="center"/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>
                          <w:rPr>
                            <w:lang w:val="zh-CN"/>
                          </w:rPr>
                          <w:t>-</w:t>
                        </w:r>
                        <w:r>
                          <w:t xml:space="preserve"> 2 -</w:t>
                        </w:r>
                        <w:r>
                          <w:rPr>
                            <w:lang w:val="zh-CN"/>
                          </w:rPr>
                          <w:fldChar w:fldCharType="end"/>
                        </w:r>
                      </w:p>
                    </w:sdtContent>
                  </w:sdt>
                  <w:p/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9D3DC37"/>
    <w:multiLevelType w:val="multilevel"/>
    <w:tmpl w:val="39D3DC37"/>
    <w:lvl w:ilvl="0" w:tentative="0">
      <w:start w:val="1"/>
      <w:numFmt w:val="decimal"/>
      <w:lvlText w:val="%1."/>
      <w:lvlJc w:val="left"/>
      <w:pPr>
        <w:ind w:left="824" w:hanging="420"/>
      </w:pPr>
    </w:lvl>
    <w:lvl w:ilvl="1" w:tentative="0">
      <w:start w:val="1"/>
      <w:numFmt w:val="lowerLetter"/>
      <w:lvlText w:val="%2)"/>
      <w:lvlJc w:val="left"/>
      <w:pPr>
        <w:ind w:left="1244" w:hanging="420"/>
      </w:pPr>
    </w:lvl>
    <w:lvl w:ilvl="2" w:tentative="0">
      <w:start w:val="1"/>
      <w:numFmt w:val="lowerRoman"/>
      <w:lvlText w:val="%3."/>
      <w:lvlJc w:val="right"/>
      <w:pPr>
        <w:ind w:left="1664" w:hanging="420"/>
      </w:pPr>
    </w:lvl>
    <w:lvl w:ilvl="3" w:tentative="0">
      <w:start w:val="1"/>
      <w:numFmt w:val="decimal"/>
      <w:lvlText w:val="%4."/>
      <w:lvlJc w:val="left"/>
      <w:pPr>
        <w:ind w:left="2084" w:hanging="420"/>
      </w:pPr>
    </w:lvl>
    <w:lvl w:ilvl="4" w:tentative="0">
      <w:start w:val="1"/>
      <w:numFmt w:val="lowerLetter"/>
      <w:lvlText w:val="%5)"/>
      <w:lvlJc w:val="left"/>
      <w:pPr>
        <w:ind w:left="2504" w:hanging="420"/>
      </w:pPr>
    </w:lvl>
    <w:lvl w:ilvl="5" w:tentative="0">
      <w:start w:val="1"/>
      <w:numFmt w:val="lowerRoman"/>
      <w:lvlText w:val="%6."/>
      <w:lvlJc w:val="right"/>
      <w:pPr>
        <w:ind w:left="2924" w:hanging="420"/>
      </w:pPr>
    </w:lvl>
    <w:lvl w:ilvl="6" w:tentative="0">
      <w:start w:val="1"/>
      <w:numFmt w:val="decimal"/>
      <w:lvlText w:val="%7."/>
      <w:lvlJc w:val="left"/>
      <w:pPr>
        <w:ind w:left="3344" w:hanging="420"/>
      </w:pPr>
    </w:lvl>
    <w:lvl w:ilvl="7" w:tentative="0">
      <w:start w:val="1"/>
      <w:numFmt w:val="lowerLetter"/>
      <w:lvlText w:val="%8)"/>
      <w:lvlJc w:val="left"/>
      <w:pPr>
        <w:ind w:left="3764" w:hanging="420"/>
      </w:pPr>
    </w:lvl>
    <w:lvl w:ilvl="8" w:tentative="0">
      <w:start w:val="1"/>
      <w:numFmt w:val="lowerRoman"/>
      <w:lvlText w:val="%9."/>
      <w:lvlJc w:val="right"/>
      <w:pPr>
        <w:ind w:left="4184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F877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qFormat="1" w:uiPriority="99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0">
    <w:name w:val="Default Paragraph Font"/>
    <w:semiHidden/>
    <w:uiPriority w:val="0"/>
  </w:style>
  <w:style w:type="table" w:default="1" w:styleId="8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before="0" w:beforeLines="100" w:after="0" w:afterLines="100" w:line="400" w:lineRule="exact"/>
    </w:pPr>
    <w:rPr>
      <w:rFonts w:eastAsia="仿宋_GB2312"/>
      <w:sz w:val="28"/>
      <w:szCs w:val="20"/>
    </w:rPr>
  </w:style>
  <w:style w:type="paragraph" w:styleId="3">
    <w:name w:val="Title"/>
    <w:basedOn w:val="1"/>
    <w:next w:val="1"/>
    <w:qFormat/>
    <w:uiPriority w:val="0"/>
    <w:pPr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sz w:val="84"/>
      <w:szCs w:val="32"/>
    </w:rPr>
  </w:style>
  <w:style w:type="paragraph" w:styleId="4">
    <w:name w:val="Body Text Indent"/>
    <w:basedOn w:val="1"/>
    <w:semiHidden/>
    <w:unhideWhenUsed/>
    <w:qFormat/>
    <w:uiPriority w:val="99"/>
    <w:pPr>
      <w:spacing w:after="120"/>
      <w:ind w:left="420" w:leftChars="200"/>
    </w:pPr>
  </w:style>
  <w:style w:type="paragraph" w:styleId="5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7">
    <w:name w:val="Body Text First Indent 2"/>
    <w:basedOn w:val="4"/>
    <w:unhideWhenUsed/>
    <w:qFormat/>
    <w:uiPriority w:val="99"/>
    <w:pPr>
      <w:keepNext w:val="0"/>
      <w:keepLines w:val="0"/>
      <w:widowControl w:val="0"/>
      <w:suppressLineNumbers w:val="0"/>
      <w:spacing w:before="0" w:beforeAutospacing="0" w:after="120" w:afterAutospacing="0"/>
      <w:ind w:left="420" w:leftChars="200" w:right="0" w:firstLine="420" w:firstLineChars="200"/>
      <w:jc w:val="both"/>
    </w:pPr>
    <w:rPr>
      <w:rFonts w:hint="default" w:ascii="Calibri" w:hAnsi="Calibri" w:eastAsia="宋体" w:cs="Times New Roman"/>
      <w:kern w:val="2"/>
      <w:sz w:val="21"/>
      <w:szCs w:val="22"/>
      <w:lang w:val="en-US" w:eastAsia="zh-CN" w:bidi="ar"/>
    </w:rPr>
  </w:style>
  <w:style w:type="table" w:styleId="9">
    <w:name w:val="Table Grid"/>
    <w:basedOn w:val="8"/>
    <w:qFormat/>
    <w:uiPriority w:val="59"/>
    <w:pPr>
      <w:keepNext w:val="0"/>
      <w:keepLines w:val="0"/>
      <w:widowControl w:val="0"/>
      <w:suppressLineNumbers w:val="0"/>
      <w:spacing w:before="0" w:beforeAutospacing="0" w:after="0" w:afterAutospacing="0"/>
      <w:ind w:left="0" w:right="0"/>
      <w:jc w:val="both"/>
    </w:pPr>
    <w:rPr>
      <w:rFonts w:hint="default" w:ascii="Times New Roman" w:hAnsi="Times New Roman"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tc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tcBorders>
    </w:tcPr>
  </w:style>
  <w:style w:type="paragraph" w:customStyle="1" w:styleId="11">
    <w:name w:val="p0"/>
    <w:basedOn w:val="1"/>
    <w:qFormat/>
    <w:uiPriority w:val="0"/>
    <w:pPr>
      <w:widowControl/>
    </w:pPr>
    <w:rPr>
      <w:kern w:val="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Office_11.8.2.12265_F1E327BC-269C-435d-A152-05C5408002CA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2025-08-22T01:43:29Z</dcterms:created>
  <dc:creator>zengzhaoxia</dc:creator>
  <cp:lastModifiedBy>曾昭霞</cp:lastModifiedBy>
  <dcterms:modified xsi:type="dcterms:W3CDTF">2025-08-22T01:43:38Z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2052-11.8.2.12265</vt:lpwstr>
  </property>
  <property fmtid="{D5CDD505-2E9C-101B-9397-08002B2CF9AE}" pid="3" name="ICV">
    <vt:lpwstr>DC7573E4BB54415D9F4839BC27E53B8F</vt:lpwstr>
  </property>
</Properties>
</file>