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82"/>
        <w:autoSpaceDE w:val="0"/>
        <w:autoSpaceDN w:val="0"/>
        <w:ind w:firstLine="0" w:firstLineChars="0"/>
        <w:rPr>
          <w:rFonts w:ascii="Times New Roman"/>
        </w:rPr>
      </w:pPr>
      <w:bookmarkStart w:id="0" w:name="_Toc246216323"/>
      <w:r>
        <w:rPr>
          <w:rFonts w:ascii="Times New Roman"/>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1483995</wp:posOffset>
                </wp:positionV>
                <wp:extent cx="6267450" cy="5943600"/>
                <wp:effectExtent l="0" t="0" r="0" b="0"/>
                <wp:wrapNone/>
                <wp:docPr id="1" name="Text Box 2"/>
                <wp:cNvGraphicFramePr/>
                <a:graphic xmlns:a="http://schemas.openxmlformats.org/drawingml/2006/main">
                  <a:graphicData uri="http://schemas.microsoft.com/office/word/2010/wordprocessingShape">
                    <wps:wsp>
                      <wps:cNvSpPr txBox="1"/>
                      <wps:spPr>
                        <a:xfrm>
                          <a:off x="0" y="0"/>
                          <a:ext cx="6267450" cy="5943600"/>
                        </a:xfrm>
                        <a:prstGeom prst="rect">
                          <a:avLst/>
                        </a:prstGeom>
                        <a:solidFill>
                          <a:srgbClr val="FFFFFF"/>
                        </a:solidFill>
                        <a:ln>
                          <a:noFill/>
                        </a:ln>
                      </wps:spPr>
                      <wps:txbx>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lang w:val="en-US" w:eastAsia="zh-CN"/>
                              </w:rPr>
                            </w:pPr>
                            <w:r>
                              <w:rPr>
                                <w:rFonts w:hint="eastAsia" w:ascii="黑体" w:hAnsi="黑体" w:eastAsia="黑体"/>
                                <w:b/>
                                <w:sz w:val="48"/>
                                <w:szCs w:val="48"/>
                                <w:lang w:val="en-US" w:eastAsia="zh-CN"/>
                              </w:rPr>
                              <w:t>氮气</w:t>
                            </w: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rPr>
                              <w:t>技术规范书</w:t>
                            </w:r>
                          </w:p>
                          <w:p>
                            <w:pPr>
                              <w:spacing w:before="624" w:beforeLines="200"/>
                              <w:jc w:val="center"/>
                              <w:rPr>
                                <w:rFonts w:hint="eastAsia" w:eastAsia="黑体"/>
                                <w:b/>
                                <w:color w:val="auto"/>
                                <w:sz w:val="36"/>
                              </w:rPr>
                            </w:pPr>
                          </w:p>
                          <w:p>
                            <w:pPr>
                              <w:spacing w:before="624" w:beforeLines="200"/>
                              <w:jc w:val="both"/>
                              <w:rPr>
                                <w:rFonts w:hint="eastAsia" w:eastAsia="黑体"/>
                                <w:b/>
                                <w:color w:val="auto"/>
                                <w:sz w:val="36"/>
                              </w:rPr>
                            </w:pPr>
                          </w:p>
                          <w:p>
                            <w:pPr>
                              <w:spacing w:before="480" w:beforeLines="200"/>
                              <w:jc w:val="center"/>
                              <w:rPr>
                                <w:rFonts w:hint="eastAsia" w:eastAsia="黑体"/>
                                <w:b/>
                                <w:color w:val="auto"/>
                                <w:sz w:val="36"/>
                                <w:lang w:eastAsia="zh-CN"/>
                              </w:rPr>
                            </w:pPr>
                          </w:p>
                          <w:p>
                            <w:pPr>
                              <w:pStyle w:val="2"/>
                              <w:numPr>
                                <w:ilvl w:val="1"/>
                                <w:numId w:val="0"/>
                              </w:numPr>
                              <w:ind w:leftChars="0"/>
                              <w:rPr>
                                <w:rFonts w:hint="eastAsia"/>
                                <w:lang w:eastAsia="zh-CN"/>
                              </w:rPr>
                            </w:pPr>
                          </w:p>
                          <w:p>
                            <w:pPr>
                              <w:rPr>
                                <w:rFonts w:hint="eastAsia" w:eastAsia="黑体"/>
                                <w:b/>
                                <w:color w:val="auto"/>
                                <w:sz w:val="36"/>
                                <w:lang w:eastAsia="zh-CN"/>
                              </w:rPr>
                            </w:pPr>
                          </w:p>
                          <w:p>
                            <w:pPr>
                              <w:pStyle w:val="2"/>
                              <w:numPr>
                                <w:ilvl w:val="1"/>
                                <w:numId w:val="0"/>
                              </w:numPr>
                              <w:ind w:leftChars="0"/>
                              <w:rPr>
                                <w:rFonts w:hint="eastAsia"/>
                                <w:lang w:eastAsia="zh-CN"/>
                              </w:rPr>
                            </w:pPr>
                          </w:p>
                          <w:p>
                            <w:pPr>
                              <w:spacing w:before="480" w:beforeLines="200"/>
                              <w:jc w:val="center"/>
                              <w:rPr>
                                <w:rFonts w:hint="eastAsia" w:eastAsia="黑体"/>
                                <w:b/>
                                <w:color w:val="auto"/>
                                <w:sz w:val="36"/>
                                <w:lang w:eastAsia="zh-CN"/>
                              </w:rPr>
                            </w:pPr>
                            <w:r>
                              <w:rPr>
                                <w:rFonts w:hint="eastAsia" w:eastAsia="黑体"/>
                                <w:b/>
                                <w:color w:val="auto"/>
                                <w:sz w:val="36"/>
                                <w:lang w:eastAsia="zh-CN"/>
                              </w:rPr>
                              <w:t>南宁供电局</w:t>
                            </w:r>
                          </w:p>
                          <w:p>
                            <w:pPr>
                              <w:spacing w:before="480" w:beforeLines="200"/>
                              <w:jc w:val="center"/>
                              <w:rPr>
                                <w:rFonts w:eastAsia="黑体"/>
                                <w:b/>
                                <w:sz w:val="36"/>
                              </w:rPr>
                            </w:pPr>
                            <w:r>
                              <w:rPr>
                                <w:rFonts w:hint="eastAsia" w:eastAsia="黑体"/>
                                <w:b/>
                                <w:color w:val="auto"/>
                                <w:sz w:val="36"/>
                                <w:lang w:eastAsia="zh-CN"/>
                              </w:rPr>
                              <w:t>202</w:t>
                            </w:r>
                            <w:r>
                              <w:rPr>
                                <w:rFonts w:hint="eastAsia" w:eastAsia="黑体"/>
                                <w:b/>
                                <w:color w:val="auto"/>
                                <w:sz w:val="36"/>
                                <w:lang w:val="en-US" w:eastAsia="zh-CN"/>
                              </w:rPr>
                              <w:t>5</w:t>
                            </w:r>
                            <w:r>
                              <w:rPr>
                                <w:rFonts w:hint="eastAsia" w:eastAsia="黑体"/>
                                <w:b/>
                                <w:color w:val="auto"/>
                                <w:sz w:val="36"/>
                                <w:lang w:eastAsia="zh-CN"/>
                              </w:rPr>
                              <w:t>年</w:t>
                            </w:r>
                            <w:r>
                              <w:rPr>
                                <w:rFonts w:hint="eastAsia" w:eastAsia="黑体"/>
                                <w:b/>
                                <w:color w:val="auto"/>
                                <w:sz w:val="36"/>
                                <w:lang w:val="en-US" w:eastAsia="zh-CN"/>
                              </w:rPr>
                              <w:t>7</w:t>
                            </w:r>
                            <w:r>
                              <w:rPr>
                                <w:rFonts w:hint="eastAsia" w:eastAsia="黑体"/>
                                <w:b/>
                                <w:color w:val="auto"/>
                                <w:sz w:val="36"/>
                                <w:lang w:eastAsia="zh-CN"/>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wps:txbx>
                      <wps:bodyPr wrap="square" lIns="0" tIns="0" rIns="91440" bIns="45720" upright="1"/>
                    </wps:wsp>
                  </a:graphicData>
                </a:graphic>
              </wp:anchor>
            </w:drawing>
          </mc:Choice>
          <mc:Fallback>
            <w:pict>
              <v:shape id="Text Box 2" o:spid="_x0000_s1026" o:spt="202" type="#_x0000_t202" style="position:absolute;left:0pt;margin-left:-31.5pt;margin-top:116.85pt;height:468pt;width:493.5pt;z-index:251659264;mso-width-relative:page;mso-height-relative:page;" fillcolor="#FFFFFF" filled="t" stroked="f" coordsize="21600,21600" o:gfxdata="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OjTeXcAAAADAEAAA8AAAAAAAAA&#10;AQAgAAAAIgAAAGRycy9kb3ducmV2LnhtbFBLAQIUABQAAAAIAIdO4kBFQOG71AEAALEDAAAOAAAA&#10;AAAAAAEAIAAAACsBAABkcnMvZTJvRG9jLnhtbFBLBQYAAAAABgAGAFkBAABxBQAAAAA=&#10;">
                <v:fill on="t" focussize="0,0"/>
                <v:stroke on="f"/>
                <v:imagedata o:title=""/>
                <o:lock v:ext="edit" aspectratio="f"/>
                <v:textbox inset="0mm,0mm,2.54mm,1.27mm">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lang w:val="en-US" w:eastAsia="zh-CN"/>
                        </w:rPr>
                      </w:pPr>
                      <w:r>
                        <w:rPr>
                          <w:rFonts w:hint="eastAsia" w:ascii="黑体" w:hAnsi="黑体" w:eastAsia="黑体"/>
                          <w:b/>
                          <w:sz w:val="48"/>
                          <w:szCs w:val="48"/>
                          <w:lang w:val="en-US" w:eastAsia="zh-CN"/>
                        </w:rPr>
                        <w:t>氮气</w:t>
                      </w: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rPr>
                        <w:t>技术规范书</w:t>
                      </w:r>
                    </w:p>
                    <w:p>
                      <w:pPr>
                        <w:spacing w:before="624" w:beforeLines="200"/>
                        <w:jc w:val="center"/>
                        <w:rPr>
                          <w:rFonts w:hint="eastAsia" w:eastAsia="黑体"/>
                          <w:b/>
                          <w:color w:val="auto"/>
                          <w:sz w:val="36"/>
                        </w:rPr>
                      </w:pPr>
                    </w:p>
                    <w:p>
                      <w:pPr>
                        <w:spacing w:before="624" w:beforeLines="200"/>
                        <w:jc w:val="both"/>
                        <w:rPr>
                          <w:rFonts w:hint="eastAsia" w:eastAsia="黑体"/>
                          <w:b/>
                          <w:color w:val="auto"/>
                          <w:sz w:val="36"/>
                        </w:rPr>
                      </w:pPr>
                    </w:p>
                    <w:p>
                      <w:pPr>
                        <w:spacing w:before="480" w:beforeLines="200"/>
                        <w:jc w:val="center"/>
                        <w:rPr>
                          <w:rFonts w:hint="eastAsia" w:eastAsia="黑体"/>
                          <w:b/>
                          <w:color w:val="auto"/>
                          <w:sz w:val="36"/>
                          <w:lang w:eastAsia="zh-CN"/>
                        </w:rPr>
                      </w:pPr>
                    </w:p>
                    <w:p>
                      <w:pPr>
                        <w:pStyle w:val="2"/>
                        <w:numPr>
                          <w:ilvl w:val="1"/>
                          <w:numId w:val="0"/>
                        </w:numPr>
                        <w:ind w:leftChars="0"/>
                        <w:rPr>
                          <w:rFonts w:hint="eastAsia"/>
                          <w:lang w:eastAsia="zh-CN"/>
                        </w:rPr>
                      </w:pPr>
                    </w:p>
                    <w:p>
                      <w:pPr>
                        <w:rPr>
                          <w:rFonts w:hint="eastAsia" w:eastAsia="黑体"/>
                          <w:b/>
                          <w:color w:val="auto"/>
                          <w:sz w:val="36"/>
                          <w:lang w:eastAsia="zh-CN"/>
                        </w:rPr>
                      </w:pPr>
                    </w:p>
                    <w:p>
                      <w:pPr>
                        <w:pStyle w:val="2"/>
                        <w:numPr>
                          <w:ilvl w:val="1"/>
                          <w:numId w:val="0"/>
                        </w:numPr>
                        <w:ind w:leftChars="0"/>
                        <w:rPr>
                          <w:rFonts w:hint="eastAsia"/>
                          <w:lang w:eastAsia="zh-CN"/>
                        </w:rPr>
                      </w:pPr>
                    </w:p>
                    <w:p>
                      <w:pPr>
                        <w:spacing w:before="480" w:beforeLines="200"/>
                        <w:jc w:val="center"/>
                        <w:rPr>
                          <w:rFonts w:hint="eastAsia" w:eastAsia="黑体"/>
                          <w:b/>
                          <w:color w:val="auto"/>
                          <w:sz w:val="36"/>
                          <w:lang w:eastAsia="zh-CN"/>
                        </w:rPr>
                      </w:pPr>
                      <w:r>
                        <w:rPr>
                          <w:rFonts w:hint="eastAsia" w:eastAsia="黑体"/>
                          <w:b/>
                          <w:color w:val="auto"/>
                          <w:sz w:val="36"/>
                          <w:lang w:eastAsia="zh-CN"/>
                        </w:rPr>
                        <w:t>南宁供电局</w:t>
                      </w:r>
                    </w:p>
                    <w:p>
                      <w:pPr>
                        <w:spacing w:before="480" w:beforeLines="200"/>
                        <w:jc w:val="center"/>
                        <w:rPr>
                          <w:rFonts w:eastAsia="黑体"/>
                          <w:b/>
                          <w:sz w:val="36"/>
                        </w:rPr>
                      </w:pPr>
                      <w:r>
                        <w:rPr>
                          <w:rFonts w:hint="eastAsia" w:eastAsia="黑体"/>
                          <w:b/>
                          <w:color w:val="auto"/>
                          <w:sz w:val="36"/>
                          <w:lang w:eastAsia="zh-CN"/>
                        </w:rPr>
                        <w:t>202</w:t>
                      </w:r>
                      <w:r>
                        <w:rPr>
                          <w:rFonts w:hint="eastAsia" w:eastAsia="黑体"/>
                          <w:b/>
                          <w:color w:val="auto"/>
                          <w:sz w:val="36"/>
                          <w:lang w:val="en-US" w:eastAsia="zh-CN"/>
                        </w:rPr>
                        <w:t>5</w:t>
                      </w:r>
                      <w:r>
                        <w:rPr>
                          <w:rFonts w:hint="eastAsia" w:eastAsia="黑体"/>
                          <w:b/>
                          <w:color w:val="auto"/>
                          <w:sz w:val="36"/>
                          <w:lang w:eastAsia="zh-CN"/>
                        </w:rPr>
                        <w:t>年</w:t>
                      </w:r>
                      <w:r>
                        <w:rPr>
                          <w:rFonts w:hint="eastAsia" w:eastAsia="黑体"/>
                          <w:b/>
                          <w:color w:val="auto"/>
                          <w:sz w:val="36"/>
                          <w:lang w:val="en-US" w:eastAsia="zh-CN"/>
                        </w:rPr>
                        <w:t>7</w:t>
                      </w:r>
                      <w:r>
                        <w:rPr>
                          <w:rFonts w:hint="eastAsia" w:eastAsia="黑体"/>
                          <w:b/>
                          <w:color w:val="auto"/>
                          <w:sz w:val="36"/>
                          <w:lang w:eastAsia="zh-CN"/>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v:textbox>
              </v:shape>
            </w:pict>
          </mc:Fallback>
        </mc:AlternateContent>
      </w:r>
      <w:r>
        <w:rPr>
          <w:rFonts w:ascii="Times New Roman"/>
        </w:rPr>
        <w:drawing>
          <wp:anchor distT="0" distB="0" distL="114300" distR="114300" simplePos="0" relativeHeight="251660288" behindDoc="1" locked="0" layoutInCell="1" allowOverlap="1">
            <wp:simplePos x="0" y="0"/>
            <wp:positionH relativeFrom="column">
              <wp:posOffset>-1066800</wp:posOffset>
            </wp:positionH>
            <wp:positionV relativeFrom="paragraph">
              <wp:posOffset>-990600</wp:posOffset>
            </wp:positionV>
            <wp:extent cx="8915400" cy="2736850"/>
            <wp:effectExtent l="0" t="0" r="0" b="6350"/>
            <wp:wrapTight wrapText="bothSides">
              <wp:wrapPolygon>
                <wp:start x="-23" y="0"/>
                <wp:lineTo x="-23" y="21525"/>
                <wp:lineTo x="21600" y="21525"/>
                <wp:lineTo x="21600" y="0"/>
                <wp:lineTo x="-23" y="0"/>
              </wp:wrapPolygon>
            </wp:wrapTight>
            <wp:docPr id="2" name="Picture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pStyle w:val="82"/>
        <w:autoSpaceDE w:val="0"/>
        <w:autoSpaceDN w:val="0"/>
        <w:ind w:firstLine="0" w:firstLineChars="0"/>
        <w:rPr>
          <w:rFonts w:ascii="Times New Roman"/>
        </w:rPr>
      </w:pPr>
    </w:p>
    <w:p>
      <w:pPr>
        <w:pStyle w:val="82"/>
        <w:autoSpaceDE w:val="0"/>
        <w:autoSpaceDN w:val="0"/>
        <w:ind w:firstLine="0" w:firstLineChars="0"/>
        <w:rPr>
          <w:rFonts w:ascii="Times New Roman"/>
        </w:rPr>
        <w:sectPr>
          <w:headerReference r:id="rId4" w:type="first"/>
          <w:headerReference r:id="rId3" w:type="default"/>
          <w:footerReference r:id="rId5" w:type="default"/>
          <w:footerReference r:id="rId6" w:type="even"/>
          <w:pgSz w:w="11907" w:h="16839"/>
          <w:pgMar w:top="1440" w:right="1701" w:bottom="1440" w:left="1701" w:header="964" w:footer="737" w:gutter="0"/>
          <w:pgNumType w:start="1"/>
          <w:cols w:space="720" w:num="1"/>
          <w:titlePg/>
          <w:docGrid w:linePitch="312" w:charSpace="0"/>
        </w:sectPr>
      </w:pPr>
    </w:p>
    <w:p>
      <w:pPr>
        <w:pStyle w:val="114"/>
        <w:adjustRightInd w:val="0"/>
        <w:snapToGrid w:val="0"/>
        <w:spacing w:line="360" w:lineRule="auto"/>
        <w:ind w:firstLine="3674" w:firstLineChars="1525"/>
        <w:rPr>
          <w:rFonts w:eastAsia="宋体"/>
          <w:sz w:val="24"/>
        </w:rPr>
      </w:pPr>
      <w:r>
        <w:rPr>
          <w:rFonts w:hint="eastAsia" w:eastAsia="宋体"/>
          <w:b/>
          <w:sz w:val="24"/>
        </w:rPr>
        <w:t>目  录</w:t>
      </w:r>
    </w:p>
    <w:p>
      <w:pPr>
        <w:pStyle w:val="24"/>
        <w:tabs>
          <w:tab w:val="right" w:leader="dot" w:pos="8306"/>
        </w:tabs>
        <w:rPr>
          <w:rFonts w:ascii="Times New Roman" w:hAnsi="Times New Roman"/>
          <w:kern w:val="2"/>
          <w:lang w:val="en-US" w:eastAsia="zh-CN" w:bidi="ar-SA"/>
        </w:rPr>
      </w:pPr>
      <w:r>
        <w:rPr>
          <w:rFonts w:hint="eastAsia" w:ascii="黑体" w:hAnsi="黑体" w:eastAsia="黑体"/>
          <w:b w:val="0"/>
          <w:sz w:val="21"/>
        </w:rPr>
        <w:fldChar w:fldCharType="begin"/>
      </w:r>
      <w:r>
        <w:rPr>
          <w:rFonts w:hint="eastAsia" w:ascii="黑体" w:hAnsi="黑体" w:eastAsia="黑体"/>
          <w:b w:val="0"/>
          <w:sz w:val="21"/>
        </w:rPr>
        <w:instrText xml:space="preserve"> TOC \o "1-2" \h \z \u </w:instrText>
      </w:r>
      <w:r>
        <w:rPr>
          <w:rFonts w:hint="eastAsia" w:ascii="黑体" w:hAnsi="黑体" w:eastAsia="黑体"/>
          <w:b w:val="0"/>
          <w:sz w:val="21"/>
        </w:rPr>
        <w:fldChar w:fldCharType="separate"/>
      </w:r>
      <w:r>
        <w:rPr>
          <w:rFonts w:hint="eastAsia" w:ascii="黑体" w:hAnsi="黑体" w:eastAsia="黑体"/>
          <w:kern w:val="2"/>
          <w:lang w:val="en-US" w:eastAsia="zh-CN" w:bidi="ar-SA"/>
        </w:rPr>
        <w:fldChar w:fldCharType="begin"/>
      </w:r>
      <w:r>
        <w:rPr>
          <w:rFonts w:hint="eastAsia" w:ascii="黑体" w:hAnsi="黑体" w:eastAsia="黑体"/>
          <w:kern w:val="2"/>
          <w:lang w:val="en-US" w:eastAsia="zh-CN" w:bidi="ar-SA"/>
        </w:rPr>
        <w:instrText xml:space="preserve"> HYPERLINK \l _Toc17564 </w:instrText>
      </w:r>
      <w:r>
        <w:rPr>
          <w:rFonts w:hint="eastAsia" w:ascii="黑体" w:hAnsi="黑体" w:eastAsia="黑体"/>
          <w:kern w:val="2"/>
          <w:lang w:val="en-US" w:eastAsia="zh-CN" w:bidi="ar-SA"/>
        </w:rPr>
        <w:fldChar w:fldCharType="separate"/>
      </w:r>
      <w:r>
        <w:rPr>
          <w:rFonts w:ascii="Times New Roman" w:hAnsi="Times New Roman"/>
          <w:kern w:val="2"/>
          <w:lang w:val="en-US" w:eastAsia="zh-CN" w:bidi="ar-SA"/>
        </w:rPr>
        <w:t>1</w:t>
      </w:r>
      <w:r>
        <w:rPr>
          <w:rFonts w:hint="default" w:ascii="Times New Roman" w:hAnsi="Times New Roman" w:eastAsia="宋体"/>
          <w:i w:val="0"/>
          <w:kern w:val="44"/>
          <w:szCs w:val="21"/>
          <w:lang w:val="en-US" w:eastAsia="zh-CN" w:bidi="ar-SA"/>
        </w:rPr>
        <w:t xml:space="preserve"> </w:t>
      </w:r>
      <w:r>
        <w:rPr>
          <w:rFonts w:hint="eastAsia" w:ascii="Times New Roman" w:hAnsi="宋体"/>
          <w:kern w:val="2"/>
          <w:szCs w:val="21"/>
          <w:lang w:val="en-US" w:eastAsia="zh-CN" w:bidi="ar-SA"/>
        </w:rPr>
        <w:t>工作范围</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_Toc17564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2</w:t>
      </w:r>
      <w:r>
        <w:rPr>
          <w:rFonts w:ascii="Times New Roman" w:hAnsi="Times New Roman"/>
          <w:kern w:val="2"/>
          <w:lang w:val="en-US" w:eastAsia="zh-CN" w:bidi="ar-SA"/>
        </w:rPr>
        <w:fldChar w:fldCharType="end"/>
      </w:r>
      <w:r>
        <w:rPr>
          <w:rFonts w:hint="default" w:ascii="Times New Roman" w:hAnsi="Times New Roman" w:eastAsia="宋体"/>
          <w:i w:val="0"/>
          <w:color w:val="auto"/>
          <w:kern w:val="44"/>
          <w:szCs w:val="21"/>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_Toc20446 </w:instrText>
      </w:r>
      <w:r>
        <w:rPr>
          <w:rFonts w:hint="eastAsia" w:ascii="黑体" w:hAnsi="黑体" w:eastAsia="黑体"/>
          <w:caps/>
          <w:kern w:val="2"/>
          <w:lang w:val="en-US" w:eastAsia="zh-CN" w:bidi="ar-SA"/>
        </w:rPr>
        <w:fldChar w:fldCharType="separate"/>
      </w:r>
      <w:r>
        <w:rPr>
          <w:rFonts w:ascii="Times New Roman" w:hAnsi="Times New Roman"/>
          <w:kern w:val="2"/>
          <w:lang w:val="en-US" w:eastAsia="zh-CN" w:bidi="ar-SA"/>
        </w:rPr>
        <w:t>2</w:t>
      </w:r>
      <w:r>
        <w:rPr>
          <w:rFonts w:hint="default" w:ascii="Times New Roman" w:hAnsi="Times New Roman" w:eastAsia="宋体"/>
          <w:i w:val="0"/>
          <w:kern w:val="44"/>
          <w:szCs w:val="21"/>
          <w:lang w:val="en-US" w:eastAsia="zh-CN" w:bidi="ar-SA"/>
        </w:rPr>
        <w:t xml:space="preserve"> </w:t>
      </w:r>
      <w:r>
        <w:rPr>
          <w:rFonts w:hint="eastAsia" w:ascii="Times New Roman" w:hAnsi="宋体"/>
          <w:kern w:val="2"/>
          <w:szCs w:val="21"/>
          <w:lang w:val="en-US" w:eastAsia="zh-CN" w:bidi="ar-SA"/>
        </w:rPr>
        <w:t>应遵循的主要标准</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_Toc20446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3</w:t>
      </w:r>
      <w:r>
        <w:rPr>
          <w:rFonts w:ascii="Times New Roman" w:hAnsi="Times New Roman"/>
          <w:kern w:val="2"/>
          <w:lang w:val="en-US" w:eastAsia="zh-CN" w:bidi="ar-SA"/>
        </w:rPr>
        <w:fldChar w:fldCharType="end"/>
      </w:r>
      <w:r>
        <w:rPr>
          <w:rFonts w:hint="default" w:ascii="Times New Roman" w:hAnsi="Times New Roman" w:eastAsia="宋体"/>
          <w:i w:val="0"/>
          <w:caps/>
          <w:color w:val="auto"/>
          <w:kern w:val="44"/>
          <w:szCs w:val="21"/>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_Toc23061 </w:instrText>
      </w:r>
      <w:r>
        <w:rPr>
          <w:rFonts w:hint="eastAsia" w:ascii="黑体" w:hAnsi="黑体" w:eastAsia="黑体"/>
          <w:caps/>
          <w:kern w:val="2"/>
          <w:lang w:val="en-US" w:eastAsia="zh-CN" w:bidi="ar-SA"/>
        </w:rPr>
        <w:fldChar w:fldCharType="separate"/>
      </w:r>
      <w:r>
        <w:rPr>
          <w:rFonts w:ascii="Times New Roman" w:hAnsi="Times New Roman"/>
          <w:kern w:val="2"/>
          <w:lang w:val="en-US" w:eastAsia="zh-CN" w:bidi="ar-SA"/>
        </w:rPr>
        <w:t>3</w:t>
      </w:r>
      <w:r>
        <w:rPr>
          <w:rFonts w:hint="default" w:ascii="Times New Roman" w:hAnsi="Times New Roman" w:eastAsia="宋体"/>
          <w:i w:val="0"/>
          <w:kern w:val="44"/>
          <w:szCs w:val="21"/>
          <w:lang w:val="en-US" w:eastAsia="zh-CN" w:bidi="ar-SA"/>
        </w:rPr>
        <w:t xml:space="preserve"> </w:t>
      </w:r>
      <w:r>
        <w:rPr>
          <w:rFonts w:hint="eastAsia" w:ascii="Times New Roman" w:hAnsi="宋体"/>
          <w:kern w:val="2"/>
          <w:szCs w:val="21"/>
          <w:lang w:val="en-US" w:eastAsia="zh-CN" w:bidi="ar-SA"/>
        </w:rPr>
        <w:t>使用条件</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_Toc23061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3</w:t>
      </w:r>
      <w:r>
        <w:rPr>
          <w:rFonts w:ascii="Times New Roman" w:hAnsi="Times New Roman"/>
          <w:kern w:val="2"/>
          <w:lang w:val="en-US" w:eastAsia="zh-CN" w:bidi="ar-SA"/>
        </w:rPr>
        <w:fldChar w:fldCharType="end"/>
      </w:r>
      <w:r>
        <w:rPr>
          <w:rFonts w:hint="default" w:ascii="Times New Roman" w:hAnsi="Times New Roman" w:eastAsia="宋体"/>
          <w:i w:val="0"/>
          <w:caps/>
          <w:color w:val="auto"/>
          <w:kern w:val="44"/>
          <w:szCs w:val="21"/>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_Toc4776 </w:instrText>
      </w:r>
      <w:r>
        <w:rPr>
          <w:rFonts w:hint="eastAsia" w:ascii="黑体" w:hAnsi="黑体" w:eastAsia="黑体"/>
          <w:caps/>
          <w:kern w:val="2"/>
          <w:lang w:val="en-US" w:eastAsia="zh-CN" w:bidi="ar-SA"/>
        </w:rPr>
        <w:fldChar w:fldCharType="separate"/>
      </w:r>
      <w:r>
        <w:rPr>
          <w:rFonts w:hint="eastAsia" w:ascii="宋体" w:hAnsi="宋体"/>
          <w:kern w:val="2"/>
          <w:szCs w:val="21"/>
          <w:lang w:val="en-US" w:eastAsia="zh-CN" w:bidi="ar-SA"/>
        </w:rPr>
        <w:t>3.1 使用条件</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_Toc4776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3</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_Toc4533 </w:instrText>
      </w:r>
      <w:r>
        <w:rPr>
          <w:rFonts w:hint="eastAsia" w:ascii="黑体" w:hAnsi="黑体" w:eastAsia="黑体"/>
          <w:caps/>
          <w:kern w:val="2"/>
          <w:lang w:val="en-US" w:eastAsia="zh-CN" w:bidi="ar-SA"/>
        </w:rPr>
        <w:fldChar w:fldCharType="separate"/>
      </w:r>
      <w:r>
        <w:rPr>
          <w:rFonts w:hint="eastAsia" w:ascii="宋体" w:hAnsi="宋体"/>
          <w:kern w:val="2"/>
          <w:szCs w:val="21"/>
          <w:lang w:val="en-US" w:eastAsia="zh-CN" w:bidi="ar-SA"/>
        </w:rPr>
        <w:t>3.2 储存条件</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_Toc4533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_Toc20205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4技术文件要求</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_Toc20205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_Toc2582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 包装、运输、安装及质量保证</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_Toc2582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_Toc23130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5.1包装</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_Toc23130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_Toc5574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5.2运输</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_Toc5574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7"/>
        <w:tabs>
          <w:tab w:val="right" w:leader="dot" w:pos="8306"/>
          <w:tab w:val="clear" w:pos="900"/>
          <w:tab w:val="clear" w:pos="829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_Toc2698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5.3质量保证</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_Toc2698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4</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pStyle w:val="24"/>
        <w:tabs>
          <w:tab w:val="right" w:leader="dot" w:pos="8306"/>
        </w:tabs>
        <w:rPr>
          <w:rFonts w:ascii="Times New Roman" w:hAnsi="Times New Roman"/>
          <w:kern w:val="2"/>
          <w:lang w:val="en-US" w:eastAsia="zh-CN" w:bidi="ar-SA"/>
        </w:rPr>
      </w:pPr>
      <w:r>
        <w:rPr>
          <w:rFonts w:hint="eastAsia" w:ascii="黑体" w:hAnsi="黑体" w:eastAsia="黑体"/>
          <w:caps/>
          <w:kern w:val="2"/>
          <w:lang w:val="en-US" w:eastAsia="zh-CN" w:bidi="ar-SA"/>
        </w:rPr>
        <w:fldChar w:fldCharType="begin"/>
      </w:r>
      <w:r>
        <w:rPr>
          <w:rFonts w:hint="eastAsia" w:ascii="黑体" w:hAnsi="黑体" w:eastAsia="黑体"/>
          <w:caps/>
          <w:kern w:val="2"/>
          <w:lang w:val="en-US" w:eastAsia="zh-CN" w:bidi="ar-SA"/>
        </w:rPr>
        <w:instrText xml:space="preserve"> HYPERLINK \l _Toc29712 </w:instrText>
      </w:r>
      <w:r>
        <w:rPr>
          <w:rFonts w:hint="eastAsia" w:ascii="黑体" w:hAnsi="黑体" w:eastAsia="黑体"/>
          <w:caps/>
          <w:kern w:val="2"/>
          <w:lang w:val="en-US" w:eastAsia="zh-CN" w:bidi="ar-SA"/>
        </w:rPr>
        <w:fldChar w:fldCharType="separate"/>
      </w:r>
      <w:r>
        <w:rPr>
          <w:rFonts w:hint="eastAsia" w:ascii="Times New Roman" w:hAnsi="宋体"/>
          <w:kern w:val="2"/>
          <w:szCs w:val="21"/>
          <w:lang w:val="en-US" w:eastAsia="zh-CN" w:bidi="ar-SA"/>
        </w:rPr>
        <w:t>6 投标方需说明的其他问题</w:t>
      </w:r>
      <w:r>
        <w:rPr>
          <w:rFonts w:ascii="Times New Roman" w:hAnsi="Times New Roman"/>
          <w:kern w:val="2"/>
          <w:lang w:val="en-US" w:eastAsia="zh-CN" w:bidi="ar-SA"/>
        </w:rPr>
        <w:tab/>
      </w:r>
      <w:r>
        <w:rPr>
          <w:rFonts w:ascii="Times New Roman" w:hAnsi="Times New Roman"/>
          <w:kern w:val="2"/>
          <w:lang w:val="en-US" w:eastAsia="zh-CN" w:bidi="ar-SA"/>
        </w:rPr>
        <w:fldChar w:fldCharType="begin"/>
      </w:r>
      <w:r>
        <w:rPr>
          <w:rFonts w:ascii="Times New Roman" w:hAnsi="Times New Roman"/>
          <w:kern w:val="2"/>
          <w:lang w:val="en-US" w:eastAsia="zh-CN" w:bidi="ar-SA"/>
        </w:rPr>
        <w:instrText xml:space="preserve"> PAGEREF _Toc29712 </w:instrText>
      </w:r>
      <w:r>
        <w:rPr>
          <w:rFonts w:ascii="Times New Roman" w:hAnsi="Times New Roman"/>
          <w:kern w:val="2"/>
          <w:lang w:val="en-US" w:eastAsia="zh-CN" w:bidi="ar-SA"/>
        </w:rPr>
        <w:fldChar w:fldCharType="separate"/>
      </w:r>
      <w:r>
        <w:rPr>
          <w:rFonts w:ascii="Times New Roman" w:hAnsi="Times New Roman"/>
          <w:kern w:val="2"/>
          <w:lang w:val="en-US" w:eastAsia="zh-CN" w:bidi="ar-SA"/>
        </w:rPr>
        <w:t>5</w:t>
      </w:r>
      <w:r>
        <w:rPr>
          <w:rFonts w:ascii="Times New Roman" w:hAnsi="Times New Roman"/>
          <w:kern w:val="2"/>
          <w:lang w:val="en-US" w:eastAsia="zh-CN" w:bidi="ar-SA"/>
        </w:rPr>
        <w:fldChar w:fldCharType="end"/>
      </w:r>
      <w:r>
        <w:rPr>
          <w:rFonts w:hint="eastAsia" w:ascii="黑体" w:hAnsi="黑体" w:eastAsia="黑体"/>
          <w:caps/>
          <w:kern w:val="2"/>
          <w:lang w:val="en-US" w:eastAsia="zh-CN" w:bidi="ar-SA"/>
        </w:rPr>
        <w:fldChar w:fldCharType="end"/>
      </w:r>
    </w:p>
    <w:p>
      <w:pPr>
        <w:tabs>
          <w:tab w:val="right" w:leader="dot" w:pos="8296"/>
        </w:tabs>
        <w:adjustRightInd w:val="0"/>
        <w:snapToGrid w:val="0"/>
        <w:spacing w:before="120" w:after="120"/>
        <w:jc w:val="left"/>
        <w:rPr>
          <w:rFonts w:ascii="宋体" w:hAnsi="宋体"/>
        </w:rPr>
        <w:sectPr>
          <w:footerReference r:id="rId7" w:type="default"/>
          <w:pgSz w:w="11906" w:h="16838"/>
          <w:pgMar w:top="1440" w:right="1800" w:bottom="1440" w:left="1800" w:header="851" w:footer="992" w:gutter="0"/>
          <w:pgNumType w:fmt="upperRoman" w:start="1"/>
          <w:cols w:space="720" w:num="1"/>
          <w:docGrid w:linePitch="312" w:charSpace="0"/>
        </w:sectPr>
      </w:pPr>
      <w:r>
        <w:rPr>
          <w:rFonts w:hint="eastAsia" w:ascii="黑体" w:hAnsi="黑体" w:eastAsia="黑体"/>
          <w:caps/>
          <w:kern w:val="2"/>
          <w:lang w:val="en-US" w:eastAsia="zh-CN" w:bidi="ar-SA"/>
        </w:rPr>
        <w:fldChar w:fldCharType="end"/>
      </w:r>
    </w:p>
    <w:p>
      <w:pPr>
        <w:pStyle w:val="3"/>
        <w:adjustRightInd w:val="0"/>
        <w:spacing w:before="240" w:beforeLines="0"/>
        <w:rPr>
          <w:rFonts w:hint="eastAsia" w:hAnsi="宋体"/>
          <w:sz w:val="21"/>
          <w:szCs w:val="21"/>
        </w:rPr>
      </w:pPr>
      <w:bookmarkStart w:id="1" w:name="_Toc17564"/>
      <w:bookmarkStart w:id="2" w:name="_Toc317864926"/>
      <w:bookmarkStart w:id="3" w:name="_Toc112756678"/>
      <w:r>
        <w:rPr>
          <w:rFonts w:hint="eastAsia" w:hAnsi="宋体"/>
          <w:sz w:val="21"/>
          <w:szCs w:val="21"/>
        </w:rPr>
        <w:t>工作范围</w:t>
      </w:r>
      <w:bookmarkEnd w:id="1"/>
      <w:bookmarkEnd w:id="2"/>
    </w:p>
    <w:p>
      <w:pPr>
        <w:spacing w:line="360" w:lineRule="auto"/>
        <w:ind w:firstLine="411" w:firstLineChars="196"/>
        <w:rPr>
          <w:rFonts w:hint="eastAsia" w:ascii="宋体" w:hAnsi="宋体"/>
          <w:szCs w:val="21"/>
        </w:rPr>
      </w:pPr>
      <w:r>
        <w:rPr>
          <w:rFonts w:hint="eastAsia" w:ascii="宋体" w:hAnsi="宋体"/>
          <w:szCs w:val="21"/>
        </w:rPr>
        <w:t>本招标技术文件适用于</w:t>
      </w:r>
      <w:r>
        <w:rPr>
          <w:rFonts w:hint="eastAsia" w:ascii="宋体" w:hAnsi="宋体"/>
          <w:szCs w:val="21"/>
          <w:lang w:eastAsia="zh-CN"/>
        </w:rPr>
        <w:t>2025年南宁供电局变电材料采购的</w:t>
      </w:r>
      <w:r>
        <w:rPr>
          <w:rFonts w:hint="eastAsia" w:ascii="宋体" w:hAnsi="宋体"/>
          <w:szCs w:val="21"/>
          <w:lang w:val="en-US" w:eastAsia="zh-CN"/>
        </w:rPr>
        <w:t>氮气</w:t>
      </w:r>
      <w:r>
        <w:rPr>
          <w:rFonts w:hint="eastAsia" w:ascii="宋体" w:hAnsi="宋体"/>
          <w:szCs w:val="21"/>
        </w:rPr>
        <w:t>。</w:t>
      </w:r>
    </w:p>
    <w:p>
      <w:pPr>
        <w:spacing w:line="360" w:lineRule="auto"/>
        <w:ind w:firstLine="411" w:firstLineChars="196"/>
        <w:rPr>
          <w:rFonts w:hint="eastAsia" w:ascii="宋体" w:hAnsi="宋体"/>
          <w:szCs w:val="21"/>
        </w:rPr>
      </w:pPr>
      <w:r>
        <w:rPr>
          <w:rFonts w:hint="eastAsia" w:ascii="宋体" w:hAnsi="宋体"/>
          <w:szCs w:val="21"/>
        </w:rPr>
        <w:t>设备生产厂家应提供符合本技术规范、国家标准的产品。</w:t>
      </w:r>
    </w:p>
    <w:p>
      <w:pPr>
        <w:spacing w:line="360" w:lineRule="auto"/>
        <w:jc w:val="center"/>
        <w:rPr>
          <w:rFonts w:hint="eastAsia" w:ascii="宋体" w:hAnsi="宋体"/>
          <w:szCs w:val="21"/>
          <w:lang w:eastAsia="zh-CN"/>
        </w:rPr>
      </w:pPr>
      <w:r>
        <w:rPr>
          <w:rFonts w:hint="eastAsia" w:ascii="宋体" w:hAnsi="宋体"/>
          <w:szCs w:val="21"/>
          <w:lang w:val="en-US" w:eastAsia="zh-CN"/>
        </w:rPr>
        <w:t xml:space="preserve">表1.1 </w:t>
      </w:r>
      <w:r>
        <w:rPr>
          <w:rFonts w:hint="eastAsia" w:ascii="宋体" w:hAnsi="宋体"/>
          <w:szCs w:val="21"/>
        </w:rPr>
        <w:t>供货范围及设备需求一览表</w:t>
      </w:r>
    </w:p>
    <w:tbl>
      <w:tblPr>
        <w:tblStyle w:val="32"/>
        <w:tblpPr w:leftFromText="180" w:rightFromText="180" w:vertAnchor="text" w:horzAnchor="page" w:tblpX="1800" w:tblpY="17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365"/>
        <w:gridCol w:w="480"/>
        <w:gridCol w:w="2670"/>
        <w:gridCol w:w="570"/>
        <w:gridCol w:w="2340"/>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trPr>
        <w:tc>
          <w:tcPr>
            <w:tcW w:w="343" w:type="dxa"/>
            <w:vMerge w:val="restart"/>
            <w:noWrap w:val="0"/>
            <w:vAlign w:val="center"/>
          </w:tcPr>
          <w:p>
            <w:pPr>
              <w:rPr>
                <w:rFonts w:ascii="宋体" w:hAnsi="宋体"/>
              </w:rPr>
            </w:pPr>
            <w:r>
              <w:rPr>
                <w:rFonts w:hint="eastAsia" w:ascii="宋体" w:hAnsi="宋体"/>
              </w:rPr>
              <w:t>序号</w:t>
            </w:r>
          </w:p>
        </w:tc>
        <w:tc>
          <w:tcPr>
            <w:tcW w:w="1365" w:type="dxa"/>
            <w:vMerge w:val="restart"/>
            <w:noWrap w:val="0"/>
            <w:vAlign w:val="center"/>
          </w:tcPr>
          <w:p>
            <w:pPr>
              <w:rPr>
                <w:rFonts w:ascii="宋体" w:hAnsi="宋体"/>
              </w:rPr>
            </w:pPr>
            <w:r>
              <w:rPr>
                <w:rFonts w:hint="eastAsia" w:ascii="宋体" w:hAnsi="宋体"/>
              </w:rPr>
              <w:t>名</w:t>
            </w:r>
            <w:r>
              <w:rPr>
                <w:rFonts w:ascii="宋体" w:hAnsi="宋体"/>
              </w:rPr>
              <w:t xml:space="preserve">  </w:t>
            </w:r>
            <w:r>
              <w:rPr>
                <w:rFonts w:hint="eastAsia" w:ascii="宋体" w:hAnsi="宋体"/>
              </w:rPr>
              <w:t>称</w:t>
            </w:r>
          </w:p>
        </w:tc>
        <w:tc>
          <w:tcPr>
            <w:tcW w:w="480" w:type="dxa"/>
            <w:vMerge w:val="restart"/>
            <w:tcBorders>
              <w:right w:val="single" w:color="auto" w:sz="4" w:space="0"/>
            </w:tcBorders>
            <w:noWrap w:val="0"/>
            <w:vAlign w:val="center"/>
          </w:tcPr>
          <w:p>
            <w:pPr>
              <w:rPr>
                <w:rFonts w:ascii="宋体" w:hAnsi="宋体"/>
              </w:rPr>
            </w:pPr>
            <w:r>
              <w:rPr>
                <w:rFonts w:hint="eastAsia" w:ascii="宋体" w:hAnsi="宋体"/>
              </w:rPr>
              <w:t>单位</w:t>
            </w:r>
          </w:p>
        </w:tc>
        <w:tc>
          <w:tcPr>
            <w:tcW w:w="3240" w:type="dxa"/>
            <w:gridSpan w:val="2"/>
            <w:tcBorders>
              <w:left w:val="single" w:color="auto" w:sz="4" w:space="0"/>
              <w:bottom w:val="single" w:color="auto" w:sz="4" w:space="0"/>
            </w:tcBorders>
            <w:noWrap w:val="0"/>
            <w:vAlign w:val="center"/>
          </w:tcPr>
          <w:p>
            <w:pPr>
              <w:rPr>
                <w:rFonts w:ascii="宋体" w:hAnsi="宋体"/>
              </w:rPr>
            </w:pPr>
            <w:r>
              <w:rPr>
                <w:rFonts w:hint="eastAsia" w:ascii="宋体" w:hAnsi="宋体"/>
              </w:rPr>
              <w:t>项目要求</w:t>
            </w:r>
          </w:p>
        </w:tc>
        <w:tc>
          <w:tcPr>
            <w:tcW w:w="2880" w:type="dxa"/>
            <w:gridSpan w:val="2"/>
            <w:tcBorders>
              <w:bottom w:val="single" w:color="auto" w:sz="4" w:space="0"/>
            </w:tcBorders>
            <w:noWrap w:val="0"/>
            <w:vAlign w:val="center"/>
          </w:tcPr>
          <w:p>
            <w:pPr>
              <w:rPr>
                <w:rFonts w:hint="eastAsia"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343" w:type="dxa"/>
            <w:vMerge w:val="continue"/>
            <w:noWrap w:val="0"/>
            <w:vAlign w:val="center"/>
          </w:tcPr>
          <w:p>
            <w:pPr>
              <w:rPr>
                <w:rFonts w:hint="eastAsia" w:ascii="宋体" w:hAnsi="宋体"/>
              </w:rPr>
            </w:pPr>
          </w:p>
        </w:tc>
        <w:tc>
          <w:tcPr>
            <w:tcW w:w="1365" w:type="dxa"/>
            <w:vMerge w:val="continue"/>
            <w:noWrap w:val="0"/>
            <w:vAlign w:val="center"/>
          </w:tcPr>
          <w:p>
            <w:pPr>
              <w:rPr>
                <w:rFonts w:hint="eastAsia" w:ascii="宋体" w:hAnsi="宋体"/>
              </w:rPr>
            </w:pPr>
          </w:p>
        </w:tc>
        <w:tc>
          <w:tcPr>
            <w:tcW w:w="480" w:type="dxa"/>
            <w:vMerge w:val="continue"/>
            <w:tcBorders>
              <w:right w:val="single" w:color="auto" w:sz="4" w:space="0"/>
            </w:tcBorders>
            <w:noWrap w:val="0"/>
            <w:vAlign w:val="center"/>
          </w:tcPr>
          <w:p>
            <w:pPr>
              <w:rPr>
                <w:rFonts w:hint="eastAsia" w:ascii="宋体" w:hAnsi="宋体"/>
              </w:rPr>
            </w:pPr>
          </w:p>
        </w:tc>
        <w:tc>
          <w:tcPr>
            <w:tcW w:w="2670" w:type="dxa"/>
            <w:tcBorders>
              <w:top w:val="single" w:color="auto" w:sz="4" w:space="0"/>
              <w:left w:val="single" w:color="auto" w:sz="4" w:space="0"/>
              <w:right w:val="single" w:color="auto" w:sz="4" w:space="0"/>
            </w:tcBorders>
            <w:noWrap w:val="0"/>
            <w:vAlign w:val="center"/>
          </w:tcPr>
          <w:p>
            <w:pPr>
              <w:rPr>
                <w:rFonts w:hint="eastAsia" w:ascii="宋体" w:hAnsi="宋体"/>
              </w:rPr>
            </w:pPr>
            <w:r>
              <w:rPr>
                <w:rFonts w:hint="eastAsia" w:ascii="宋体" w:hAnsi="宋体"/>
              </w:rPr>
              <w:t>型式、规格</w:t>
            </w:r>
          </w:p>
        </w:tc>
        <w:tc>
          <w:tcPr>
            <w:tcW w:w="570" w:type="dxa"/>
            <w:tcBorders>
              <w:top w:val="single" w:color="auto" w:sz="4" w:space="0"/>
              <w:left w:val="single" w:color="auto" w:sz="4" w:space="0"/>
            </w:tcBorders>
            <w:noWrap w:val="0"/>
            <w:vAlign w:val="center"/>
          </w:tcPr>
          <w:p>
            <w:pPr>
              <w:rPr>
                <w:rFonts w:hint="eastAsia" w:ascii="宋体" w:hAnsi="宋体"/>
              </w:rPr>
            </w:pPr>
            <w:r>
              <w:rPr>
                <w:rFonts w:hint="eastAsia" w:ascii="宋体" w:hAnsi="宋体"/>
              </w:rPr>
              <w:t>数量</w:t>
            </w:r>
          </w:p>
        </w:tc>
        <w:tc>
          <w:tcPr>
            <w:tcW w:w="2340" w:type="dxa"/>
            <w:tcBorders>
              <w:top w:val="single" w:color="auto" w:sz="4" w:space="0"/>
              <w:right w:val="single" w:color="auto" w:sz="4" w:space="0"/>
            </w:tcBorders>
            <w:noWrap w:val="0"/>
            <w:vAlign w:val="center"/>
          </w:tcPr>
          <w:p>
            <w:pPr>
              <w:rPr>
                <w:rFonts w:hint="eastAsia" w:ascii="宋体" w:hAnsi="宋体"/>
              </w:rPr>
            </w:pPr>
            <w:r>
              <w:rPr>
                <w:rFonts w:hint="eastAsia" w:ascii="宋体" w:hAnsi="宋体"/>
              </w:rPr>
              <w:t>型式、规格</w:t>
            </w:r>
          </w:p>
        </w:tc>
        <w:tc>
          <w:tcPr>
            <w:tcW w:w="540" w:type="dxa"/>
            <w:tcBorders>
              <w:top w:val="single" w:color="auto" w:sz="4" w:space="0"/>
              <w:left w:val="single" w:color="auto" w:sz="4" w:space="0"/>
            </w:tcBorders>
            <w:noWrap w:val="0"/>
            <w:vAlign w:val="center"/>
          </w:tcPr>
          <w:p>
            <w:pPr>
              <w:rPr>
                <w:rFonts w:hint="eastAsia" w:ascii="宋体" w:hAnsi="宋体"/>
              </w:rPr>
            </w:pPr>
            <w:r>
              <w:rPr>
                <w:rFonts w:hint="eastAsia" w:ascii="宋体" w:hAnsi="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343" w:type="dxa"/>
            <w:noWrap w:val="0"/>
            <w:vAlign w:val="center"/>
          </w:tcPr>
          <w:p>
            <w:pPr>
              <w:rPr>
                <w:rFonts w:hint="eastAsia" w:ascii="宋体" w:hAnsi="宋体"/>
                <w:szCs w:val="21"/>
              </w:rPr>
            </w:pPr>
            <w:r>
              <w:rPr>
                <w:rFonts w:hint="eastAsia" w:ascii="宋体" w:hAnsi="宋体"/>
                <w:szCs w:val="21"/>
              </w:rPr>
              <w:t>1</w:t>
            </w:r>
          </w:p>
        </w:tc>
        <w:tc>
          <w:tcPr>
            <w:tcW w:w="1365" w:type="dxa"/>
            <w:noWrap w:val="0"/>
            <w:vAlign w:val="center"/>
          </w:tcPr>
          <w:p>
            <w:pPr>
              <w:jc w:val="center"/>
              <w:rPr>
                <w:rFonts w:hint="eastAsia" w:ascii="宋体" w:hAnsi="宋体" w:eastAsia="宋体" w:cs="宋体"/>
                <w:color w:val="000000"/>
                <w:sz w:val="22"/>
                <w:szCs w:val="22"/>
                <w:shd w:val="clear" w:color="auto" w:fill="auto"/>
                <w:lang w:eastAsia="zh-CN"/>
              </w:rPr>
            </w:pPr>
            <w:r>
              <w:rPr>
                <w:rFonts w:hint="eastAsia" w:ascii="宋体" w:hAnsi="宋体" w:cs="宋体"/>
                <w:color w:val="000000"/>
                <w:sz w:val="22"/>
                <w:szCs w:val="22"/>
                <w:shd w:val="clear" w:color="auto" w:fill="auto"/>
                <w:lang w:val="en-US" w:eastAsia="zh-CN"/>
              </w:rPr>
              <w:t>氮气</w:t>
            </w:r>
          </w:p>
        </w:tc>
        <w:tc>
          <w:tcPr>
            <w:tcW w:w="480" w:type="dxa"/>
            <w:tcBorders>
              <w:right w:val="single" w:color="auto" w:sz="4" w:space="0"/>
            </w:tcBorders>
            <w:noWrap w:val="0"/>
            <w:vAlign w:val="center"/>
          </w:tcPr>
          <w:p>
            <w:pPr>
              <w:jc w:val="center"/>
              <w:rPr>
                <w:rFonts w:hint="default" w:ascii="宋体" w:hAnsi="宋体" w:eastAsia="宋体"/>
                <w:szCs w:val="21"/>
                <w:shd w:val="clear" w:color="auto" w:fill="auto"/>
                <w:lang w:val="en-US" w:eastAsia="zh-CN"/>
              </w:rPr>
            </w:pPr>
            <w:r>
              <w:rPr>
                <w:rFonts w:hint="eastAsia" w:ascii="宋体" w:hAnsi="宋体"/>
                <w:szCs w:val="21"/>
                <w:shd w:val="clear" w:color="auto" w:fill="auto"/>
                <w:lang w:val="en-US" w:eastAsia="zh-CN"/>
              </w:rPr>
              <w:t>瓶</w:t>
            </w:r>
          </w:p>
        </w:tc>
        <w:tc>
          <w:tcPr>
            <w:tcW w:w="2670" w:type="dxa"/>
            <w:tcBorders>
              <w:left w:val="single" w:color="auto" w:sz="4" w:space="0"/>
              <w:right w:val="single" w:color="auto" w:sz="4" w:space="0"/>
            </w:tcBorders>
            <w:noWrap w:val="0"/>
            <w:vAlign w:val="center"/>
          </w:tcPr>
          <w:p>
            <w:pPr>
              <w:keepNext w:val="0"/>
              <w:keepLines w:val="0"/>
              <w:widowControl/>
              <w:numPr>
                <w:ilvl w:val="0"/>
                <w:numId w:val="0"/>
              </w:numPr>
              <w:suppressLineNumbers w:val="0"/>
              <w:spacing w:line="300" w:lineRule="atLeast"/>
              <w:jc w:val="left"/>
              <w:rPr>
                <w:rFonts w:hint="default" w:ascii="宋体" w:cs="宋体"/>
                <w:sz w:val="21"/>
                <w:szCs w:val="21"/>
                <w:lang w:val="en-US" w:eastAsia="zh-CN"/>
              </w:rPr>
            </w:pPr>
            <w:r>
              <w:rPr>
                <w:rFonts w:hint="eastAsia" w:ascii="宋体" w:hAnsi="宋体" w:eastAsia="宋体" w:cs="宋体"/>
                <w:b w:val="0"/>
                <w:bCs/>
                <w:i w:val="0"/>
                <w:color w:val="000000"/>
                <w:kern w:val="0"/>
                <w:sz w:val="21"/>
                <w:szCs w:val="21"/>
                <w:u w:val="none"/>
                <w:lang w:val="en-US" w:eastAsia="zh-CN" w:bidi="ar"/>
              </w:rPr>
              <w:t>纯度99.999%，50kg/瓶</w:t>
            </w:r>
          </w:p>
        </w:tc>
        <w:tc>
          <w:tcPr>
            <w:tcW w:w="570" w:type="dxa"/>
            <w:tcBorders>
              <w:left w:val="single" w:color="auto" w:sz="4" w:space="0"/>
            </w:tcBorders>
            <w:noWrap w:val="0"/>
            <w:vAlign w:val="center"/>
          </w:tcPr>
          <w:p>
            <w:pPr>
              <w:jc w:val="center"/>
              <w:rPr>
                <w:rFonts w:hint="default" w:ascii="宋体" w:hAnsi="宋体" w:eastAsia="宋体"/>
                <w:szCs w:val="21"/>
                <w:shd w:val="clear" w:color="auto" w:fill="auto"/>
                <w:lang w:val="en-US" w:eastAsia="zh-CN"/>
              </w:rPr>
            </w:pPr>
            <w:r>
              <w:rPr>
                <w:rFonts w:hint="eastAsia" w:ascii="宋体" w:hAnsi="宋体"/>
                <w:szCs w:val="21"/>
                <w:shd w:val="clear" w:color="auto" w:fill="auto"/>
                <w:lang w:val="en-US" w:eastAsia="zh-CN"/>
              </w:rPr>
              <w:t>4</w:t>
            </w:r>
          </w:p>
        </w:tc>
        <w:tc>
          <w:tcPr>
            <w:tcW w:w="2340" w:type="dxa"/>
            <w:tcBorders>
              <w:right w:val="single" w:color="auto" w:sz="4" w:space="0"/>
            </w:tcBorders>
            <w:noWrap w:val="0"/>
            <w:vAlign w:val="center"/>
          </w:tcPr>
          <w:p>
            <w:pPr>
              <w:rPr>
                <w:rFonts w:ascii="宋体" w:hAnsi="宋体"/>
                <w:shd w:val="clear" w:color="auto" w:fill="auto"/>
              </w:rPr>
            </w:pPr>
          </w:p>
        </w:tc>
        <w:tc>
          <w:tcPr>
            <w:tcW w:w="540" w:type="dxa"/>
            <w:tcBorders>
              <w:left w:val="single" w:color="auto" w:sz="4" w:space="0"/>
            </w:tcBorders>
            <w:noWrap w:val="0"/>
            <w:vAlign w:val="center"/>
          </w:tcPr>
          <w:p>
            <w:pPr>
              <w:rPr>
                <w:rFonts w:ascii="宋体" w:hAnsi="宋体"/>
              </w:rPr>
            </w:pPr>
          </w:p>
        </w:tc>
      </w:tr>
    </w:tbl>
    <w:p>
      <w:pPr>
        <w:keepNext w:val="0"/>
        <w:keepLines w:val="0"/>
        <w:pageBreakBefore w:val="0"/>
        <w:widowControl/>
        <w:suppressLineNumbers w:val="0"/>
        <w:kinsoku/>
        <w:wordWrap/>
        <w:overflowPunct/>
        <w:topLinePunct w:val="0"/>
        <w:autoSpaceDE/>
        <w:autoSpaceDN/>
        <w:bidi w:val="0"/>
        <w:adjustRightInd/>
        <w:snapToGrid/>
        <w:spacing w:line="300" w:lineRule="atLeast"/>
        <w:ind w:right="0" w:rightChars="0"/>
        <w:jc w:val="left"/>
        <w:textAlignment w:val="auto"/>
        <w:outlineLvl w:val="9"/>
        <w:rPr>
          <w:rFonts w:hint="default" w:ascii="宋体" w:hAnsi="宋体"/>
          <w:szCs w:val="21"/>
          <w:lang w:val="en-US" w:eastAsia="zh-CN"/>
        </w:rPr>
      </w:pPr>
      <w:bookmarkStart w:id="55" w:name="_GoBack"/>
      <w:bookmarkEnd w:id="55"/>
    </w:p>
    <w:bookmarkEnd w:id="3"/>
    <w:p>
      <w:pPr>
        <w:pStyle w:val="3"/>
        <w:adjustRightInd w:val="0"/>
        <w:spacing w:before="240" w:beforeLines="0"/>
        <w:rPr>
          <w:rFonts w:hAnsi="宋体"/>
          <w:b w:val="0"/>
          <w:sz w:val="21"/>
          <w:szCs w:val="21"/>
        </w:rPr>
      </w:pPr>
      <w:bookmarkStart w:id="4" w:name="_Toc20446"/>
      <w:bookmarkStart w:id="5" w:name="_Toc317864929"/>
      <w:r>
        <w:rPr>
          <w:rFonts w:hint="eastAsia" w:hAnsi="宋体"/>
          <w:sz w:val="21"/>
          <w:szCs w:val="21"/>
        </w:rPr>
        <w:t>应遵循的主要标准</w:t>
      </w:r>
      <w:bookmarkEnd w:id="4"/>
      <w:bookmarkEnd w:id="5"/>
    </w:p>
    <w:p>
      <w:pPr>
        <w:spacing w:line="360" w:lineRule="auto"/>
        <w:ind w:firstLine="411" w:firstLineChars="196"/>
        <w:rPr>
          <w:rFonts w:ascii="宋体" w:hAnsi="宋体"/>
          <w:szCs w:val="21"/>
        </w:rPr>
      </w:pPr>
      <w:r>
        <w:rPr>
          <w:rFonts w:hint="eastAsia" w:ascii="宋体" w:hAnsi="宋体"/>
          <w:szCs w:val="21"/>
        </w:rPr>
        <w:t>供货方应使用最新颁布执行的国家标准，在用户方同意时可以使用其他性能更高的标准。</w:t>
      </w:r>
    </w:p>
    <w:p>
      <w:pPr>
        <w:pStyle w:val="3"/>
        <w:adjustRightInd w:val="0"/>
        <w:spacing w:before="240" w:beforeLines="0"/>
        <w:rPr>
          <w:rFonts w:hAnsi="宋体"/>
          <w:sz w:val="21"/>
          <w:szCs w:val="21"/>
        </w:rPr>
      </w:pPr>
      <w:bookmarkStart w:id="6" w:name="_Toc317864930"/>
      <w:bookmarkStart w:id="7" w:name="_Toc279769035"/>
      <w:bookmarkStart w:id="8" w:name="_Toc23061"/>
      <w:r>
        <w:rPr>
          <w:rFonts w:hint="eastAsia" w:hAnsi="宋体"/>
          <w:sz w:val="21"/>
          <w:szCs w:val="21"/>
        </w:rPr>
        <w:t>使用条件</w:t>
      </w:r>
      <w:bookmarkEnd w:id="6"/>
      <w:bookmarkEnd w:id="7"/>
      <w:bookmarkEnd w:id="8"/>
    </w:p>
    <w:p>
      <w:pPr>
        <w:pStyle w:val="114"/>
        <w:adjustRightInd w:val="0"/>
        <w:snapToGrid w:val="0"/>
        <w:spacing w:line="360" w:lineRule="auto"/>
        <w:rPr>
          <w:rFonts w:hint="eastAsia" w:ascii="宋体" w:hAnsi="宋体" w:eastAsia="宋体"/>
          <w:sz w:val="21"/>
          <w:szCs w:val="21"/>
        </w:rPr>
      </w:pPr>
      <w:bookmarkStart w:id="9" w:name="_Toc279769036"/>
      <w:r>
        <w:rPr>
          <w:rFonts w:hint="eastAsia" w:ascii="宋体" w:hAnsi="宋体" w:eastAsia="宋体"/>
          <w:sz w:val="21"/>
          <w:szCs w:val="21"/>
        </w:rPr>
        <w:t>本设备标书要采购的</w:t>
      </w:r>
      <w:r>
        <w:rPr>
          <w:rFonts w:hint="eastAsia" w:ascii="宋体" w:hAnsi="宋体" w:eastAsia="宋体"/>
          <w:sz w:val="21"/>
          <w:szCs w:val="21"/>
          <w:lang w:val="en-US" w:eastAsia="zh-CN"/>
        </w:rPr>
        <w:t>氮气</w:t>
      </w:r>
      <w:r>
        <w:rPr>
          <w:rFonts w:hint="eastAsia" w:ascii="宋体" w:hAnsi="宋体" w:eastAsia="宋体"/>
          <w:sz w:val="21"/>
          <w:szCs w:val="21"/>
        </w:rPr>
        <w:t>，投标方应保证对所提供的设备不仅满足本标书要求的技术条款要求，而且还应对在实际安装地点的外部条件（正常使用条件及特殊使用条件）下的相关性能参数进行校验、核对，使所供设备满足实际外部条件要求及全工况运行要求。</w:t>
      </w:r>
    </w:p>
    <w:bookmarkEnd w:id="0"/>
    <w:bookmarkEnd w:id="9"/>
    <w:p>
      <w:pPr>
        <w:adjustRightInd w:val="0"/>
        <w:snapToGrid w:val="0"/>
        <w:spacing w:line="360" w:lineRule="auto"/>
        <w:outlineLvl w:val="1"/>
        <w:rPr>
          <w:rFonts w:ascii="宋体" w:hAnsi="宋体"/>
          <w:sz w:val="21"/>
          <w:szCs w:val="21"/>
        </w:rPr>
      </w:pPr>
      <w:bookmarkStart w:id="10" w:name="_Toc279695206"/>
      <w:bookmarkStart w:id="11" w:name="_Toc317864943"/>
      <w:bookmarkStart w:id="12" w:name="_Toc20205"/>
      <w:r>
        <w:rPr>
          <w:rFonts w:hint="eastAsia" w:ascii="宋体" w:hAnsi="宋体"/>
          <w:sz w:val="21"/>
          <w:szCs w:val="21"/>
          <w:lang w:val="en-US" w:eastAsia="zh-CN"/>
        </w:rPr>
        <w:t>3</w:t>
      </w:r>
      <w:r>
        <w:rPr>
          <w:rFonts w:hint="eastAsia" w:ascii="宋体" w:hAnsi="宋体"/>
          <w:sz w:val="21"/>
          <w:szCs w:val="21"/>
        </w:rPr>
        <w:t>.1 使用条件</w:t>
      </w:r>
    </w:p>
    <w:p>
      <w:pPr>
        <w:pStyle w:val="82"/>
        <w:spacing w:line="360" w:lineRule="auto"/>
        <w:ind w:firstLine="420" w:firstLineChars="200"/>
        <w:rPr>
          <w:rFonts w:hAnsi="宋体"/>
          <w:sz w:val="21"/>
          <w:szCs w:val="21"/>
        </w:rPr>
      </w:pPr>
      <w:r>
        <w:rPr>
          <w:rFonts w:hint="eastAsia" w:hAnsi="宋体"/>
          <w:sz w:val="21"/>
          <w:szCs w:val="21"/>
          <w:lang w:val="en-US" w:eastAsia="zh-CN"/>
        </w:rPr>
        <w:t>3</w:t>
      </w:r>
      <w:r>
        <w:rPr>
          <w:rFonts w:hint="eastAsia" w:hAnsi="宋体"/>
          <w:sz w:val="21"/>
          <w:szCs w:val="21"/>
        </w:rPr>
        <w:t xml:space="preserve">.1.1 </w:t>
      </w:r>
      <w:r>
        <w:rPr>
          <w:rFonts w:hAnsi="宋体"/>
          <w:sz w:val="21"/>
          <w:szCs w:val="21"/>
        </w:rPr>
        <w:t>周围空气温度</w:t>
      </w:r>
    </w:p>
    <w:p>
      <w:pPr>
        <w:adjustRightInd w:val="0"/>
        <w:snapToGrid w:val="0"/>
        <w:spacing w:line="360" w:lineRule="auto"/>
        <w:ind w:firstLine="1050" w:firstLineChars="500"/>
        <w:rPr>
          <w:rFonts w:ascii="宋体" w:hAnsi="宋体"/>
          <w:kern w:val="0"/>
          <w:sz w:val="21"/>
          <w:szCs w:val="21"/>
        </w:rPr>
      </w:pPr>
      <w:r>
        <w:rPr>
          <w:rFonts w:ascii="宋体" w:hAnsi="宋体"/>
          <w:kern w:val="0"/>
          <w:sz w:val="21"/>
          <w:szCs w:val="21"/>
        </w:rPr>
        <w:t>最高温度</w:t>
      </w:r>
      <w:r>
        <w:rPr>
          <w:rFonts w:hint="eastAsia" w:ascii="宋体" w:hAnsi="宋体"/>
          <w:kern w:val="0"/>
          <w:sz w:val="21"/>
          <w:szCs w:val="21"/>
        </w:rPr>
        <w:t>：</w:t>
      </w:r>
      <w:r>
        <w:rPr>
          <w:rFonts w:hint="eastAsia" w:ascii="宋体" w:hAnsi="宋体"/>
          <w:kern w:val="0"/>
          <w:sz w:val="21"/>
          <w:szCs w:val="21"/>
        </w:rPr>
        <w:tab/>
      </w:r>
      <w:r>
        <w:rPr>
          <w:rFonts w:hint="eastAsia" w:ascii="宋体" w:hAnsi="宋体"/>
          <w:kern w:val="0"/>
          <w:sz w:val="21"/>
          <w:szCs w:val="21"/>
        </w:rPr>
        <w:tab/>
      </w:r>
      <w:r>
        <w:rPr>
          <w:rFonts w:hint="eastAsia" w:ascii="宋体" w:hAnsi="宋体"/>
          <w:kern w:val="0"/>
          <w:sz w:val="21"/>
          <w:szCs w:val="21"/>
        </w:rPr>
        <w:t>+80</w:t>
      </w:r>
      <w:r>
        <w:rPr>
          <w:rFonts w:ascii="宋体" w:hAnsi="宋体"/>
          <w:kern w:val="0"/>
          <w:sz w:val="21"/>
          <w:szCs w:val="21"/>
        </w:rPr>
        <w:t>℃</w:t>
      </w:r>
    </w:p>
    <w:p>
      <w:pPr>
        <w:adjustRightInd w:val="0"/>
        <w:snapToGrid w:val="0"/>
        <w:spacing w:line="360" w:lineRule="auto"/>
        <w:ind w:firstLine="1050" w:firstLineChars="500"/>
        <w:rPr>
          <w:rFonts w:ascii="宋体" w:hAnsi="宋体"/>
          <w:kern w:val="0"/>
          <w:sz w:val="21"/>
          <w:szCs w:val="21"/>
        </w:rPr>
      </w:pPr>
      <w:r>
        <w:rPr>
          <w:rFonts w:hint="eastAsia" w:ascii="宋体" w:hAnsi="宋体"/>
          <w:kern w:val="0"/>
          <w:sz w:val="21"/>
          <w:szCs w:val="21"/>
        </w:rPr>
        <w:t>最低气温：</w:t>
      </w:r>
      <w:r>
        <w:rPr>
          <w:rFonts w:hint="eastAsia" w:ascii="宋体" w:hAnsi="宋体"/>
          <w:kern w:val="0"/>
          <w:sz w:val="21"/>
          <w:szCs w:val="21"/>
        </w:rPr>
        <w:tab/>
      </w:r>
      <w:r>
        <w:rPr>
          <w:rFonts w:hint="eastAsia" w:ascii="宋体" w:hAnsi="宋体"/>
          <w:kern w:val="0"/>
          <w:sz w:val="21"/>
          <w:szCs w:val="21"/>
        </w:rPr>
        <w:tab/>
      </w:r>
      <w:r>
        <w:rPr>
          <w:rFonts w:hint="eastAsia" w:ascii="宋体" w:hAnsi="宋体"/>
          <w:kern w:val="0"/>
          <w:sz w:val="21"/>
          <w:szCs w:val="21"/>
        </w:rPr>
        <w:t>“-</w:t>
      </w:r>
      <w:r>
        <w:rPr>
          <w:rFonts w:ascii="宋体" w:hAnsi="宋体"/>
          <w:kern w:val="0"/>
          <w:sz w:val="21"/>
          <w:szCs w:val="21"/>
        </w:rPr>
        <w:t xml:space="preserve">5 </w:t>
      </w:r>
      <w:r>
        <w:rPr>
          <w:rFonts w:hint="eastAsia" w:ascii="宋体" w:hAnsi="宋体"/>
          <w:kern w:val="0"/>
          <w:sz w:val="21"/>
          <w:szCs w:val="21"/>
        </w:rPr>
        <w:t>户外”级为-</w:t>
      </w:r>
      <w:r>
        <w:rPr>
          <w:rFonts w:ascii="宋体" w:hAnsi="宋体"/>
          <w:kern w:val="0"/>
          <w:sz w:val="21"/>
          <w:szCs w:val="21"/>
        </w:rPr>
        <w:t>5</w:t>
      </w:r>
      <w:r>
        <w:rPr>
          <w:rFonts w:hint="eastAsia" w:ascii="宋体" w:hAnsi="宋体"/>
          <w:kern w:val="0"/>
          <w:sz w:val="21"/>
          <w:szCs w:val="21"/>
        </w:rPr>
        <w:t>℃</w:t>
      </w:r>
    </w:p>
    <w:p>
      <w:pPr>
        <w:adjustRightInd w:val="0"/>
        <w:snapToGrid w:val="0"/>
        <w:spacing w:line="360" w:lineRule="auto"/>
        <w:ind w:left="1680" w:firstLine="1260" w:firstLineChars="600"/>
        <w:rPr>
          <w:rFonts w:ascii="宋体" w:hAnsi="宋体"/>
          <w:kern w:val="0"/>
          <w:sz w:val="21"/>
          <w:szCs w:val="21"/>
        </w:rPr>
      </w:pPr>
      <w:r>
        <w:rPr>
          <w:rFonts w:hint="eastAsia" w:ascii="宋体" w:hAnsi="宋体"/>
          <w:kern w:val="0"/>
          <w:sz w:val="21"/>
          <w:szCs w:val="21"/>
        </w:rPr>
        <w:t>“-</w:t>
      </w:r>
      <w:r>
        <w:rPr>
          <w:rFonts w:ascii="宋体" w:hAnsi="宋体"/>
          <w:kern w:val="0"/>
          <w:sz w:val="21"/>
          <w:szCs w:val="21"/>
        </w:rPr>
        <w:t xml:space="preserve">15 </w:t>
      </w:r>
      <w:r>
        <w:rPr>
          <w:rFonts w:hint="eastAsia" w:ascii="宋体" w:hAnsi="宋体"/>
          <w:kern w:val="0"/>
          <w:sz w:val="21"/>
          <w:szCs w:val="21"/>
        </w:rPr>
        <w:t>户外”级为-</w:t>
      </w:r>
      <w:r>
        <w:rPr>
          <w:rFonts w:ascii="宋体" w:hAnsi="宋体"/>
          <w:kern w:val="0"/>
          <w:sz w:val="21"/>
          <w:szCs w:val="21"/>
        </w:rPr>
        <w:t>15</w:t>
      </w:r>
      <w:r>
        <w:rPr>
          <w:rFonts w:hint="eastAsia" w:ascii="宋体" w:hAnsi="宋体"/>
          <w:kern w:val="0"/>
          <w:sz w:val="21"/>
          <w:szCs w:val="21"/>
        </w:rPr>
        <w:t>℃</w:t>
      </w:r>
    </w:p>
    <w:p>
      <w:pPr>
        <w:adjustRightInd w:val="0"/>
        <w:snapToGrid w:val="0"/>
        <w:spacing w:line="360" w:lineRule="auto"/>
        <w:ind w:left="1680" w:firstLine="1260" w:firstLineChars="600"/>
        <w:rPr>
          <w:rFonts w:ascii="宋体" w:hAnsi="宋体"/>
          <w:kern w:val="0"/>
          <w:sz w:val="21"/>
          <w:szCs w:val="21"/>
        </w:rPr>
      </w:pPr>
      <w:r>
        <w:rPr>
          <w:rFonts w:hint="eastAsia" w:ascii="宋体" w:hAnsi="宋体"/>
          <w:kern w:val="0"/>
          <w:sz w:val="21"/>
          <w:szCs w:val="21"/>
        </w:rPr>
        <w:t>“-2</w:t>
      </w:r>
      <w:r>
        <w:rPr>
          <w:rFonts w:ascii="宋体" w:hAnsi="宋体"/>
          <w:kern w:val="0"/>
          <w:sz w:val="21"/>
          <w:szCs w:val="21"/>
        </w:rPr>
        <w:t xml:space="preserve">5 </w:t>
      </w:r>
      <w:r>
        <w:rPr>
          <w:rFonts w:hint="eastAsia" w:ascii="宋体" w:hAnsi="宋体"/>
          <w:kern w:val="0"/>
          <w:sz w:val="21"/>
          <w:szCs w:val="21"/>
        </w:rPr>
        <w:t>户外”级为-2</w:t>
      </w:r>
      <w:r>
        <w:rPr>
          <w:rFonts w:ascii="宋体" w:hAnsi="宋体"/>
          <w:kern w:val="0"/>
          <w:sz w:val="21"/>
          <w:szCs w:val="21"/>
        </w:rPr>
        <w:t>5</w:t>
      </w:r>
      <w:r>
        <w:rPr>
          <w:rFonts w:hint="eastAsia" w:ascii="宋体" w:hAnsi="宋体"/>
          <w:kern w:val="0"/>
          <w:sz w:val="21"/>
          <w:szCs w:val="21"/>
        </w:rPr>
        <w:t>℃</w:t>
      </w:r>
    </w:p>
    <w:p>
      <w:pPr>
        <w:pStyle w:val="111"/>
        <w:spacing w:line="360" w:lineRule="auto"/>
        <w:ind w:left="2322" w:leftChars="200" w:hanging="1902" w:hangingChars="906"/>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.1.2 </w:t>
      </w:r>
      <w:r>
        <w:rPr>
          <w:rFonts w:ascii="宋体" w:hAnsi="宋体" w:eastAsia="宋体"/>
          <w:sz w:val="21"/>
          <w:szCs w:val="21"/>
        </w:rPr>
        <w:t xml:space="preserve">海拔高度: </w:t>
      </w:r>
      <w:r>
        <w:rPr>
          <w:rFonts w:hint="eastAsia" w:ascii="宋体" w:hAnsi="宋体" w:eastAsia="宋体"/>
          <w:sz w:val="21"/>
          <w:szCs w:val="21"/>
        </w:rPr>
        <w:t xml:space="preserve">    </w:t>
      </w:r>
      <w:r>
        <w:rPr>
          <w:rFonts w:ascii="宋体" w:hAnsi="宋体" w:eastAsia="宋体"/>
          <w:sz w:val="21"/>
          <w:szCs w:val="21"/>
        </w:rPr>
        <w:t>≤</w:t>
      </w:r>
      <w:r>
        <w:rPr>
          <w:rFonts w:hint="eastAsia" w:ascii="宋体" w:hAnsi="宋体" w:eastAsia="宋体"/>
          <w:sz w:val="21"/>
          <w:szCs w:val="21"/>
        </w:rPr>
        <w:t>2</w:t>
      </w:r>
      <w:r>
        <w:rPr>
          <w:rFonts w:ascii="宋体" w:hAnsi="宋体" w:eastAsia="宋体"/>
          <w:sz w:val="21"/>
          <w:szCs w:val="21"/>
        </w:rPr>
        <w:t>000m</w:t>
      </w:r>
    </w:p>
    <w:p>
      <w:pPr>
        <w:pStyle w:val="111"/>
        <w:spacing w:line="360" w:lineRule="auto"/>
        <w:ind w:left="2322" w:leftChars="200" w:hanging="1902" w:hangingChars="906"/>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.1.3 </w:t>
      </w:r>
      <w:r>
        <w:rPr>
          <w:rFonts w:ascii="宋体" w:hAnsi="宋体" w:eastAsia="宋体"/>
          <w:sz w:val="21"/>
          <w:szCs w:val="21"/>
        </w:rPr>
        <w:t>环境相对湿度(在25℃时)</w:t>
      </w:r>
    </w:p>
    <w:p>
      <w:pPr>
        <w:pStyle w:val="82"/>
        <w:spacing w:line="360" w:lineRule="auto"/>
        <w:ind w:firstLine="1050" w:firstLineChars="500"/>
        <w:rPr>
          <w:rFonts w:hAnsi="宋体"/>
          <w:sz w:val="21"/>
          <w:szCs w:val="21"/>
        </w:rPr>
      </w:pPr>
      <w:r>
        <w:rPr>
          <w:rFonts w:hAnsi="宋体"/>
          <w:sz w:val="21"/>
          <w:szCs w:val="21"/>
        </w:rPr>
        <w:t>日平均值：</w:t>
      </w:r>
      <w:r>
        <w:rPr>
          <w:rFonts w:hint="eastAsia" w:hAnsi="宋体"/>
          <w:sz w:val="21"/>
          <w:szCs w:val="21"/>
        </w:rPr>
        <w:t xml:space="preserve">        </w:t>
      </w:r>
      <w:r>
        <w:rPr>
          <w:rFonts w:hAnsi="宋体"/>
          <w:sz w:val="21"/>
          <w:szCs w:val="21"/>
        </w:rPr>
        <w:t>95%</w:t>
      </w:r>
    </w:p>
    <w:p>
      <w:pPr>
        <w:pStyle w:val="82"/>
        <w:spacing w:line="360" w:lineRule="auto"/>
        <w:ind w:firstLine="1050" w:firstLineChars="500"/>
        <w:rPr>
          <w:rFonts w:hAnsi="宋体"/>
          <w:sz w:val="21"/>
          <w:szCs w:val="21"/>
        </w:rPr>
      </w:pPr>
      <w:r>
        <w:rPr>
          <w:rFonts w:hAnsi="宋体"/>
          <w:sz w:val="21"/>
          <w:szCs w:val="21"/>
        </w:rPr>
        <w:t>月平均值：</w:t>
      </w:r>
      <w:r>
        <w:rPr>
          <w:rFonts w:hint="eastAsia" w:hAnsi="宋体"/>
          <w:sz w:val="21"/>
          <w:szCs w:val="21"/>
        </w:rPr>
        <w:t xml:space="preserve">        </w:t>
      </w:r>
      <w:r>
        <w:rPr>
          <w:rFonts w:hAnsi="宋体"/>
          <w:sz w:val="21"/>
          <w:szCs w:val="21"/>
        </w:rPr>
        <w:t>90%</w:t>
      </w:r>
    </w:p>
    <w:p>
      <w:pPr>
        <w:pStyle w:val="111"/>
        <w:spacing w:line="360" w:lineRule="auto"/>
        <w:ind w:left="2322" w:leftChars="200" w:hanging="1902" w:hangingChars="906"/>
        <w:rPr>
          <w:rFonts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.1.4 </w:t>
      </w:r>
      <w:r>
        <w:rPr>
          <w:rFonts w:ascii="宋体" w:hAnsi="宋体" w:eastAsia="宋体"/>
          <w:sz w:val="21"/>
          <w:szCs w:val="21"/>
        </w:rPr>
        <w:t>地震烈度：</w:t>
      </w:r>
      <w:r>
        <w:rPr>
          <w:rFonts w:hint="eastAsia" w:ascii="宋体" w:hAnsi="宋体" w:eastAsia="宋体"/>
          <w:sz w:val="21"/>
          <w:szCs w:val="21"/>
        </w:rPr>
        <w:t xml:space="preserve">     VII </w:t>
      </w:r>
      <w:r>
        <w:rPr>
          <w:rFonts w:ascii="宋体" w:hAnsi="宋体" w:eastAsia="宋体"/>
          <w:sz w:val="21"/>
          <w:szCs w:val="21"/>
        </w:rPr>
        <w:t>度</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lang w:val="en-US" w:eastAsia="zh-CN"/>
        </w:rPr>
        <w:t>3</w:t>
      </w:r>
      <w:r>
        <w:rPr>
          <w:rFonts w:hint="eastAsia" w:ascii="宋体" w:hAnsi="宋体" w:eastAsia="宋体"/>
          <w:sz w:val="21"/>
          <w:szCs w:val="21"/>
        </w:rPr>
        <w:t xml:space="preserve">.1.5 </w:t>
      </w:r>
      <w:r>
        <w:rPr>
          <w:rFonts w:ascii="宋体" w:hAnsi="宋体" w:eastAsia="宋体"/>
          <w:sz w:val="21"/>
          <w:szCs w:val="21"/>
        </w:rPr>
        <w:t xml:space="preserve">安装地点： </w:t>
      </w:r>
      <w:r>
        <w:rPr>
          <w:rFonts w:hint="eastAsia" w:ascii="宋体" w:hAnsi="宋体" w:eastAsia="宋体"/>
          <w:sz w:val="21"/>
          <w:szCs w:val="21"/>
        </w:rPr>
        <w:t xml:space="preserve">    户外</w:t>
      </w:r>
    </w:p>
    <w:p>
      <w:pPr>
        <w:pStyle w:val="82"/>
        <w:spacing w:line="360" w:lineRule="auto"/>
        <w:ind w:left="0" w:leftChars="0" w:firstLine="420" w:firstLineChars="200"/>
        <w:rPr>
          <w:rFonts w:hint="eastAsia" w:hAnsi="宋体"/>
          <w:sz w:val="21"/>
          <w:szCs w:val="21"/>
        </w:rPr>
      </w:pPr>
      <w:r>
        <w:rPr>
          <w:rFonts w:hint="eastAsia" w:hAnsi="宋体"/>
          <w:sz w:val="21"/>
          <w:szCs w:val="21"/>
          <w:lang w:val="en-US" w:eastAsia="zh-CN"/>
        </w:rPr>
        <w:t>3</w:t>
      </w:r>
      <w:r>
        <w:rPr>
          <w:rFonts w:hint="eastAsia" w:hAnsi="宋体"/>
          <w:sz w:val="21"/>
          <w:szCs w:val="21"/>
        </w:rPr>
        <w:t>.1.6 污秽等级：     4级</w:t>
      </w:r>
    </w:p>
    <w:p>
      <w:pPr>
        <w:adjustRightInd w:val="0"/>
        <w:snapToGrid w:val="0"/>
        <w:spacing w:line="360" w:lineRule="auto"/>
        <w:outlineLvl w:val="1"/>
        <w:rPr>
          <w:rFonts w:ascii="宋体" w:hAnsi="宋体"/>
          <w:sz w:val="21"/>
          <w:szCs w:val="21"/>
        </w:rPr>
      </w:pPr>
      <w:bookmarkStart w:id="13" w:name="_Toc4533"/>
      <w:bookmarkStart w:id="14" w:name="_Toc410768461"/>
      <w:bookmarkStart w:id="15" w:name="_Toc410768487"/>
      <w:r>
        <w:rPr>
          <w:rFonts w:hint="eastAsia" w:ascii="宋体" w:hAnsi="宋体"/>
          <w:sz w:val="21"/>
          <w:szCs w:val="21"/>
          <w:lang w:val="en-US" w:eastAsia="zh-CN"/>
        </w:rPr>
        <w:t>3</w:t>
      </w:r>
      <w:r>
        <w:rPr>
          <w:rFonts w:hint="eastAsia" w:ascii="宋体" w:hAnsi="宋体"/>
          <w:sz w:val="21"/>
          <w:szCs w:val="21"/>
        </w:rPr>
        <w:t>.</w:t>
      </w:r>
      <w:r>
        <w:rPr>
          <w:rFonts w:hint="eastAsia" w:ascii="宋体" w:hAnsi="宋体"/>
          <w:sz w:val="21"/>
          <w:szCs w:val="21"/>
          <w:lang w:val="en-US" w:eastAsia="zh-CN"/>
        </w:rPr>
        <w:t>2</w:t>
      </w:r>
      <w:r>
        <w:rPr>
          <w:rFonts w:hint="eastAsia" w:ascii="宋体" w:hAnsi="宋体"/>
          <w:sz w:val="21"/>
          <w:szCs w:val="21"/>
        </w:rPr>
        <w:t xml:space="preserve"> 储存条件</w:t>
      </w:r>
      <w:bookmarkEnd w:id="13"/>
      <w:bookmarkEnd w:id="14"/>
      <w:bookmarkEnd w:id="15"/>
    </w:p>
    <w:p>
      <w:pPr>
        <w:spacing w:line="360" w:lineRule="auto"/>
        <w:ind w:firstLine="420" w:firstLineChars="200"/>
        <w:rPr>
          <w:rFonts w:hAnsi="宋体"/>
          <w:sz w:val="21"/>
          <w:szCs w:val="21"/>
        </w:rPr>
      </w:pPr>
      <w:r>
        <w:rPr>
          <w:rFonts w:hAnsi="宋体"/>
          <w:sz w:val="21"/>
          <w:szCs w:val="21"/>
        </w:rPr>
        <w:t>储存条件：周围空气温度为</w:t>
      </w:r>
      <w:r>
        <w:rPr>
          <w:rFonts w:hint="eastAsia" w:hAnsi="宋体"/>
          <w:sz w:val="21"/>
          <w:szCs w:val="21"/>
        </w:rPr>
        <w:t>-40</w:t>
      </w:r>
      <w:r>
        <w:rPr>
          <w:rFonts w:hAnsi="宋体"/>
          <w:sz w:val="21"/>
          <w:szCs w:val="21"/>
        </w:rPr>
        <w:t>℃</w:t>
      </w:r>
      <w:r>
        <w:rPr>
          <w:rFonts w:hint="eastAsia" w:hAnsi="宋体"/>
          <w:sz w:val="21"/>
          <w:szCs w:val="21"/>
        </w:rPr>
        <w:t xml:space="preserve"> ~ +70</w:t>
      </w:r>
      <w:r>
        <w:rPr>
          <w:rFonts w:hAnsi="宋体"/>
          <w:sz w:val="21"/>
          <w:szCs w:val="21"/>
        </w:rPr>
        <w:t>℃</w:t>
      </w:r>
    </w:p>
    <w:p>
      <w:pPr>
        <w:spacing w:line="360" w:lineRule="auto"/>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现场调试</w:t>
      </w:r>
    </w:p>
    <w:p>
      <w:pPr>
        <w:spacing w:line="360" w:lineRule="auto"/>
        <w:ind w:firstLine="420" w:firstLineChars="200"/>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.1在调试过程中，若发现设备存在元器件损坏或不正常工作情况，投标方应负责更换。</w:t>
      </w:r>
    </w:p>
    <w:p>
      <w:pPr>
        <w:spacing w:line="360" w:lineRule="auto"/>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4</w:t>
      </w:r>
      <w:r>
        <w:rPr>
          <w:rFonts w:hint="default" w:ascii="宋体" w:hAnsi="宋体" w:eastAsia="宋体" w:cs="Times New Roman"/>
          <w:sz w:val="21"/>
          <w:szCs w:val="21"/>
          <w:lang w:val="en-US" w:eastAsia="zh-CN"/>
        </w:rPr>
        <w:t>现场验收</w:t>
      </w:r>
    </w:p>
    <w:p>
      <w:pPr>
        <w:spacing w:line="360" w:lineRule="auto"/>
        <w:ind w:firstLine="420" w:firstLineChars="200"/>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4</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1</w:t>
      </w:r>
      <w:r>
        <w:rPr>
          <w:rFonts w:hint="default" w:ascii="宋体" w:hAnsi="宋体" w:eastAsia="宋体" w:cs="Times New Roman"/>
          <w:sz w:val="21"/>
          <w:szCs w:val="21"/>
          <w:lang w:val="en-US" w:eastAsia="zh-CN"/>
        </w:rPr>
        <w:t>现场验收应在所有设备安装调试完毕，且设备准备投入试运行时进行,并出具书面测试报告。</w:t>
      </w:r>
    </w:p>
    <w:p>
      <w:pPr>
        <w:spacing w:line="360" w:lineRule="auto"/>
        <w:ind w:firstLine="420" w:firstLineChars="200"/>
        <w:rPr>
          <w:rFonts w:hint="default" w:ascii="宋体" w:hAnsi="宋体" w:eastAsia="宋体" w:cs="Times New Roman"/>
          <w:sz w:val="24"/>
          <w:szCs w:val="28"/>
          <w:lang w:val="en-US" w:eastAsia="zh-CN"/>
        </w:rPr>
      </w:pPr>
      <w:r>
        <w:rPr>
          <w:rFonts w:hint="eastAsia" w:ascii="宋体" w:hAnsi="宋体" w:eastAsia="宋体" w:cs="Times New Roman"/>
          <w:sz w:val="21"/>
          <w:szCs w:val="21"/>
          <w:lang w:val="en-US" w:eastAsia="zh-CN"/>
        </w:rPr>
        <w:t>3</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4</w:t>
      </w:r>
      <w:r>
        <w:rPr>
          <w:rFonts w:hint="default" w:ascii="宋体" w:hAnsi="宋体" w:eastAsia="宋体" w:cs="Times New Roman"/>
          <w:sz w:val="21"/>
          <w:szCs w:val="21"/>
          <w:lang w:val="en-US" w:eastAsia="zh-CN"/>
        </w:rPr>
        <w:t>.</w:t>
      </w:r>
      <w:r>
        <w:rPr>
          <w:rFonts w:hint="eastAsia" w:ascii="宋体" w:hAnsi="宋体" w:eastAsia="宋体" w:cs="Times New Roman"/>
          <w:sz w:val="21"/>
          <w:szCs w:val="21"/>
          <w:lang w:val="en-US" w:eastAsia="zh-CN"/>
        </w:rPr>
        <w:t>2</w:t>
      </w:r>
      <w:r>
        <w:rPr>
          <w:rFonts w:hint="default" w:ascii="宋体" w:hAnsi="宋体" w:eastAsia="宋体" w:cs="Times New Roman"/>
          <w:sz w:val="21"/>
          <w:szCs w:val="21"/>
          <w:lang w:val="en-US" w:eastAsia="zh-CN"/>
        </w:rPr>
        <w:t>备品备件、文档资料均作为验收的一部分</w:t>
      </w:r>
      <w:r>
        <w:rPr>
          <w:rFonts w:hint="default" w:ascii="宋体" w:hAnsi="宋体" w:eastAsia="宋体" w:cs="Times New Roman"/>
          <w:sz w:val="24"/>
          <w:szCs w:val="28"/>
          <w:lang w:val="en-US" w:eastAsia="zh-CN"/>
        </w:rPr>
        <w:t>。</w:t>
      </w:r>
      <w:r>
        <w:rPr>
          <w:rFonts w:hint="default" w:ascii="宋体" w:hAnsi="宋体" w:eastAsia="宋体" w:cs="Times New Roman"/>
          <w:sz w:val="24"/>
          <w:szCs w:val="28"/>
          <w:lang w:val="en-US" w:eastAsia="zh-CN"/>
        </w:rPr>
        <w:tab/>
      </w:r>
    </w:p>
    <w:p>
      <w:pPr>
        <w:pStyle w:val="3"/>
        <w:numPr>
          <w:ilvl w:val="0"/>
          <w:numId w:val="0"/>
        </w:numPr>
        <w:adjustRightInd w:val="0"/>
        <w:spacing w:before="240" w:beforeLines="0"/>
        <w:ind w:leftChars="0"/>
        <w:rPr>
          <w:rFonts w:hint="eastAsia" w:hAnsi="宋体"/>
          <w:sz w:val="21"/>
          <w:szCs w:val="21"/>
        </w:rPr>
      </w:pPr>
      <w:r>
        <w:rPr>
          <w:rFonts w:hint="eastAsia" w:hAnsi="宋体"/>
          <w:sz w:val="21"/>
          <w:szCs w:val="21"/>
          <w:lang w:val="en-US" w:eastAsia="zh-CN"/>
        </w:rPr>
        <w:t>4</w:t>
      </w:r>
      <w:r>
        <w:rPr>
          <w:rFonts w:hint="eastAsia" w:hAnsi="宋体"/>
          <w:sz w:val="21"/>
          <w:szCs w:val="21"/>
        </w:rPr>
        <w:t>技术文件</w:t>
      </w:r>
      <w:bookmarkEnd w:id="10"/>
      <w:r>
        <w:rPr>
          <w:rFonts w:hint="eastAsia" w:hAnsi="宋体"/>
          <w:sz w:val="21"/>
          <w:szCs w:val="21"/>
        </w:rPr>
        <w:t>要求</w:t>
      </w:r>
      <w:bookmarkEnd w:id="11"/>
      <w:bookmarkEnd w:id="12"/>
    </w:p>
    <w:p>
      <w:pPr>
        <w:autoSpaceDE w:val="0"/>
        <w:autoSpaceDN w:val="0"/>
        <w:adjustRightInd w:val="0"/>
        <w:snapToGrid w:val="0"/>
        <w:spacing w:line="360" w:lineRule="auto"/>
        <w:ind w:firstLine="525" w:firstLineChars="250"/>
        <w:rPr>
          <w:rFonts w:hint="eastAsia" w:ascii="宋体" w:hAnsi="宋体"/>
          <w:szCs w:val="21"/>
        </w:rPr>
      </w:pPr>
      <w:r>
        <w:rPr>
          <w:rFonts w:hint="eastAsia" w:ascii="宋体" w:hAnsi="宋体"/>
          <w:szCs w:val="21"/>
        </w:rPr>
        <w:t>卖方应承诺在签订合同15天内提供以下所列（但不限于下列资料、图纸、文件，卖方应承诺提供买方提出的所有所需资料、图纸、文件供工程设计、安装、运维使用）的图纸、项目授权书、样本资料、文件纸质版。</w:t>
      </w:r>
    </w:p>
    <w:p>
      <w:pPr>
        <w:pStyle w:val="3"/>
        <w:numPr>
          <w:ilvl w:val="0"/>
          <w:numId w:val="0"/>
        </w:numPr>
        <w:adjustRightInd w:val="0"/>
        <w:spacing w:before="120" w:beforeLines="50"/>
        <w:rPr>
          <w:rFonts w:hAnsi="宋体"/>
          <w:sz w:val="21"/>
          <w:szCs w:val="21"/>
        </w:rPr>
      </w:pPr>
      <w:bookmarkStart w:id="16" w:name="_Toc276490917"/>
      <w:bookmarkStart w:id="17" w:name="_Toc276492435"/>
      <w:bookmarkStart w:id="18" w:name="_Toc279695207"/>
      <w:bookmarkStart w:id="19" w:name="_Toc317864953"/>
      <w:bookmarkStart w:id="20" w:name="_Toc2582"/>
      <w:r>
        <w:rPr>
          <w:rFonts w:hint="eastAsia" w:hAnsi="宋体"/>
          <w:sz w:val="21"/>
          <w:szCs w:val="21"/>
          <w:lang w:val="en-US" w:eastAsia="zh-CN"/>
        </w:rPr>
        <w:t>5</w:t>
      </w:r>
      <w:r>
        <w:rPr>
          <w:rFonts w:hint="eastAsia" w:hAnsi="宋体"/>
          <w:sz w:val="21"/>
          <w:szCs w:val="21"/>
        </w:rPr>
        <w:t xml:space="preserve"> 包装、运输、安装</w:t>
      </w:r>
      <w:bookmarkEnd w:id="16"/>
      <w:bookmarkEnd w:id="17"/>
      <w:bookmarkEnd w:id="18"/>
      <w:r>
        <w:rPr>
          <w:rFonts w:hint="eastAsia" w:hAnsi="宋体"/>
          <w:sz w:val="21"/>
          <w:szCs w:val="21"/>
        </w:rPr>
        <w:t>及质量保证</w:t>
      </w:r>
      <w:bookmarkEnd w:id="19"/>
      <w:bookmarkEnd w:id="20"/>
    </w:p>
    <w:p>
      <w:pPr>
        <w:pStyle w:val="2"/>
        <w:numPr>
          <w:ilvl w:val="0"/>
          <w:numId w:val="0"/>
        </w:numPr>
        <w:tabs>
          <w:tab w:val="left" w:pos="1276"/>
        </w:tabs>
        <w:rPr>
          <w:rFonts w:hAnsi="宋体"/>
          <w:sz w:val="21"/>
          <w:szCs w:val="21"/>
        </w:rPr>
      </w:pPr>
      <w:bookmarkStart w:id="21" w:name="_Toc318298397"/>
      <w:bookmarkStart w:id="22" w:name="_Toc22036"/>
      <w:bookmarkStart w:id="23" w:name="_Toc292221713"/>
      <w:bookmarkStart w:id="24" w:name="_Toc410768470"/>
      <w:bookmarkStart w:id="25" w:name="_Toc25652"/>
      <w:bookmarkStart w:id="26" w:name="_Toc0"/>
      <w:bookmarkStart w:id="27" w:name="_Toc3377"/>
      <w:bookmarkStart w:id="28" w:name="_Toc23130"/>
      <w:bookmarkStart w:id="29" w:name="_Toc410768496"/>
      <w:bookmarkStart w:id="30" w:name="_Toc291768558"/>
      <w:bookmarkStart w:id="31" w:name="_Toc317864958"/>
      <w:r>
        <w:rPr>
          <w:rFonts w:hint="eastAsia" w:hAnsi="宋体"/>
          <w:sz w:val="21"/>
          <w:szCs w:val="21"/>
          <w:lang w:val="en-US" w:eastAsia="zh-CN"/>
        </w:rPr>
        <w:t>5.1</w:t>
      </w:r>
      <w:r>
        <w:rPr>
          <w:rFonts w:hint="eastAsia" w:hAnsi="宋体"/>
          <w:sz w:val="21"/>
          <w:szCs w:val="21"/>
        </w:rPr>
        <w:t>包装</w:t>
      </w:r>
      <w:bookmarkEnd w:id="21"/>
      <w:bookmarkEnd w:id="22"/>
      <w:bookmarkEnd w:id="23"/>
      <w:bookmarkEnd w:id="24"/>
      <w:bookmarkEnd w:id="25"/>
      <w:bookmarkEnd w:id="26"/>
      <w:bookmarkEnd w:id="27"/>
      <w:bookmarkEnd w:id="28"/>
      <w:bookmarkEnd w:id="29"/>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.1</w:t>
      </w:r>
      <w:r>
        <w:rPr>
          <w:rFonts w:ascii="宋体" w:hAnsi="宋体"/>
          <w:szCs w:val="21"/>
        </w:rPr>
        <w:t>要严格按照制造厂给出的说明书对设备进行包装、运输和储存。制造厂应在交货前的适当时间提供设备的运输和储存说明书。</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2</w:t>
      </w:r>
      <w:r>
        <w:rPr>
          <w:rFonts w:hint="eastAsia" w:ascii="宋体" w:hAnsi="宋体"/>
          <w:snapToGrid w:val="0"/>
          <w:kern w:val="0"/>
          <w:szCs w:val="21"/>
        </w:rPr>
        <w:t>设备</w:t>
      </w:r>
      <w:r>
        <w:rPr>
          <w:rFonts w:ascii="宋体" w:hAnsi="宋体"/>
          <w:snapToGrid w:val="0"/>
          <w:kern w:val="0"/>
          <w:szCs w:val="21"/>
        </w:rPr>
        <w:t>制造完成并通过试验后应及时包装, 否则应得到切实的保护。其包装也应符合铁路、公路和海运部门的有关规定。</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.3</w:t>
      </w:r>
      <w:r>
        <w:rPr>
          <w:rFonts w:ascii="宋体" w:hAnsi="宋体"/>
          <w:snapToGrid w:val="0"/>
          <w:kern w:val="0"/>
          <w:szCs w:val="21"/>
        </w:rPr>
        <w:t>包装箱上应有明显的包装储运图示标志, 并应标明买方的订货号和发货号。</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w:t>
      </w:r>
      <w:r>
        <w:rPr>
          <w:rFonts w:hint="eastAsia" w:ascii="宋体" w:hAnsi="宋体"/>
          <w:szCs w:val="21"/>
        </w:rPr>
        <w:t>.4</w:t>
      </w:r>
      <w:r>
        <w:rPr>
          <w:rFonts w:hint="eastAsia" w:ascii="宋体" w:hAnsi="宋体"/>
          <w:snapToGrid w:val="0"/>
          <w:kern w:val="0"/>
          <w:szCs w:val="21"/>
        </w:rPr>
        <w:t>设备</w:t>
      </w:r>
      <w:r>
        <w:rPr>
          <w:rFonts w:ascii="宋体" w:hAnsi="宋体"/>
          <w:snapToGrid w:val="0"/>
          <w:kern w:val="0"/>
          <w:szCs w:val="21"/>
        </w:rPr>
        <w:t>的包装应能保证</w:t>
      </w:r>
      <w:r>
        <w:rPr>
          <w:rFonts w:hint="eastAsia" w:ascii="宋体" w:hAnsi="宋体"/>
          <w:snapToGrid w:val="0"/>
          <w:kern w:val="0"/>
          <w:szCs w:val="21"/>
        </w:rPr>
        <w:t>设备</w:t>
      </w:r>
      <w:r>
        <w:rPr>
          <w:rFonts w:ascii="宋体" w:hAnsi="宋体"/>
          <w:snapToGrid w:val="0"/>
          <w:kern w:val="0"/>
          <w:szCs w:val="21"/>
        </w:rPr>
        <w:t>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2"/>
        <w:numPr>
          <w:ilvl w:val="0"/>
          <w:numId w:val="0"/>
        </w:numPr>
        <w:tabs>
          <w:tab w:val="left" w:pos="1276"/>
        </w:tabs>
        <w:rPr>
          <w:rFonts w:hAnsi="宋体"/>
          <w:sz w:val="21"/>
          <w:szCs w:val="21"/>
        </w:rPr>
      </w:pPr>
      <w:bookmarkStart w:id="32" w:name="_Toc292221714"/>
      <w:bookmarkStart w:id="33" w:name="_Toc410768471"/>
      <w:bookmarkStart w:id="34" w:name="_Toc29355"/>
      <w:bookmarkStart w:id="35" w:name="_Toc31673"/>
      <w:bookmarkStart w:id="36" w:name="_Toc25907"/>
      <w:bookmarkStart w:id="37" w:name="_Toc9540"/>
      <w:bookmarkStart w:id="38" w:name="_Toc318298398"/>
      <w:bookmarkStart w:id="39" w:name="_Toc5574"/>
      <w:bookmarkStart w:id="40" w:name="_Toc410768497"/>
      <w:r>
        <w:rPr>
          <w:rFonts w:hint="eastAsia" w:hAnsi="宋体"/>
          <w:sz w:val="21"/>
          <w:szCs w:val="21"/>
          <w:lang w:val="en-US" w:eastAsia="zh-CN"/>
        </w:rPr>
        <w:t>5.2</w:t>
      </w:r>
      <w:r>
        <w:rPr>
          <w:rFonts w:hint="eastAsia" w:hAnsi="宋体"/>
          <w:sz w:val="21"/>
          <w:szCs w:val="21"/>
        </w:rPr>
        <w:t>运输</w:t>
      </w:r>
      <w:bookmarkEnd w:id="32"/>
      <w:bookmarkEnd w:id="33"/>
      <w:bookmarkEnd w:id="34"/>
      <w:bookmarkEnd w:id="35"/>
      <w:bookmarkEnd w:id="36"/>
      <w:bookmarkEnd w:id="37"/>
      <w:bookmarkEnd w:id="38"/>
      <w:bookmarkEnd w:id="39"/>
      <w:bookmarkEnd w:id="40"/>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2</w:t>
      </w:r>
      <w:r>
        <w:rPr>
          <w:rFonts w:hint="eastAsia" w:ascii="宋体" w:hAnsi="宋体"/>
          <w:szCs w:val="21"/>
        </w:rPr>
        <w:t>.1</w:t>
      </w:r>
      <w:r>
        <w:rPr>
          <w:rFonts w:hint="eastAsia" w:ascii="宋体" w:hAnsi="宋体"/>
          <w:snapToGrid w:val="0"/>
          <w:kern w:val="0"/>
          <w:szCs w:val="21"/>
        </w:rPr>
        <w:t>设备</w:t>
      </w:r>
      <w:r>
        <w:rPr>
          <w:rFonts w:ascii="宋体" w:hAnsi="宋体"/>
          <w:snapToGrid w:val="0"/>
          <w:kern w:val="0"/>
          <w:szCs w:val="21"/>
        </w:rPr>
        <w:t>单独运输的零部件应有标志,便于用户安装装配。</w:t>
      </w:r>
    </w:p>
    <w:p>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2</w:t>
      </w:r>
      <w:r>
        <w:rPr>
          <w:rFonts w:hint="eastAsia" w:ascii="宋体" w:hAnsi="宋体"/>
          <w:szCs w:val="21"/>
        </w:rPr>
        <w:t>.2</w:t>
      </w:r>
      <w:r>
        <w:rPr>
          <w:rFonts w:ascii="宋体" w:hAnsi="宋体"/>
          <w:snapToGrid w:val="0"/>
          <w:kern w:val="0"/>
          <w:szCs w:val="21"/>
        </w:rPr>
        <w:t>整体产品或分别运输的部件,都要适合于运输及装卸的要求。</w:t>
      </w:r>
    </w:p>
    <w:p>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2</w:t>
      </w:r>
      <w:r>
        <w:rPr>
          <w:rFonts w:hint="eastAsia" w:ascii="宋体" w:hAnsi="宋体"/>
          <w:szCs w:val="21"/>
        </w:rPr>
        <w:t>.3</w:t>
      </w:r>
      <w:r>
        <w:rPr>
          <w:rFonts w:ascii="宋体" w:hAnsi="宋体"/>
          <w:szCs w:val="21"/>
        </w:rPr>
        <w:t>随同运输的产品应附有装箱清单，产品所需提供的技术资料应完整无缺。</w:t>
      </w:r>
    </w:p>
    <w:p>
      <w:pPr>
        <w:pStyle w:val="2"/>
        <w:numPr>
          <w:ilvl w:val="0"/>
          <w:numId w:val="0"/>
        </w:numPr>
        <w:tabs>
          <w:tab w:val="left" w:pos="1276"/>
        </w:tabs>
        <w:rPr>
          <w:rFonts w:hAnsi="宋体"/>
          <w:sz w:val="21"/>
          <w:szCs w:val="21"/>
        </w:rPr>
      </w:pPr>
      <w:bookmarkStart w:id="41" w:name="_Toc410768472"/>
      <w:bookmarkStart w:id="42" w:name="_Toc7733"/>
      <w:bookmarkStart w:id="43" w:name="_Toc14597"/>
      <w:bookmarkStart w:id="44" w:name="_Toc31032"/>
      <w:bookmarkStart w:id="45" w:name="_Toc318298400"/>
      <w:bookmarkStart w:id="46" w:name="_Toc2698"/>
      <w:bookmarkStart w:id="47" w:name="_Toc292221716"/>
      <w:bookmarkStart w:id="48" w:name="_Toc410768498"/>
      <w:bookmarkStart w:id="49" w:name="_Toc1086"/>
      <w:r>
        <w:rPr>
          <w:rFonts w:hint="eastAsia" w:hAnsi="宋体"/>
          <w:sz w:val="21"/>
          <w:szCs w:val="21"/>
          <w:lang w:val="en-US" w:eastAsia="zh-CN"/>
        </w:rPr>
        <w:t>5.3</w:t>
      </w:r>
      <w:r>
        <w:rPr>
          <w:rFonts w:hint="eastAsia" w:hAnsi="宋体"/>
          <w:sz w:val="21"/>
          <w:szCs w:val="21"/>
        </w:rPr>
        <w:t>质量保证</w:t>
      </w:r>
      <w:bookmarkEnd w:id="41"/>
      <w:bookmarkEnd w:id="42"/>
      <w:bookmarkEnd w:id="43"/>
      <w:bookmarkEnd w:id="44"/>
      <w:bookmarkEnd w:id="45"/>
      <w:bookmarkEnd w:id="46"/>
      <w:bookmarkEnd w:id="47"/>
      <w:bookmarkEnd w:id="48"/>
      <w:bookmarkEnd w:id="49"/>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.1全部设备必须是全新的, 持久耐用的,应满足作为一个完整产品所能满足的全部要求。卖方应保证设备在规定的使用条件下运行、并按使用说明书进行安装和维护</w:t>
      </w:r>
      <w:r>
        <w:rPr>
          <w:rFonts w:ascii="宋体" w:hAnsi="宋体"/>
          <w:spacing w:val="-2"/>
          <w:szCs w:val="21"/>
        </w:rPr>
        <w:t>。</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.2卖方应对其设备在到货后提供不少于两年的“三包”质量保证。之后如发生产品损坏，卖方应及时为本组装置提供维修部件，并按最近的投标价提供。</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.3订购的新型产品除应满足本标准外</w:t>
      </w:r>
      <w:r>
        <w:rPr>
          <w:rFonts w:ascii="宋体" w:hAnsi="宋体"/>
          <w:spacing w:val="-2"/>
          <w:szCs w:val="21"/>
        </w:rPr>
        <w:t xml:space="preserve">, </w:t>
      </w:r>
      <w:r>
        <w:rPr>
          <w:rFonts w:hint="eastAsia" w:ascii="宋体" w:hAnsi="宋体"/>
          <w:spacing w:val="-2"/>
          <w:szCs w:val="21"/>
        </w:rPr>
        <w:t>卖方还应提供该产品的鉴定证书。</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.4卖方应保证制造过程中的所有工艺、材料试验等</w:t>
      </w:r>
      <w:r>
        <w:rPr>
          <w:rFonts w:ascii="宋体" w:hAnsi="宋体"/>
          <w:spacing w:val="-2"/>
          <w:szCs w:val="21"/>
        </w:rPr>
        <w:t>(</w:t>
      </w:r>
      <w:r>
        <w:rPr>
          <w:rFonts w:hint="eastAsia" w:ascii="宋体" w:hAnsi="宋体"/>
          <w:spacing w:val="-2"/>
          <w:szCs w:val="21"/>
        </w:rPr>
        <w:t>包括卖方的外购件在内</w:t>
      </w:r>
      <w:r>
        <w:rPr>
          <w:rFonts w:ascii="宋体" w:hAnsi="宋体"/>
          <w:spacing w:val="-2"/>
          <w:szCs w:val="21"/>
        </w:rPr>
        <w:t>)</w:t>
      </w:r>
      <w:r>
        <w:rPr>
          <w:rFonts w:hint="eastAsia" w:ascii="宋体" w:hAnsi="宋体"/>
          <w:spacing w:val="-2"/>
          <w:szCs w:val="21"/>
        </w:rPr>
        <w:t>均应符合本标准的规定。若买方根据运行经验指定卖方提供某种外购零部件</w:t>
      </w:r>
      <w:r>
        <w:rPr>
          <w:rFonts w:ascii="宋体" w:hAnsi="宋体"/>
          <w:spacing w:val="-2"/>
          <w:szCs w:val="21"/>
        </w:rPr>
        <w:t xml:space="preserve">, </w:t>
      </w:r>
      <w:r>
        <w:rPr>
          <w:rFonts w:hint="eastAsia" w:ascii="宋体" w:hAnsi="宋体"/>
          <w:spacing w:val="-2"/>
          <w:szCs w:val="21"/>
        </w:rPr>
        <w:t>卖方应积极配合。</w:t>
      </w:r>
    </w:p>
    <w:p>
      <w:pPr>
        <w:adjustRightInd w:val="0"/>
        <w:snapToGrid w:val="0"/>
        <w:spacing w:line="360" w:lineRule="auto"/>
        <w:ind w:firstLine="412" w:firstLineChars="200"/>
        <w:rPr>
          <w:rFonts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.5附属及配套设备必须满足有关行业标准的要求</w:t>
      </w:r>
      <w:r>
        <w:rPr>
          <w:rFonts w:ascii="宋体" w:hAnsi="宋体"/>
          <w:spacing w:val="-2"/>
          <w:szCs w:val="21"/>
        </w:rPr>
        <w:t xml:space="preserve">, </w:t>
      </w:r>
      <w:r>
        <w:rPr>
          <w:rFonts w:hint="eastAsia" w:ascii="宋体" w:hAnsi="宋体"/>
          <w:spacing w:val="-2"/>
          <w:szCs w:val="21"/>
        </w:rPr>
        <w:t>并提供试验报告和产品合格证。</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w:t>
      </w:r>
      <w:r>
        <w:rPr>
          <w:rFonts w:hint="eastAsia" w:ascii="宋体" w:hAnsi="宋体"/>
          <w:spacing w:val="-2"/>
          <w:szCs w:val="21"/>
          <w:lang w:val="en-US" w:eastAsia="zh-CN"/>
        </w:rPr>
        <w:t>6</w:t>
      </w:r>
      <w:r>
        <w:rPr>
          <w:rFonts w:hint="eastAsia" w:ascii="宋体" w:hAnsi="宋体"/>
          <w:spacing w:val="-2"/>
          <w:szCs w:val="21"/>
        </w:rPr>
        <w:t>设备制造单位应保证产品制造过程中的所有工艺，元器件（包括供方的外包件在内）及试验等均应符合本原则的要求。</w:t>
      </w:r>
      <w:bookmarkEnd w:id="30"/>
      <w:bookmarkEnd w:id="31"/>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w:t>
      </w:r>
      <w:r>
        <w:rPr>
          <w:rFonts w:hint="eastAsia" w:ascii="宋体" w:hAnsi="宋体"/>
          <w:spacing w:val="-2"/>
          <w:szCs w:val="21"/>
          <w:lang w:val="en-US" w:eastAsia="zh-CN"/>
        </w:rPr>
        <w:t>7</w:t>
      </w:r>
      <w:r>
        <w:rPr>
          <w:rFonts w:hint="eastAsia" w:ascii="宋体" w:hAnsi="宋体"/>
          <w:spacing w:val="-2"/>
          <w:szCs w:val="21"/>
        </w:rPr>
        <w:t>设备制造单位应保证产品制造过程中的所有工艺，元器件（包括供方的外包件在内）及试验等均应符合本原则的要求。</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lang w:val="en-US" w:eastAsia="zh-CN"/>
        </w:rPr>
        <w:t>5</w:t>
      </w:r>
      <w:r>
        <w:rPr>
          <w:rFonts w:hint="eastAsia" w:ascii="宋体" w:hAnsi="宋体"/>
          <w:spacing w:val="-2"/>
          <w:szCs w:val="21"/>
        </w:rPr>
        <w:t>.</w:t>
      </w:r>
      <w:r>
        <w:rPr>
          <w:rFonts w:hint="eastAsia" w:ascii="宋体" w:hAnsi="宋体"/>
          <w:spacing w:val="-2"/>
          <w:szCs w:val="21"/>
          <w:lang w:val="en-US" w:eastAsia="zh-CN"/>
        </w:rPr>
        <w:t>3</w:t>
      </w:r>
      <w:r>
        <w:rPr>
          <w:rFonts w:hint="eastAsia" w:ascii="宋体" w:hAnsi="宋体"/>
          <w:spacing w:val="-2"/>
          <w:szCs w:val="21"/>
        </w:rPr>
        <w:t>.</w:t>
      </w:r>
      <w:r>
        <w:rPr>
          <w:rFonts w:hint="eastAsia" w:ascii="宋体" w:hAnsi="宋体"/>
          <w:spacing w:val="-2"/>
          <w:szCs w:val="21"/>
          <w:lang w:val="en-US" w:eastAsia="zh-CN"/>
        </w:rPr>
        <w:t>8</w:t>
      </w:r>
      <w:r>
        <w:rPr>
          <w:rFonts w:hint="eastAsia" w:ascii="宋体" w:hAnsi="宋体"/>
          <w:spacing w:val="-2"/>
          <w:szCs w:val="21"/>
        </w:rPr>
        <w:t>产品保质期投运后一年或到货后十八个月，以先到期为准。如采用全寿命周期招标，则产品保质期应覆盖该产品全寿命周期。</w:t>
      </w:r>
    </w:p>
    <w:p>
      <w:pPr>
        <w:pStyle w:val="3"/>
        <w:numPr>
          <w:ilvl w:val="0"/>
          <w:numId w:val="0"/>
        </w:numPr>
        <w:adjustRightInd w:val="0"/>
        <w:spacing w:before="120" w:beforeLines="50"/>
        <w:rPr>
          <w:rFonts w:hAnsi="宋体"/>
          <w:sz w:val="21"/>
          <w:szCs w:val="21"/>
        </w:rPr>
      </w:pPr>
      <w:bookmarkStart w:id="50" w:name="_Toc29712"/>
      <w:bookmarkStart w:id="51" w:name="_Toc287602850"/>
      <w:bookmarkStart w:id="52" w:name="_Toc282420857"/>
      <w:bookmarkStart w:id="53" w:name="_Toc317864966"/>
      <w:bookmarkStart w:id="54" w:name="_Toc282421446"/>
      <w:r>
        <w:rPr>
          <w:rFonts w:hint="eastAsia" w:hAnsi="宋体"/>
          <w:sz w:val="21"/>
          <w:szCs w:val="21"/>
        </w:rPr>
        <w:t>6 投标方需说明的其他问题</w:t>
      </w:r>
      <w:bookmarkEnd w:id="50"/>
      <w:bookmarkEnd w:id="51"/>
      <w:bookmarkEnd w:id="52"/>
      <w:bookmarkEnd w:id="53"/>
      <w:bookmarkEnd w:id="54"/>
    </w:p>
    <w:p>
      <w:pPr>
        <w:adjustRightInd w:val="0"/>
        <w:snapToGrid w:val="0"/>
        <w:spacing w:line="360" w:lineRule="auto"/>
        <w:ind w:firstLine="420" w:firstLineChars="200"/>
        <w:rPr>
          <w:rFonts w:ascii="宋体" w:hAnsi="宋体"/>
          <w:szCs w:val="21"/>
        </w:rPr>
      </w:pPr>
      <w:r>
        <w:rPr>
          <w:rFonts w:hint="eastAsia" w:ascii="宋体" w:hAnsi="宋体"/>
          <w:szCs w:val="21"/>
        </w:rPr>
        <w:t>如有需说明的其他问题，投标方应通过书面形式提交，并加盖公章。</w:t>
      </w:r>
    </w:p>
    <w:p>
      <w:pPr>
        <w:spacing w:line="360" w:lineRule="auto"/>
        <w:rPr>
          <w:rFonts w:hint="eastAsia" w:ascii="宋体" w:hAnsi="宋体"/>
          <w:szCs w:val="21"/>
          <w:lang w:val="en-US" w:eastAsia="zh-CN"/>
        </w:rPr>
      </w:pPr>
    </w:p>
    <w:sectPr>
      <w:footerReference r:id="rId8" w:type="default"/>
      <w:pgSz w:w="11906" w:h="16838"/>
      <w:pgMar w:top="1191" w:right="1304" w:bottom="1077"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2010601030101010101"/>
    <w:charset w:val="86"/>
    <w:family w:val="auto"/>
    <w:pitch w:val="default"/>
    <w:sig w:usb0="00000000" w:usb1="00000000" w:usb2="00000010" w:usb3="00000000" w:csb0="00040000" w:csb1="00000000"/>
  </w:font>
  <w:font w:name="Verdana">
    <w:panose1 w:val="020B0604030504040204"/>
    <w:charset w:val="00"/>
    <w:family w:val="auto"/>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Style w:val="35"/>
      </w:rPr>
    </w:pPr>
    <w:r>
      <w:fldChar w:fldCharType="begin"/>
    </w:r>
    <w:r>
      <w:rPr>
        <w:rStyle w:val="35"/>
      </w:rPr>
      <w:instrText xml:space="preserve">PAGE  </w:instrText>
    </w:r>
    <w:r>
      <w:fldChar w:fldCharType="separate"/>
    </w:r>
    <w:r>
      <w:rPr>
        <w:rStyle w:val="35"/>
      </w:rPr>
      <w:t>14</w:t>
    </w:r>
    <w:r>
      <w:fldChar w:fldCharType="end"/>
    </w:r>
  </w:p>
  <w:p>
    <w:pPr>
      <w:pStyle w:val="232"/>
      <w:ind w:right="360" w:firstLine="360"/>
      <w:rPr>
        <w:rStyle w:val="3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8"/>
      <w:ind w:right="360" w:firstLine="360"/>
      <w:jc w:val="center"/>
      <w:rPr>
        <w:rStyle w:val="35"/>
      </w:rPr>
    </w:pPr>
    <w:r>
      <w:rPr>
        <w:kern w:val="2"/>
      </w:rPr>
      <w:fldChar w:fldCharType="begin"/>
    </w:r>
    <w:r>
      <w:rPr>
        <w:rStyle w:val="35"/>
        <w:kern w:val="2"/>
      </w:rPr>
      <w:instrText xml:space="preserve"> PAGE </w:instrText>
    </w:r>
    <w:r>
      <w:rPr>
        <w:kern w:val="2"/>
      </w:rPr>
      <w:fldChar w:fldCharType="separate"/>
    </w:r>
    <w:r>
      <w:rPr>
        <w:rStyle w:val="35"/>
        <w:kern w:val="2"/>
      </w:rPr>
      <w:t>14</w:t>
    </w:r>
    <w:r>
      <w:rPr>
        <w:kern w:val="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tabs>
        <w:tab w:val="clear" w:pos="1120"/>
      </w:tabs>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decimal"/>
      <w:pStyle w:val="171"/>
      <w:suff w:val="nothing"/>
      <w:lvlText w:val="附　表　%1"/>
      <w:lvlJc w:val="left"/>
      <w:pPr>
        <w:ind w:left="0" w:firstLine="0"/>
      </w:pPr>
      <w:rPr>
        <w:rFonts w:hint="eastAsia" w:ascii="黑体" w:hAnsi="Times New Roman" w:eastAsia="黑体"/>
        <w:b w:val="0"/>
        <w:i w:val="0"/>
        <w:sz w:val="21"/>
      </w:rPr>
    </w:lvl>
    <w:lvl w:ilvl="1" w:tentative="0">
      <w:start w:val="1"/>
      <w:numFmt w:val="decimal"/>
      <w:pStyle w:val="18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83"/>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4"/>
    <w:multiLevelType w:val="multilevel"/>
    <w:tmpl w:val="00000004"/>
    <w:lvl w:ilvl="0" w:tentative="0">
      <w:start w:val="1"/>
      <w:numFmt w:val="none"/>
      <w:pStyle w:val="22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6"/>
    <w:multiLevelType w:val="multilevel"/>
    <w:tmpl w:val="00000006"/>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1"/>
      <w:suff w:val="nothing"/>
      <w:lvlText w:val="%1%2.%3　"/>
      <w:lvlJc w:val="left"/>
      <w:pPr>
        <w:ind w:left="0" w:firstLine="0"/>
      </w:pPr>
      <w:rPr>
        <w:rFonts w:hint="eastAsia" w:ascii="黑体" w:hAnsi="Times New Roman" w:eastAsia="黑体"/>
        <w:b w:val="0"/>
        <w:i w:val="0"/>
        <w:sz w:val="21"/>
      </w:rPr>
    </w:lvl>
    <w:lvl w:ilvl="3" w:tentative="0">
      <w:start w:val="1"/>
      <w:numFmt w:val="decimal"/>
      <w:pStyle w:val="247"/>
      <w:suff w:val="nothing"/>
      <w:lvlText w:val="%1%2.%3.%4　"/>
      <w:lvlJc w:val="left"/>
      <w:pPr>
        <w:ind w:left="0" w:firstLine="0"/>
      </w:pPr>
      <w:rPr>
        <w:rFonts w:hint="eastAsia" w:ascii="黑体" w:hAnsi="Times New Roman" w:eastAsia="黑体"/>
        <w:b w:val="0"/>
        <w:i w:val="0"/>
        <w:sz w:val="21"/>
      </w:rPr>
    </w:lvl>
    <w:lvl w:ilvl="4" w:tentative="0">
      <w:start w:val="1"/>
      <w:numFmt w:val="decimal"/>
      <w:pStyle w:val="219"/>
      <w:suff w:val="nothing"/>
      <w:lvlText w:val="%1%2.%3.%4.%5　"/>
      <w:lvlJc w:val="left"/>
      <w:pPr>
        <w:ind w:left="0" w:firstLine="0"/>
      </w:pPr>
      <w:rPr>
        <w:rFonts w:hint="eastAsia" w:ascii="黑体" w:hAnsi="Times New Roman" w:eastAsia="黑体"/>
        <w:b w:val="0"/>
        <w:i w:val="0"/>
        <w:sz w:val="21"/>
      </w:rPr>
    </w:lvl>
    <w:lvl w:ilvl="5" w:tentative="0">
      <w:start w:val="1"/>
      <w:numFmt w:val="decimal"/>
      <w:pStyle w:val="195"/>
      <w:suff w:val="nothing"/>
      <w:lvlText w:val="%1%2.%3.%4.%5.%6　"/>
      <w:lvlJc w:val="left"/>
      <w:pPr>
        <w:ind w:left="0" w:firstLine="0"/>
      </w:pPr>
      <w:rPr>
        <w:rFonts w:hint="eastAsia" w:ascii="黑体" w:hAnsi="Times New Roman" w:eastAsia="黑体"/>
        <w:b w:val="0"/>
        <w:i w:val="0"/>
        <w:sz w:val="21"/>
      </w:rPr>
    </w:lvl>
    <w:lvl w:ilvl="6" w:tentative="0">
      <w:start w:val="1"/>
      <w:numFmt w:val="decimal"/>
      <w:pStyle w:val="22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
    <w:nsid w:val="00000007"/>
    <w:multiLevelType w:val="multilevel"/>
    <w:tmpl w:val="00000007"/>
    <w:lvl w:ilvl="0" w:tentative="0">
      <w:start w:val="1"/>
      <w:numFmt w:val="none"/>
      <w:pStyle w:val="233"/>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0000000B"/>
    <w:multiLevelType w:val="multilevel"/>
    <w:tmpl w:val="0000000B"/>
    <w:lvl w:ilvl="0" w:tentative="0">
      <w:start w:val="1"/>
      <w:numFmt w:val="decimal"/>
      <w:pStyle w:val="3"/>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2"/>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142"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5">
    <w:nsid w:val="0000000D"/>
    <w:multiLevelType w:val="multilevel"/>
    <w:tmpl w:val="0000000D"/>
    <w:lvl w:ilvl="0" w:tentative="0">
      <w:start w:val="1"/>
      <w:numFmt w:val="decimal"/>
      <w:pStyle w:val="177"/>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0000000E"/>
    <w:multiLevelType w:val="multilevel"/>
    <w:tmpl w:val="0000000E"/>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7">
    <w:nsid w:val="00000011"/>
    <w:multiLevelType w:val="multilevel"/>
    <w:tmpl w:val="00000011"/>
    <w:lvl w:ilvl="0" w:tentative="0">
      <w:start w:val="1"/>
      <w:numFmt w:val="none"/>
      <w:pStyle w:val="221"/>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none"/>
      <w:pStyle w:val="213"/>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6"/>
  </w:num>
  <w:num w:numId="3">
    <w:abstractNumId w:val="0"/>
  </w:num>
  <w:num w:numId="4">
    <w:abstractNumId w:val="5"/>
  </w:num>
  <w:num w:numId="5">
    <w:abstractNumId w:val="2"/>
  </w:num>
  <w:num w:numId="6">
    <w:abstractNumId w:val="8"/>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wMGI2YjU3YWM1ZGUzODhjZWVmMTc1ZTEzMmQ4ZjMifQ=="/>
  </w:docVars>
  <w:rsids>
    <w:rsidRoot w:val="00172A27"/>
    <w:rsid w:val="000515C4"/>
    <w:rsid w:val="001A0C6F"/>
    <w:rsid w:val="002650C6"/>
    <w:rsid w:val="002B6CF9"/>
    <w:rsid w:val="0030505C"/>
    <w:rsid w:val="003B2972"/>
    <w:rsid w:val="004753E2"/>
    <w:rsid w:val="00477A2D"/>
    <w:rsid w:val="005C0463"/>
    <w:rsid w:val="00710853"/>
    <w:rsid w:val="00782CDC"/>
    <w:rsid w:val="00893D7A"/>
    <w:rsid w:val="00931E53"/>
    <w:rsid w:val="009478A0"/>
    <w:rsid w:val="00964833"/>
    <w:rsid w:val="00A0207F"/>
    <w:rsid w:val="00A81352"/>
    <w:rsid w:val="00AC551C"/>
    <w:rsid w:val="00B90719"/>
    <w:rsid w:val="00F939B0"/>
    <w:rsid w:val="00FE3595"/>
    <w:rsid w:val="011D7835"/>
    <w:rsid w:val="01314F01"/>
    <w:rsid w:val="046B1991"/>
    <w:rsid w:val="04AF5C3D"/>
    <w:rsid w:val="04CA5580"/>
    <w:rsid w:val="05503AC8"/>
    <w:rsid w:val="05937A34"/>
    <w:rsid w:val="05A531D1"/>
    <w:rsid w:val="063C6DA8"/>
    <w:rsid w:val="06B3788B"/>
    <w:rsid w:val="07B739C6"/>
    <w:rsid w:val="07FE346B"/>
    <w:rsid w:val="085F24E1"/>
    <w:rsid w:val="08DA2D14"/>
    <w:rsid w:val="092E0A47"/>
    <w:rsid w:val="0A0B0E87"/>
    <w:rsid w:val="0A91199F"/>
    <w:rsid w:val="0AD833B3"/>
    <w:rsid w:val="0BEF1C9A"/>
    <w:rsid w:val="0C2B6903"/>
    <w:rsid w:val="0C385C19"/>
    <w:rsid w:val="0D6E7E4F"/>
    <w:rsid w:val="0E9960CA"/>
    <w:rsid w:val="0EBC7884"/>
    <w:rsid w:val="0F3C4F8C"/>
    <w:rsid w:val="0F3C66E3"/>
    <w:rsid w:val="10A976E1"/>
    <w:rsid w:val="10D73B48"/>
    <w:rsid w:val="11374E01"/>
    <w:rsid w:val="115B25F8"/>
    <w:rsid w:val="11A11CCF"/>
    <w:rsid w:val="11AD150E"/>
    <w:rsid w:val="11BE722A"/>
    <w:rsid w:val="12265954"/>
    <w:rsid w:val="12B830F7"/>
    <w:rsid w:val="137C3045"/>
    <w:rsid w:val="13A145A5"/>
    <w:rsid w:val="144072C9"/>
    <w:rsid w:val="14AB6978"/>
    <w:rsid w:val="150D749D"/>
    <w:rsid w:val="16C9548F"/>
    <w:rsid w:val="181B448B"/>
    <w:rsid w:val="187018C8"/>
    <w:rsid w:val="187C0AC4"/>
    <w:rsid w:val="18B31398"/>
    <w:rsid w:val="18B8071C"/>
    <w:rsid w:val="19990FC6"/>
    <w:rsid w:val="19D43E59"/>
    <w:rsid w:val="1B6F5412"/>
    <w:rsid w:val="1C5B19D5"/>
    <w:rsid w:val="1CF95729"/>
    <w:rsid w:val="1D835251"/>
    <w:rsid w:val="1D84707B"/>
    <w:rsid w:val="1E3509ED"/>
    <w:rsid w:val="1E7E2461"/>
    <w:rsid w:val="1F2A5B39"/>
    <w:rsid w:val="1F64357A"/>
    <w:rsid w:val="21693015"/>
    <w:rsid w:val="2176019E"/>
    <w:rsid w:val="21E02603"/>
    <w:rsid w:val="223460AA"/>
    <w:rsid w:val="224F4D4E"/>
    <w:rsid w:val="228C12DA"/>
    <w:rsid w:val="22D30CDD"/>
    <w:rsid w:val="234A3673"/>
    <w:rsid w:val="23D85AC8"/>
    <w:rsid w:val="2444344E"/>
    <w:rsid w:val="255C6B50"/>
    <w:rsid w:val="25A96036"/>
    <w:rsid w:val="25D17B9A"/>
    <w:rsid w:val="25E33337"/>
    <w:rsid w:val="26287916"/>
    <w:rsid w:val="26FF4D89"/>
    <w:rsid w:val="270371BE"/>
    <w:rsid w:val="27363F96"/>
    <w:rsid w:val="27A94E31"/>
    <w:rsid w:val="28315056"/>
    <w:rsid w:val="28667A32"/>
    <w:rsid w:val="29223789"/>
    <w:rsid w:val="299B6FF6"/>
    <w:rsid w:val="2A08297F"/>
    <w:rsid w:val="2ADA2535"/>
    <w:rsid w:val="2B941612"/>
    <w:rsid w:val="2BE51367"/>
    <w:rsid w:val="2BEE6397"/>
    <w:rsid w:val="2C42462B"/>
    <w:rsid w:val="2D802607"/>
    <w:rsid w:val="2E1D7BE5"/>
    <w:rsid w:val="2E244707"/>
    <w:rsid w:val="2E631149"/>
    <w:rsid w:val="31ED7FA6"/>
    <w:rsid w:val="31FC35D8"/>
    <w:rsid w:val="33D85B1F"/>
    <w:rsid w:val="33FA2DF4"/>
    <w:rsid w:val="34264DD3"/>
    <w:rsid w:val="34532004"/>
    <w:rsid w:val="34704896"/>
    <w:rsid w:val="34C6319F"/>
    <w:rsid w:val="35287812"/>
    <w:rsid w:val="355F451E"/>
    <w:rsid w:val="368B76E5"/>
    <w:rsid w:val="36AD01A5"/>
    <w:rsid w:val="39036F36"/>
    <w:rsid w:val="3923264B"/>
    <w:rsid w:val="3AFF13DD"/>
    <w:rsid w:val="3B63277A"/>
    <w:rsid w:val="3C464471"/>
    <w:rsid w:val="3CAF061D"/>
    <w:rsid w:val="3CFD5964"/>
    <w:rsid w:val="3D255FDD"/>
    <w:rsid w:val="3E1B58A0"/>
    <w:rsid w:val="3EDB1EAC"/>
    <w:rsid w:val="3FCD053B"/>
    <w:rsid w:val="3FE6619E"/>
    <w:rsid w:val="4039446A"/>
    <w:rsid w:val="42726210"/>
    <w:rsid w:val="4298644F"/>
    <w:rsid w:val="42FA6164"/>
    <w:rsid w:val="4646729A"/>
    <w:rsid w:val="466E62DE"/>
    <w:rsid w:val="470147E4"/>
    <w:rsid w:val="47997EE1"/>
    <w:rsid w:val="47F864E6"/>
    <w:rsid w:val="481E571D"/>
    <w:rsid w:val="48B343BC"/>
    <w:rsid w:val="49115E1C"/>
    <w:rsid w:val="4923212C"/>
    <w:rsid w:val="49D8161C"/>
    <w:rsid w:val="4A2257E4"/>
    <w:rsid w:val="4A9808AA"/>
    <w:rsid w:val="4A9E0EF6"/>
    <w:rsid w:val="4AC035F0"/>
    <w:rsid w:val="4AE93777"/>
    <w:rsid w:val="4C374BDE"/>
    <w:rsid w:val="4CAD7DD0"/>
    <w:rsid w:val="4D0E2CD7"/>
    <w:rsid w:val="4DB86ECD"/>
    <w:rsid w:val="4E204710"/>
    <w:rsid w:val="4E254033"/>
    <w:rsid w:val="4E2B248D"/>
    <w:rsid w:val="4E695B3A"/>
    <w:rsid w:val="4E6A0D81"/>
    <w:rsid w:val="4E8F44F1"/>
    <w:rsid w:val="4EE320F2"/>
    <w:rsid w:val="4F334E7A"/>
    <w:rsid w:val="50346F06"/>
    <w:rsid w:val="50663B18"/>
    <w:rsid w:val="51334745"/>
    <w:rsid w:val="522735BA"/>
    <w:rsid w:val="52612F1E"/>
    <w:rsid w:val="526368E1"/>
    <w:rsid w:val="528D20F2"/>
    <w:rsid w:val="52CC1F2C"/>
    <w:rsid w:val="5419546B"/>
    <w:rsid w:val="563330B8"/>
    <w:rsid w:val="56850FCB"/>
    <w:rsid w:val="570C1D86"/>
    <w:rsid w:val="57620FD2"/>
    <w:rsid w:val="583457F9"/>
    <w:rsid w:val="585F21E0"/>
    <w:rsid w:val="59B61EBB"/>
    <w:rsid w:val="5B9104C7"/>
    <w:rsid w:val="5D252902"/>
    <w:rsid w:val="5E0939E8"/>
    <w:rsid w:val="5F455CB7"/>
    <w:rsid w:val="5F5A6ED5"/>
    <w:rsid w:val="5FF536B3"/>
    <w:rsid w:val="60462F1C"/>
    <w:rsid w:val="60E13F4E"/>
    <w:rsid w:val="612742F0"/>
    <w:rsid w:val="612F6D26"/>
    <w:rsid w:val="616260CE"/>
    <w:rsid w:val="62784EF4"/>
    <w:rsid w:val="62B6140A"/>
    <w:rsid w:val="633538AA"/>
    <w:rsid w:val="637745D1"/>
    <w:rsid w:val="63C55EBE"/>
    <w:rsid w:val="63DA6DCF"/>
    <w:rsid w:val="64DA1914"/>
    <w:rsid w:val="64F20DA7"/>
    <w:rsid w:val="656E70B8"/>
    <w:rsid w:val="65F471BE"/>
    <w:rsid w:val="67D03C6F"/>
    <w:rsid w:val="67E64560"/>
    <w:rsid w:val="67FC3439"/>
    <w:rsid w:val="68A25668"/>
    <w:rsid w:val="69CA66F2"/>
    <w:rsid w:val="6A323E55"/>
    <w:rsid w:val="6B281756"/>
    <w:rsid w:val="6B8425F1"/>
    <w:rsid w:val="6BB65BB4"/>
    <w:rsid w:val="6C0E4753"/>
    <w:rsid w:val="6C6E1ECB"/>
    <w:rsid w:val="6D574762"/>
    <w:rsid w:val="6D710C95"/>
    <w:rsid w:val="6DBB3944"/>
    <w:rsid w:val="6DCE106B"/>
    <w:rsid w:val="6EFE773A"/>
    <w:rsid w:val="6FA07959"/>
    <w:rsid w:val="6FBA68C3"/>
    <w:rsid w:val="707E770E"/>
    <w:rsid w:val="717A0728"/>
    <w:rsid w:val="72A66EA6"/>
    <w:rsid w:val="73193962"/>
    <w:rsid w:val="73A83191"/>
    <w:rsid w:val="749F777D"/>
    <w:rsid w:val="77265727"/>
    <w:rsid w:val="775E7BBC"/>
    <w:rsid w:val="77BB5D40"/>
    <w:rsid w:val="77CE4490"/>
    <w:rsid w:val="77E1463D"/>
    <w:rsid w:val="77E60BCF"/>
    <w:rsid w:val="784753EE"/>
    <w:rsid w:val="78B2027D"/>
    <w:rsid w:val="79A84C3B"/>
    <w:rsid w:val="79D139FE"/>
    <w:rsid w:val="7A366024"/>
    <w:rsid w:val="7AC4171B"/>
    <w:rsid w:val="7B136C2D"/>
    <w:rsid w:val="7BA05270"/>
    <w:rsid w:val="7BAD5AC5"/>
    <w:rsid w:val="7CD154EA"/>
    <w:rsid w:val="7E8C7351"/>
    <w:rsid w:val="7ECD2214"/>
    <w:rsid w:val="7F1F201E"/>
    <w:rsid w:val="7F612627"/>
    <w:rsid w:val="7FC9100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9"/>
    <w:qFormat/>
    <w:uiPriority w:val="0"/>
    <w:pPr>
      <w:keepNext/>
      <w:keepLines/>
      <w:numPr>
        <w:ilvl w:val="0"/>
        <w:numId w:val="1"/>
      </w:numPr>
      <w:snapToGrid w:val="0"/>
      <w:spacing w:before="312" w:beforeLines="100" w:beforeAutospacing="0" w:line="360" w:lineRule="auto"/>
      <w:outlineLvl w:val="0"/>
    </w:pPr>
    <w:rPr>
      <w:rFonts w:ascii="宋体"/>
      <w:b/>
      <w:kern w:val="44"/>
      <w:sz w:val="20"/>
    </w:rPr>
  </w:style>
  <w:style w:type="paragraph" w:styleId="2">
    <w:name w:val="heading 2"/>
    <w:basedOn w:val="1"/>
    <w:next w:val="1"/>
    <w:link w:val="48"/>
    <w:qFormat/>
    <w:uiPriority w:val="0"/>
    <w:pPr>
      <w:keepLines/>
      <w:numPr>
        <w:ilvl w:val="1"/>
        <w:numId w:val="1"/>
      </w:numPr>
      <w:adjustRightInd w:val="0"/>
      <w:snapToGrid w:val="0"/>
      <w:spacing w:line="360" w:lineRule="auto"/>
      <w:outlineLvl w:val="1"/>
    </w:pPr>
    <w:rPr>
      <w:rFonts w:ascii="宋体"/>
      <w:kern w:val="0"/>
      <w:sz w:val="20"/>
    </w:rPr>
  </w:style>
  <w:style w:type="paragraph" w:styleId="4">
    <w:name w:val="heading 3"/>
    <w:basedOn w:val="1"/>
    <w:next w:val="1"/>
    <w:link w:val="50"/>
    <w:qFormat/>
    <w:uiPriority w:val="0"/>
    <w:pPr>
      <w:numPr>
        <w:ilvl w:val="2"/>
        <w:numId w:val="1"/>
      </w:numPr>
      <w:tabs>
        <w:tab w:val="left" w:pos="1560"/>
      </w:tabs>
      <w:snapToGrid w:val="0"/>
      <w:spacing w:line="360" w:lineRule="auto"/>
      <w:outlineLvl w:val="2"/>
    </w:pPr>
    <w:rPr>
      <w:rFonts w:ascii="宋体"/>
      <w:kern w:val="0"/>
      <w:sz w:val="20"/>
    </w:rPr>
  </w:style>
  <w:style w:type="paragraph" w:styleId="5">
    <w:name w:val="heading 4"/>
    <w:basedOn w:val="1"/>
    <w:next w:val="1"/>
    <w:link w:val="51"/>
    <w:qFormat/>
    <w:uiPriority w:val="0"/>
    <w:pPr>
      <w:spacing w:line="360" w:lineRule="auto"/>
      <w:outlineLvl w:val="3"/>
    </w:pPr>
    <w:rPr>
      <w:rFonts w:ascii="宋体"/>
      <w:kern w:val="0"/>
      <w:sz w:val="20"/>
    </w:rPr>
  </w:style>
  <w:style w:type="paragraph" w:styleId="6">
    <w:name w:val="heading 5"/>
    <w:basedOn w:val="1"/>
    <w:next w:val="1"/>
    <w:link w:val="52"/>
    <w:qFormat/>
    <w:uiPriority w:val="0"/>
    <w:pPr>
      <w:keepNext/>
      <w:keepLines/>
      <w:numPr>
        <w:ilvl w:val="4"/>
        <w:numId w:val="2"/>
      </w:numPr>
      <w:adjustRightInd w:val="0"/>
      <w:spacing w:line="360" w:lineRule="auto"/>
      <w:ind w:rightChars="100"/>
      <w:textAlignment w:val="baseline"/>
      <w:outlineLvl w:val="4"/>
    </w:pPr>
    <w:rPr>
      <w:kern w:val="0"/>
      <w:sz w:val="20"/>
    </w:rPr>
  </w:style>
  <w:style w:type="paragraph" w:styleId="7">
    <w:name w:val="heading 6"/>
    <w:basedOn w:val="1"/>
    <w:next w:val="1"/>
    <w:link w:val="53"/>
    <w:qFormat/>
    <w:uiPriority w:val="0"/>
    <w:pPr>
      <w:keepNext/>
      <w:keepLines/>
      <w:spacing w:before="240" w:beforeLines="0" w:beforeAutospacing="0" w:after="64" w:afterLines="0" w:afterAutospacing="0" w:line="317" w:lineRule="auto"/>
      <w:outlineLvl w:val="5"/>
    </w:pPr>
    <w:rPr>
      <w:rFonts w:ascii="Arial" w:hAnsi="Arial" w:eastAsia="黑体"/>
      <w:b/>
      <w:kern w:val="0"/>
      <w:sz w:val="24"/>
    </w:rPr>
  </w:style>
  <w:style w:type="paragraph" w:styleId="8">
    <w:name w:val="heading 7"/>
    <w:basedOn w:val="1"/>
    <w:next w:val="1"/>
    <w:link w:val="54"/>
    <w:qFormat/>
    <w:uiPriority w:val="0"/>
    <w:pPr>
      <w:keepNext/>
      <w:keepLines/>
      <w:spacing w:before="240" w:beforeLines="0" w:beforeAutospacing="0" w:after="64" w:afterLines="0" w:afterAutospacing="0" w:line="317" w:lineRule="auto"/>
      <w:outlineLvl w:val="6"/>
    </w:pPr>
    <w:rPr>
      <w:b/>
      <w:kern w:val="0"/>
      <w:sz w:val="24"/>
    </w:rPr>
  </w:style>
  <w:style w:type="paragraph" w:styleId="9">
    <w:name w:val="heading 8"/>
    <w:basedOn w:val="1"/>
    <w:next w:val="1"/>
    <w:link w:val="55"/>
    <w:qFormat/>
    <w:uiPriority w:val="0"/>
    <w:pPr>
      <w:keepNext/>
      <w:keepLines/>
      <w:spacing w:before="240" w:beforeLines="0" w:beforeAutospacing="0" w:after="64" w:afterLines="0" w:afterAutospacing="0" w:line="317" w:lineRule="auto"/>
      <w:outlineLvl w:val="7"/>
    </w:pPr>
    <w:rPr>
      <w:rFonts w:ascii="Arial" w:hAnsi="Arial" w:eastAsia="黑体"/>
      <w:kern w:val="0"/>
      <w:sz w:val="24"/>
    </w:rPr>
  </w:style>
  <w:style w:type="paragraph" w:styleId="10">
    <w:name w:val="heading 9"/>
    <w:basedOn w:val="1"/>
    <w:next w:val="1"/>
    <w:link w:val="56"/>
    <w:qFormat/>
    <w:uiPriority w:val="0"/>
    <w:pPr>
      <w:keepNext/>
      <w:keepLines/>
      <w:spacing w:before="240" w:beforeLines="0" w:beforeAutospacing="0" w:after="64" w:afterLines="0" w:afterAutospacing="0" w:line="317" w:lineRule="auto"/>
      <w:outlineLvl w:val="8"/>
    </w:pPr>
    <w:rPr>
      <w:rFonts w:ascii="Arial" w:hAnsi="Arial" w:eastAsia="黑体"/>
      <w:kern w:val="0"/>
      <w:sz w:val="20"/>
    </w:rPr>
  </w:style>
  <w:style w:type="character" w:default="1" w:styleId="33">
    <w:name w:val="Default Paragraph Font"/>
    <w:qFormat/>
    <w:uiPriority w:val="0"/>
  </w:style>
  <w:style w:type="table" w:default="1" w:styleId="32">
    <w:name w:val="Normal Table"/>
    <w:unhideWhenUsed/>
    <w:qFormat/>
    <w:uiPriority w:val="99"/>
    <w:tblPr>
      <w:tblCellMar>
        <w:top w:w="0" w:type="dxa"/>
        <w:left w:w="108" w:type="dxa"/>
        <w:bottom w:w="0" w:type="dxa"/>
        <w:right w:w="108" w:type="dxa"/>
      </w:tblCellMar>
    </w:tblPr>
  </w:style>
  <w:style w:type="paragraph" w:styleId="11">
    <w:name w:val="Normal Indent"/>
    <w:basedOn w:val="1"/>
    <w:link w:val="57"/>
    <w:qFormat/>
    <w:uiPriority w:val="0"/>
    <w:pPr>
      <w:spacing w:line="360" w:lineRule="auto"/>
      <w:ind w:firstLine="420" w:firstLineChars="200"/>
    </w:pPr>
    <w:rPr>
      <w:kern w:val="0"/>
      <w:sz w:val="20"/>
    </w:rPr>
  </w:style>
  <w:style w:type="paragraph" w:styleId="12">
    <w:name w:val="caption"/>
    <w:basedOn w:val="1"/>
    <w:next w:val="1"/>
    <w:qFormat/>
    <w:uiPriority w:val="0"/>
    <w:rPr>
      <w:rFonts w:ascii="Cambria" w:hAnsi="Cambria" w:eastAsia="黑体"/>
      <w:sz w:val="20"/>
    </w:rPr>
  </w:style>
  <w:style w:type="paragraph" w:styleId="13">
    <w:name w:val="Document Map"/>
    <w:basedOn w:val="1"/>
    <w:link w:val="58"/>
    <w:qFormat/>
    <w:uiPriority w:val="0"/>
    <w:rPr>
      <w:rFonts w:ascii="宋体"/>
      <w:kern w:val="0"/>
      <w:sz w:val="18"/>
    </w:rPr>
  </w:style>
  <w:style w:type="paragraph" w:styleId="14">
    <w:name w:val="annotation text"/>
    <w:basedOn w:val="1"/>
    <w:link w:val="59"/>
    <w:qFormat/>
    <w:uiPriority w:val="0"/>
    <w:pPr>
      <w:jc w:val="left"/>
    </w:pPr>
    <w:rPr>
      <w:kern w:val="0"/>
      <w:sz w:val="20"/>
    </w:rPr>
  </w:style>
  <w:style w:type="paragraph" w:styleId="15">
    <w:name w:val="Block Text"/>
    <w:basedOn w:val="1"/>
    <w:qFormat/>
    <w:uiPriority w:val="0"/>
    <w:pPr>
      <w:tabs>
        <w:tab w:val="left" w:pos="868"/>
      </w:tabs>
      <w:spacing w:line="288" w:lineRule="auto"/>
      <w:ind w:left="720" w:right="-332"/>
    </w:pPr>
    <w:rPr>
      <w:rFonts w:ascii="宋体" w:hAnsi="宋体"/>
      <w:bCs/>
      <w:snapToGrid w:val="0"/>
      <w:kern w:val="0"/>
      <w:sz w:val="28"/>
      <w:szCs w:val="24"/>
    </w:rPr>
  </w:style>
  <w:style w:type="paragraph" w:styleId="16">
    <w:name w:val="HTML Address"/>
    <w:basedOn w:val="1"/>
    <w:link w:val="60"/>
    <w:qFormat/>
    <w:uiPriority w:val="0"/>
    <w:rPr>
      <w:i/>
      <w:kern w:val="0"/>
      <w:sz w:val="20"/>
    </w:rPr>
  </w:style>
  <w:style w:type="paragraph" w:styleId="17">
    <w:name w:val="toc 3"/>
    <w:basedOn w:val="1"/>
    <w:next w:val="1"/>
    <w:qFormat/>
    <w:uiPriority w:val="0"/>
    <w:pPr>
      <w:tabs>
        <w:tab w:val="left" w:pos="1620"/>
        <w:tab w:val="right" w:leader="dot" w:pos="8296"/>
      </w:tabs>
    </w:pPr>
  </w:style>
  <w:style w:type="paragraph" w:styleId="18">
    <w:name w:val="Plain Text"/>
    <w:basedOn w:val="1"/>
    <w:link w:val="61"/>
    <w:qFormat/>
    <w:uiPriority w:val="0"/>
    <w:rPr>
      <w:rFonts w:ascii="宋体" w:hAnsi="Courier New"/>
      <w:kern w:val="0"/>
      <w:sz w:val="20"/>
    </w:rPr>
  </w:style>
  <w:style w:type="paragraph" w:styleId="19">
    <w:name w:val="Date"/>
    <w:basedOn w:val="1"/>
    <w:next w:val="1"/>
    <w:link w:val="62"/>
    <w:qFormat/>
    <w:uiPriority w:val="0"/>
    <w:pPr>
      <w:adjustRightInd w:val="0"/>
      <w:spacing w:line="300" w:lineRule="auto"/>
      <w:textAlignment w:val="baseline"/>
    </w:pPr>
    <w:rPr>
      <w:rFonts w:ascii="仿宋_GB2312" w:eastAsia="仿宋_GB2312"/>
      <w:kern w:val="0"/>
      <w:sz w:val="24"/>
    </w:rPr>
  </w:style>
  <w:style w:type="paragraph" w:styleId="20">
    <w:name w:val="Body Text Indent 2"/>
    <w:basedOn w:val="1"/>
    <w:link w:val="63"/>
    <w:qFormat/>
    <w:uiPriority w:val="0"/>
    <w:pPr>
      <w:adjustRightInd w:val="0"/>
      <w:spacing w:before="120" w:beforeLines="0" w:beforeAutospacing="0" w:line="300" w:lineRule="auto"/>
      <w:ind w:firstLine="480"/>
      <w:jc w:val="left"/>
      <w:textAlignment w:val="baseline"/>
    </w:pPr>
    <w:rPr>
      <w:rFonts w:eastAsia="仿宋_GB2312"/>
      <w:kern w:val="0"/>
      <w:sz w:val="28"/>
    </w:rPr>
  </w:style>
  <w:style w:type="paragraph" w:styleId="21">
    <w:name w:val="Balloon Text"/>
    <w:basedOn w:val="1"/>
    <w:link w:val="64"/>
    <w:qFormat/>
    <w:uiPriority w:val="0"/>
    <w:rPr>
      <w:kern w:val="0"/>
      <w:sz w:val="18"/>
    </w:rPr>
  </w:style>
  <w:style w:type="paragraph" w:styleId="22">
    <w:name w:val="footer"/>
    <w:basedOn w:val="1"/>
    <w:link w:val="65"/>
    <w:qFormat/>
    <w:uiPriority w:val="0"/>
    <w:pPr>
      <w:tabs>
        <w:tab w:val="center" w:pos="4153"/>
        <w:tab w:val="right" w:pos="8306"/>
      </w:tabs>
      <w:snapToGrid w:val="0"/>
      <w:jc w:val="center"/>
    </w:pPr>
    <w:rPr>
      <w:kern w:val="0"/>
      <w:sz w:val="18"/>
    </w:rPr>
  </w:style>
  <w:style w:type="paragraph" w:styleId="23">
    <w:name w:val="header"/>
    <w:basedOn w:val="1"/>
    <w:link w:val="66"/>
    <w:qFormat/>
    <w:uiPriority w:val="0"/>
    <w:pPr>
      <w:pBdr>
        <w:bottom w:val="single" w:color="auto" w:sz="6" w:space="1"/>
      </w:pBdr>
      <w:tabs>
        <w:tab w:val="center" w:pos="4153"/>
        <w:tab w:val="right" w:pos="8306"/>
      </w:tabs>
      <w:snapToGrid w:val="0"/>
      <w:jc w:val="center"/>
    </w:pPr>
    <w:rPr>
      <w:kern w:val="0"/>
      <w:sz w:val="18"/>
    </w:rPr>
  </w:style>
  <w:style w:type="paragraph" w:styleId="24">
    <w:name w:val="toc 1"/>
    <w:basedOn w:val="1"/>
    <w:next w:val="1"/>
    <w:qFormat/>
    <w:uiPriority w:val="39"/>
    <w:pPr>
      <w:spacing w:before="120" w:beforeLines="0" w:beforeAutospacing="0" w:after="120" w:afterLines="0" w:afterAutospacing="0"/>
      <w:jc w:val="left"/>
    </w:pPr>
    <w:rPr>
      <w:b/>
      <w:caps/>
      <w:sz w:val="20"/>
    </w:rPr>
  </w:style>
  <w:style w:type="paragraph" w:styleId="25">
    <w:name w:val="toc 4"/>
    <w:basedOn w:val="1"/>
    <w:next w:val="1"/>
    <w:qFormat/>
    <w:uiPriority w:val="0"/>
    <w:pPr>
      <w:ind w:left="1260" w:leftChars="600"/>
    </w:pPr>
  </w:style>
  <w:style w:type="paragraph" w:styleId="26">
    <w:name w:val="footnote text"/>
    <w:basedOn w:val="1"/>
    <w:link w:val="67"/>
    <w:qFormat/>
    <w:uiPriority w:val="0"/>
    <w:pPr>
      <w:snapToGrid w:val="0"/>
      <w:jc w:val="left"/>
    </w:pPr>
    <w:rPr>
      <w:kern w:val="0"/>
      <w:sz w:val="18"/>
    </w:rPr>
  </w:style>
  <w:style w:type="paragraph" w:styleId="27">
    <w:name w:val="toc 2"/>
    <w:basedOn w:val="1"/>
    <w:next w:val="1"/>
    <w:qFormat/>
    <w:uiPriority w:val="39"/>
    <w:pPr>
      <w:tabs>
        <w:tab w:val="left" w:pos="900"/>
        <w:tab w:val="right" w:leader="dot" w:pos="8296"/>
      </w:tabs>
      <w:ind w:left="420" w:leftChars="200"/>
    </w:pPr>
  </w:style>
  <w:style w:type="paragraph" w:styleId="28">
    <w:name w:val="List 4"/>
    <w:basedOn w:val="1"/>
    <w:qFormat/>
    <w:uiPriority w:val="0"/>
    <w:pPr>
      <w:ind w:left="100" w:leftChars="600" w:hanging="200" w:hangingChars="200"/>
    </w:pPr>
  </w:style>
  <w:style w:type="paragraph" w:styleId="29">
    <w:name w:val="HTML Preformatted"/>
    <w:basedOn w:val="1"/>
    <w:link w:val="68"/>
    <w:qFormat/>
    <w:uiPriority w:val="0"/>
    <w:rPr>
      <w:rFonts w:ascii="Courier New" w:hAnsi="Courier New"/>
      <w:kern w:val="0"/>
      <w:sz w:val="20"/>
    </w:rPr>
  </w:style>
  <w:style w:type="paragraph" w:styleId="30">
    <w:name w:val="Title"/>
    <w:basedOn w:val="1"/>
    <w:link w:val="69"/>
    <w:qFormat/>
    <w:uiPriority w:val="0"/>
    <w:pPr>
      <w:spacing w:before="240" w:beforeLines="0" w:beforeAutospacing="0" w:after="60" w:afterLines="0" w:afterAutospacing="0"/>
      <w:jc w:val="center"/>
      <w:outlineLvl w:val="0"/>
    </w:pPr>
    <w:rPr>
      <w:rFonts w:ascii="Arial" w:hAnsi="Arial"/>
      <w:b/>
      <w:kern w:val="0"/>
      <w:sz w:val="32"/>
    </w:rPr>
  </w:style>
  <w:style w:type="paragraph" w:styleId="31">
    <w:name w:val="annotation subject"/>
    <w:basedOn w:val="14"/>
    <w:next w:val="14"/>
    <w:link w:val="70"/>
    <w:qFormat/>
    <w:uiPriority w:val="0"/>
    <w:rPr>
      <w:b/>
    </w:rPr>
  </w:style>
  <w:style w:type="character" w:styleId="34">
    <w:name w:val="Strong"/>
    <w:qFormat/>
    <w:uiPriority w:val="0"/>
    <w:rPr>
      <w:b/>
    </w:rPr>
  </w:style>
  <w:style w:type="character" w:styleId="35">
    <w:name w:val="page number"/>
    <w:basedOn w:val="33"/>
    <w:qFormat/>
    <w:uiPriority w:val="0"/>
  </w:style>
  <w:style w:type="character" w:styleId="36">
    <w:name w:val="FollowedHyperlink"/>
    <w:basedOn w:val="33"/>
    <w:unhideWhenUsed/>
    <w:qFormat/>
    <w:uiPriority w:val="99"/>
    <w:rPr>
      <w:color w:val="0066CC"/>
      <w:u w:val="none"/>
    </w:rPr>
  </w:style>
  <w:style w:type="character" w:styleId="37">
    <w:name w:val="Emphasis"/>
    <w:qFormat/>
    <w:uiPriority w:val="0"/>
    <w:rPr>
      <w:color w:val="CC0000"/>
    </w:rPr>
  </w:style>
  <w:style w:type="character" w:styleId="38">
    <w:name w:val="HTML Definition"/>
    <w:qFormat/>
    <w:uiPriority w:val="0"/>
    <w:rPr>
      <w:i/>
    </w:rPr>
  </w:style>
  <w:style w:type="character" w:styleId="39">
    <w:name w:val="HTML Typewriter"/>
    <w:qFormat/>
    <w:uiPriority w:val="0"/>
    <w:rPr>
      <w:rFonts w:ascii="Courier New" w:hAnsi="Courier New"/>
      <w:sz w:val="20"/>
    </w:rPr>
  </w:style>
  <w:style w:type="character" w:styleId="40">
    <w:name w:val="HTML Acronym"/>
    <w:basedOn w:val="33"/>
    <w:qFormat/>
    <w:uiPriority w:val="0"/>
  </w:style>
  <w:style w:type="character" w:styleId="41">
    <w:name w:val="HTML Variable"/>
    <w:qFormat/>
    <w:uiPriority w:val="0"/>
    <w:rPr>
      <w:i/>
    </w:rPr>
  </w:style>
  <w:style w:type="character" w:styleId="42">
    <w:name w:val="Hyperlink"/>
    <w:basedOn w:val="33"/>
    <w:qFormat/>
    <w:uiPriority w:val="99"/>
    <w:rPr>
      <w:color w:val="0066CC"/>
      <w:u w:val="none"/>
    </w:rPr>
  </w:style>
  <w:style w:type="character" w:styleId="43">
    <w:name w:val="HTML Code"/>
    <w:qFormat/>
    <w:uiPriority w:val="0"/>
    <w:rPr>
      <w:rFonts w:ascii="Courier New" w:hAnsi="Courier New"/>
      <w:sz w:val="20"/>
    </w:rPr>
  </w:style>
  <w:style w:type="character" w:styleId="44">
    <w:name w:val="annotation reference"/>
    <w:qFormat/>
    <w:uiPriority w:val="0"/>
    <w:rPr>
      <w:sz w:val="21"/>
    </w:rPr>
  </w:style>
  <w:style w:type="character" w:styleId="45">
    <w:name w:val="HTML Cite"/>
    <w:qFormat/>
    <w:uiPriority w:val="0"/>
    <w:rPr>
      <w:i/>
    </w:rPr>
  </w:style>
  <w:style w:type="character" w:styleId="46">
    <w:name w:val="HTML Keyboard"/>
    <w:qFormat/>
    <w:uiPriority w:val="0"/>
    <w:rPr>
      <w:rFonts w:ascii="Courier New" w:hAnsi="Courier New"/>
      <w:sz w:val="20"/>
    </w:rPr>
  </w:style>
  <w:style w:type="character" w:styleId="47">
    <w:name w:val="HTML Sample"/>
    <w:qFormat/>
    <w:uiPriority w:val="0"/>
    <w:rPr>
      <w:rFonts w:ascii="Courier New" w:hAnsi="Courier New"/>
    </w:rPr>
  </w:style>
  <w:style w:type="character" w:customStyle="1" w:styleId="48">
    <w:name w:val="标题 2 Char"/>
    <w:link w:val="2"/>
    <w:qFormat/>
    <w:uiPriority w:val="0"/>
    <w:rPr>
      <w:rFonts w:ascii="宋体" w:hAnsi="Times New Roman" w:eastAsia="宋体"/>
    </w:rPr>
  </w:style>
  <w:style w:type="character" w:customStyle="1" w:styleId="49">
    <w:name w:val="标题 1 Char"/>
    <w:link w:val="3"/>
    <w:qFormat/>
    <w:uiPriority w:val="0"/>
    <w:rPr>
      <w:rFonts w:ascii="宋体" w:hAnsi="Times New Roman" w:eastAsia="宋体"/>
      <w:b/>
      <w:kern w:val="44"/>
    </w:rPr>
  </w:style>
  <w:style w:type="character" w:customStyle="1" w:styleId="50">
    <w:name w:val="标题 3 Char"/>
    <w:link w:val="4"/>
    <w:qFormat/>
    <w:uiPriority w:val="0"/>
    <w:rPr>
      <w:rFonts w:ascii="宋体" w:hAnsi="Times New Roman" w:eastAsia="宋体"/>
    </w:rPr>
  </w:style>
  <w:style w:type="character" w:customStyle="1" w:styleId="51">
    <w:name w:val="标题 4 Char"/>
    <w:link w:val="5"/>
    <w:qFormat/>
    <w:uiPriority w:val="0"/>
    <w:rPr>
      <w:rFonts w:ascii="宋体" w:hAnsi="Times New Roman" w:eastAsia="宋体"/>
    </w:rPr>
  </w:style>
  <w:style w:type="character" w:customStyle="1" w:styleId="52">
    <w:name w:val="标题 5 Char"/>
    <w:link w:val="6"/>
    <w:qFormat/>
    <w:uiPriority w:val="0"/>
    <w:rPr>
      <w:rFonts w:ascii="Times New Roman" w:hAnsi="Times New Roman" w:eastAsia="宋体"/>
      <w:kern w:val="0"/>
    </w:rPr>
  </w:style>
  <w:style w:type="character" w:customStyle="1" w:styleId="53">
    <w:name w:val="标题 6 Char"/>
    <w:link w:val="7"/>
    <w:qFormat/>
    <w:uiPriority w:val="0"/>
    <w:rPr>
      <w:rFonts w:ascii="Arial" w:hAnsi="Arial" w:eastAsia="黑体"/>
      <w:b/>
      <w:sz w:val="24"/>
    </w:rPr>
  </w:style>
  <w:style w:type="character" w:customStyle="1" w:styleId="54">
    <w:name w:val="标题 7 Char"/>
    <w:link w:val="8"/>
    <w:qFormat/>
    <w:uiPriority w:val="0"/>
    <w:rPr>
      <w:rFonts w:ascii="Times New Roman" w:hAnsi="Times New Roman" w:eastAsia="宋体"/>
      <w:b/>
      <w:sz w:val="24"/>
    </w:rPr>
  </w:style>
  <w:style w:type="character" w:customStyle="1" w:styleId="55">
    <w:name w:val="标题 8 Char"/>
    <w:link w:val="9"/>
    <w:qFormat/>
    <w:uiPriority w:val="0"/>
    <w:rPr>
      <w:rFonts w:ascii="Arial" w:hAnsi="Arial" w:eastAsia="黑体"/>
      <w:sz w:val="24"/>
    </w:rPr>
  </w:style>
  <w:style w:type="character" w:customStyle="1" w:styleId="56">
    <w:name w:val="标题 9 Char"/>
    <w:link w:val="10"/>
    <w:qFormat/>
    <w:uiPriority w:val="0"/>
    <w:rPr>
      <w:rFonts w:ascii="Arial" w:hAnsi="Arial" w:eastAsia="黑体"/>
    </w:rPr>
  </w:style>
  <w:style w:type="character" w:customStyle="1" w:styleId="57">
    <w:name w:val="正文缩进 Char"/>
    <w:link w:val="11"/>
    <w:qFormat/>
    <w:uiPriority w:val="0"/>
    <w:rPr>
      <w:rFonts w:ascii="Times New Roman" w:hAnsi="Times New Roman" w:eastAsia="宋体"/>
    </w:rPr>
  </w:style>
  <w:style w:type="character" w:customStyle="1" w:styleId="58">
    <w:name w:val="文档结构图 Char"/>
    <w:link w:val="13"/>
    <w:qFormat/>
    <w:uiPriority w:val="0"/>
    <w:rPr>
      <w:rFonts w:ascii="宋体" w:hAnsi="Times New Roman" w:eastAsia="宋体"/>
      <w:sz w:val="18"/>
    </w:rPr>
  </w:style>
  <w:style w:type="character" w:customStyle="1" w:styleId="59">
    <w:name w:val="批注文字 Char"/>
    <w:link w:val="14"/>
    <w:qFormat/>
    <w:uiPriority w:val="0"/>
    <w:rPr>
      <w:rFonts w:ascii="Times New Roman" w:hAnsi="Times New Roman" w:eastAsia="宋体"/>
    </w:rPr>
  </w:style>
  <w:style w:type="character" w:customStyle="1" w:styleId="60">
    <w:name w:val="HTML 地址 Char"/>
    <w:link w:val="16"/>
    <w:qFormat/>
    <w:uiPriority w:val="0"/>
    <w:rPr>
      <w:rFonts w:ascii="Times New Roman" w:hAnsi="Times New Roman" w:eastAsia="宋体"/>
      <w:i/>
    </w:rPr>
  </w:style>
  <w:style w:type="character" w:customStyle="1" w:styleId="61">
    <w:name w:val="纯文本 Char"/>
    <w:link w:val="18"/>
    <w:qFormat/>
    <w:uiPriority w:val="0"/>
    <w:rPr>
      <w:rFonts w:ascii="宋体" w:hAnsi="Courier New" w:eastAsia="宋体"/>
    </w:rPr>
  </w:style>
  <w:style w:type="character" w:customStyle="1" w:styleId="62">
    <w:name w:val="日期 Char"/>
    <w:link w:val="19"/>
    <w:qFormat/>
    <w:uiPriority w:val="0"/>
    <w:rPr>
      <w:rFonts w:ascii="仿宋_GB2312" w:hAnsi="Times New Roman" w:eastAsia="仿宋_GB2312"/>
      <w:kern w:val="0"/>
      <w:sz w:val="24"/>
    </w:rPr>
  </w:style>
  <w:style w:type="character" w:customStyle="1" w:styleId="63">
    <w:name w:val="正文文本缩进 2 Char"/>
    <w:link w:val="20"/>
    <w:qFormat/>
    <w:uiPriority w:val="0"/>
    <w:rPr>
      <w:rFonts w:ascii="Times New Roman" w:hAnsi="Times New Roman" w:eastAsia="仿宋_GB2312"/>
      <w:kern w:val="0"/>
      <w:sz w:val="28"/>
    </w:rPr>
  </w:style>
  <w:style w:type="character" w:customStyle="1" w:styleId="64">
    <w:name w:val="批注框文本 Char"/>
    <w:link w:val="21"/>
    <w:qFormat/>
    <w:uiPriority w:val="0"/>
    <w:rPr>
      <w:rFonts w:ascii="Times New Roman" w:hAnsi="Times New Roman" w:eastAsia="宋体"/>
      <w:sz w:val="18"/>
    </w:rPr>
  </w:style>
  <w:style w:type="character" w:customStyle="1" w:styleId="65">
    <w:name w:val="页脚 Char"/>
    <w:link w:val="22"/>
    <w:qFormat/>
    <w:uiPriority w:val="0"/>
    <w:rPr>
      <w:rFonts w:ascii="Times New Roman" w:hAnsi="Times New Roman" w:eastAsia="宋体"/>
      <w:sz w:val="18"/>
    </w:rPr>
  </w:style>
  <w:style w:type="character" w:customStyle="1" w:styleId="66">
    <w:name w:val="页眉 Char"/>
    <w:link w:val="23"/>
    <w:qFormat/>
    <w:uiPriority w:val="0"/>
    <w:rPr>
      <w:rFonts w:ascii="Times New Roman" w:hAnsi="Times New Roman" w:eastAsia="宋体"/>
      <w:sz w:val="18"/>
    </w:rPr>
  </w:style>
  <w:style w:type="character" w:customStyle="1" w:styleId="67">
    <w:name w:val="脚注文本 Char"/>
    <w:link w:val="26"/>
    <w:qFormat/>
    <w:uiPriority w:val="0"/>
    <w:rPr>
      <w:rFonts w:ascii="Times New Roman" w:hAnsi="Times New Roman" w:eastAsia="宋体"/>
      <w:sz w:val="18"/>
    </w:rPr>
  </w:style>
  <w:style w:type="character" w:customStyle="1" w:styleId="68">
    <w:name w:val="HTML 预设格式 Char"/>
    <w:link w:val="29"/>
    <w:qFormat/>
    <w:uiPriority w:val="0"/>
    <w:rPr>
      <w:rFonts w:ascii="Courier New" w:hAnsi="Courier New" w:eastAsia="宋体"/>
      <w:sz w:val="20"/>
    </w:rPr>
  </w:style>
  <w:style w:type="character" w:customStyle="1" w:styleId="69">
    <w:name w:val="标题 Char"/>
    <w:link w:val="30"/>
    <w:qFormat/>
    <w:uiPriority w:val="0"/>
    <w:rPr>
      <w:rFonts w:ascii="Arial" w:hAnsi="Arial" w:eastAsia="宋体"/>
      <w:b/>
      <w:sz w:val="32"/>
    </w:rPr>
  </w:style>
  <w:style w:type="character" w:customStyle="1" w:styleId="70">
    <w:name w:val="批注主题 Char"/>
    <w:link w:val="31"/>
    <w:qFormat/>
    <w:uiPriority w:val="0"/>
    <w:rPr>
      <w:rFonts w:ascii="Times New Roman" w:hAnsi="Times New Roman" w:eastAsia="宋体"/>
      <w:b/>
    </w:rPr>
  </w:style>
  <w:style w:type="character" w:customStyle="1" w:styleId="71">
    <w:name w:val="dynatree-expander"/>
    <w:basedOn w:val="33"/>
    <w:qFormat/>
    <w:uiPriority w:val="0"/>
  </w:style>
  <w:style w:type="character" w:customStyle="1" w:styleId="72">
    <w:name w:val="dynatree-expander13"/>
    <w:basedOn w:val="33"/>
    <w:qFormat/>
    <w:uiPriority w:val="0"/>
  </w:style>
  <w:style w:type="character" w:customStyle="1" w:styleId="73">
    <w:name w:val="dynatree-empty"/>
    <w:basedOn w:val="33"/>
    <w:qFormat/>
    <w:uiPriority w:val="0"/>
  </w:style>
  <w:style w:type="character" w:customStyle="1" w:styleId="74">
    <w:name w:val="page-next2"/>
    <w:basedOn w:val="33"/>
    <w:qFormat/>
    <w:uiPriority w:val="0"/>
    <w:rPr>
      <w:color w:val="CCCCCC"/>
    </w:rPr>
  </w:style>
  <w:style w:type="character" w:customStyle="1" w:styleId="75">
    <w:name w:val="dynatree-radio2"/>
    <w:basedOn w:val="33"/>
    <w:qFormat/>
    <w:uiPriority w:val="0"/>
  </w:style>
  <w:style w:type="character" w:customStyle="1" w:styleId="76">
    <w:name w:val="dynatree-radio-disable"/>
    <w:basedOn w:val="33"/>
    <w:qFormat/>
    <w:uiPriority w:val="0"/>
  </w:style>
  <w:style w:type="character" w:customStyle="1" w:styleId="77">
    <w:name w:val="dynatree-expander2"/>
    <w:basedOn w:val="33"/>
    <w:qFormat/>
    <w:uiPriority w:val="0"/>
  </w:style>
  <w:style w:type="character" w:customStyle="1" w:styleId="78">
    <w:name w:val="dynatree-icon3"/>
    <w:basedOn w:val="33"/>
    <w:qFormat/>
    <w:uiPriority w:val="0"/>
  </w:style>
  <w:style w:type="character" w:customStyle="1" w:styleId="79">
    <w:name w:val="page-end"/>
    <w:basedOn w:val="33"/>
    <w:qFormat/>
    <w:uiPriority w:val="0"/>
    <w:rPr>
      <w:color w:val="CCCCCC"/>
      <w:sz w:val="21"/>
      <w:szCs w:val="21"/>
    </w:rPr>
  </w:style>
  <w:style w:type="character" w:customStyle="1" w:styleId="80">
    <w:name w:val="章标题 Char"/>
    <w:link w:val="81"/>
    <w:qFormat/>
    <w:uiPriority w:val="0"/>
    <w:rPr>
      <w:rFonts w:ascii="黑体" w:hAnsi="Times New Roman" w:eastAsia="黑体"/>
      <w:sz w:val="21"/>
      <w:lang w:val="en-US" w:eastAsia="zh-CN" w:bidi="ar-SA"/>
    </w:rPr>
  </w:style>
  <w:style w:type="paragraph" w:customStyle="1" w:styleId="81">
    <w:name w:val="章标题"/>
    <w:next w:val="82"/>
    <w:link w:val="80"/>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8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83">
    <w:name w:val="edui-clickable2"/>
    <w:basedOn w:val="33"/>
    <w:qFormat/>
    <w:uiPriority w:val="0"/>
    <w:rPr>
      <w:color w:val="0000FF"/>
      <w:u w:val="single"/>
    </w:rPr>
  </w:style>
  <w:style w:type="character" w:customStyle="1" w:styleId="84">
    <w:name w:val="dynatree-icon2"/>
    <w:basedOn w:val="33"/>
    <w:qFormat/>
    <w:uiPriority w:val="0"/>
  </w:style>
  <w:style w:type="character" w:customStyle="1" w:styleId="85">
    <w:name w:val="dynatree-expander4"/>
    <w:basedOn w:val="33"/>
    <w:qFormat/>
    <w:uiPriority w:val="0"/>
  </w:style>
  <w:style w:type="character" w:customStyle="1" w:styleId="86">
    <w:name w:val="dynatree-connector"/>
    <w:basedOn w:val="33"/>
    <w:qFormat/>
    <w:uiPriority w:val="0"/>
  </w:style>
  <w:style w:type="character" w:customStyle="1" w:styleId="87">
    <w:name w:val="page-selected2"/>
    <w:basedOn w:val="33"/>
    <w:qFormat/>
    <w:uiPriority w:val="0"/>
    <w:rPr>
      <w:color w:val="888888"/>
    </w:rPr>
  </w:style>
  <w:style w:type="character" w:customStyle="1" w:styleId="88">
    <w:name w:val="样式 标题 3 + 宋体 Char"/>
    <w:link w:val="89"/>
    <w:qFormat/>
    <w:uiPriority w:val="0"/>
    <w:rPr>
      <w:rFonts w:ascii="宋体" w:hAnsi="宋体" w:eastAsia="宋体"/>
    </w:rPr>
  </w:style>
  <w:style w:type="paragraph" w:customStyle="1" w:styleId="89">
    <w:name w:val="样式 标题 3 + 宋体"/>
    <w:basedOn w:val="4"/>
    <w:link w:val="88"/>
    <w:qFormat/>
    <w:uiPriority w:val="0"/>
    <w:rPr>
      <w:rFonts w:hAnsi="宋体"/>
    </w:rPr>
  </w:style>
  <w:style w:type="character" w:customStyle="1" w:styleId="90">
    <w:name w:val="font11"/>
    <w:basedOn w:val="33"/>
    <w:qFormat/>
    <w:uiPriority w:val="0"/>
    <w:rPr>
      <w:rFonts w:hint="default" w:ascii="Arial" w:hAnsi="Arial" w:cs="Arial"/>
      <w:color w:val="7030A0"/>
      <w:sz w:val="24"/>
      <w:szCs w:val="24"/>
      <w:u w:val="none"/>
    </w:rPr>
  </w:style>
  <w:style w:type="character" w:customStyle="1" w:styleId="91">
    <w:name w:val="page-first"/>
    <w:basedOn w:val="33"/>
    <w:qFormat/>
    <w:uiPriority w:val="0"/>
    <w:rPr>
      <w:color w:val="CCCCCC"/>
      <w:sz w:val="21"/>
      <w:szCs w:val="21"/>
      <w:bdr w:val="single" w:color="DDDDDD" w:sz="6" w:space="0"/>
    </w:rPr>
  </w:style>
  <w:style w:type="character" w:customStyle="1" w:styleId="92">
    <w:name w:val="page-next12"/>
    <w:basedOn w:val="33"/>
    <w:qFormat/>
    <w:uiPriority w:val="0"/>
    <w:rPr>
      <w:color w:val="CCCCCC"/>
    </w:rPr>
  </w:style>
  <w:style w:type="character" w:customStyle="1" w:styleId="93">
    <w:name w:val="pagesize-selected6"/>
    <w:basedOn w:val="33"/>
    <w:qFormat/>
    <w:uiPriority w:val="0"/>
    <w:rPr>
      <w:color w:val="888888"/>
    </w:rPr>
  </w:style>
  <w:style w:type="character" w:customStyle="1" w:styleId="94">
    <w:name w:val="表内居两端对齐 Char"/>
    <w:basedOn w:val="95"/>
    <w:link w:val="97"/>
    <w:qFormat/>
    <w:uiPriority w:val="0"/>
  </w:style>
  <w:style w:type="character" w:customStyle="1" w:styleId="95">
    <w:name w:val="表内居中小五 Char"/>
    <w:link w:val="96"/>
    <w:qFormat/>
    <w:uiPriority w:val="0"/>
    <w:rPr>
      <w:rFonts w:eastAsia="宋体"/>
      <w:sz w:val="18"/>
    </w:rPr>
  </w:style>
  <w:style w:type="paragraph" w:customStyle="1" w:styleId="96">
    <w:name w:val="表内居中小五"/>
    <w:basedOn w:val="1"/>
    <w:link w:val="95"/>
    <w:qFormat/>
    <w:uiPriority w:val="0"/>
    <w:pPr>
      <w:jc w:val="center"/>
    </w:pPr>
    <w:rPr>
      <w:rFonts w:ascii="Calibri" w:hAnsi="Calibri"/>
      <w:kern w:val="0"/>
      <w:sz w:val="18"/>
    </w:rPr>
  </w:style>
  <w:style w:type="paragraph" w:customStyle="1" w:styleId="97">
    <w:name w:val="表内居两端对齐"/>
    <w:basedOn w:val="96"/>
    <w:link w:val="94"/>
    <w:qFormat/>
    <w:uiPriority w:val="0"/>
    <w:pPr>
      <w:jc w:val="both"/>
    </w:pPr>
  </w:style>
  <w:style w:type="character" w:customStyle="1" w:styleId="98">
    <w:name w:val="edui-clickable"/>
    <w:basedOn w:val="33"/>
    <w:qFormat/>
    <w:uiPriority w:val="0"/>
    <w:rPr>
      <w:color w:val="0000FF"/>
      <w:u w:val="single"/>
    </w:rPr>
  </w:style>
  <w:style w:type="character" w:customStyle="1" w:styleId="99">
    <w:name w:val="dynatree-radio"/>
    <w:basedOn w:val="33"/>
    <w:qFormat/>
    <w:uiPriority w:val="0"/>
  </w:style>
  <w:style w:type="character" w:customStyle="1" w:styleId="100">
    <w:name w:val="dynatree-expander8"/>
    <w:basedOn w:val="33"/>
    <w:qFormat/>
    <w:uiPriority w:val="0"/>
  </w:style>
  <w:style w:type="character" w:customStyle="1" w:styleId="101">
    <w:name w:val="dynatree-checkbox1"/>
    <w:basedOn w:val="33"/>
    <w:qFormat/>
    <w:uiPriority w:val="0"/>
  </w:style>
  <w:style w:type="character" w:customStyle="1" w:styleId="102">
    <w:name w:val="page-next11"/>
    <w:basedOn w:val="33"/>
    <w:qFormat/>
    <w:uiPriority w:val="0"/>
    <w:rPr>
      <w:color w:val="CCCCCC"/>
    </w:rPr>
  </w:style>
  <w:style w:type="character" w:customStyle="1" w:styleId="103">
    <w:name w:val="dynatree-icon5"/>
    <w:basedOn w:val="33"/>
    <w:qFormat/>
    <w:uiPriority w:val="0"/>
  </w:style>
  <w:style w:type="character" w:customStyle="1" w:styleId="104">
    <w:name w:val="dynatree-vline1"/>
    <w:basedOn w:val="33"/>
    <w:qFormat/>
    <w:uiPriority w:val="0"/>
  </w:style>
  <w:style w:type="character" w:customStyle="1" w:styleId="105">
    <w:name w:val="ai-node"/>
    <w:basedOn w:val="33"/>
    <w:qFormat/>
    <w:uiPriority w:val="0"/>
    <w:rPr>
      <w:sz w:val="18"/>
      <w:szCs w:val="18"/>
      <w:bdr w:val="single" w:color="DDDDDD" w:sz="6" w:space="0"/>
      <w:shd w:val="clear" w:color="auto" w:fill="F8F8F8"/>
    </w:rPr>
  </w:style>
  <w:style w:type="character" w:customStyle="1" w:styleId="106">
    <w:name w:val="dynatree-drag-helper-img2"/>
    <w:basedOn w:val="33"/>
    <w:qFormat/>
    <w:uiPriority w:val="0"/>
  </w:style>
  <w:style w:type="character" w:customStyle="1" w:styleId="107">
    <w:name w:val="page-end2"/>
    <w:basedOn w:val="33"/>
    <w:qFormat/>
    <w:uiPriority w:val="0"/>
    <w:rPr>
      <w:color w:val="CCCCCC"/>
    </w:rPr>
  </w:style>
  <w:style w:type="character" w:customStyle="1" w:styleId="108">
    <w:name w:val="page-prev-dis1"/>
    <w:basedOn w:val="33"/>
    <w:qFormat/>
    <w:uiPriority w:val="0"/>
    <w:rPr>
      <w:color w:val="CCCCCC"/>
      <w:sz w:val="21"/>
      <w:szCs w:val="21"/>
      <w:bdr w:val="single" w:color="DDDDDD" w:sz="6" w:space="0"/>
      <w:shd w:val="clear" w:color="auto" w:fill="FFFFFF"/>
    </w:rPr>
  </w:style>
  <w:style w:type="character" w:customStyle="1" w:styleId="109">
    <w:name w:val="三级条标题 Char"/>
    <w:basedOn w:val="110"/>
    <w:link w:val="112"/>
    <w:qFormat/>
    <w:uiPriority w:val="0"/>
  </w:style>
  <w:style w:type="character" w:customStyle="1" w:styleId="110">
    <w:name w:val="二级条标题 Char"/>
    <w:link w:val="111"/>
    <w:qFormat/>
    <w:uiPriority w:val="0"/>
    <w:rPr>
      <w:rFonts w:ascii="黑体" w:hAnsi="Times New Roman" w:eastAsia="黑体"/>
      <w:kern w:val="0"/>
    </w:rPr>
  </w:style>
  <w:style w:type="paragraph" w:customStyle="1" w:styleId="111">
    <w:name w:val="二级条标题"/>
    <w:basedOn w:val="1"/>
    <w:next w:val="82"/>
    <w:link w:val="110"/>
    <w:qFormat/>
    <w:uiPriority w:val="0"/>
    <w:pPr>
      <w:widowControl/>
      <w:outlineLvl w:val="3"/>
    </w:pPr>
    <w:rPr>
      <w:rFonts w:ascii="黑体" w:eastAsia="黑体"/>
      <w:kern w:val="0"/>
      <w:sz w:val="20"/>
    </w:rPr>
  </w:style>
  <w:style w:type="paragraph" w:customStyle="1" w:styleId="112">
    <w:name w:val="三级条标题"/>
    <w:basedOn w:val="111"/>
    <w:next w:val="82"/>
    <w:link w:val="109"/>
    <w:qFormat/>
    <w:uiPriority w:val="0"/>
    <w:pPr>
      <w:tabs>
        <w:tab w:val="left" w:pos="360"/>
      </w:tabs>
      <w:ind w:left="-180"/>
      <w:outlineLvl w:val="4"/>
    </w:pPr>
  </w:style>
  <w:style w:type="character" w:customStyle="1" w:styleId="113">
    <w:name w:val="首行缩进 Char"/>
    <w:link w:val="114"/>
    <w:qFormat/>
    <w:uiPriority w:val="0"/>
    <w:rPr>
      <w:rFonts w:eastAsia="方正书宋简体"/>
    </w:rPr>
  </w:style>
  <w:style w:type="paragraph" w:customStyle="1" w:styleId="114">
    <w:name w:val="首行缩进"/>
    <w:basedOn w:val="1"/>
    <w:link w:val="113"/>
    <w:qFormat/>
    <w:uiPriority w:val="0"/>
    <w:pPr>
      <w:spacing w:line="300" w:lineRule="auto"/>
      <w:ind w:firstLine="420" w:firstLineChars="200"/>
    </w:pPr>
    <w:rPr>
      <w:rFonts w:ascii="Calibri" w:hAnsi="Calibri" w:eastAsia="方正书宋简体"/>
      <w:kern w:val="0"/>
      <w:sz w:val="20"/>
    </w:rPr>
  </w:style>
  <w:style w:type="character" w:customStyle="1" w:styleId="115">
    <w:name w:val="page-prev-dis5"/>
    <w:basedOn w:val="33"/>
    <w:qFormat/>
    <w:uiPriority w:val="0"/>
    <w:rPr>
      <w:color w:val="CCCCCC"/>
    </w:rPr>
  </w:style>
  <w:style w:type="character" w:customStyle="1" w:styleId="116">
    <w:name w:val="dynatree-icon"/>
    <w:basedOn w:val="33"/>
    <w:qFormat/>
    <w:uiPriority w:val="0"/>
  </w:style>
  <w:style w:type="character" w:customStyle="1" w:styleId="117">
    <w:name w:val="dynatree-checkbox"/>
    <w:basedOn w:val="33"/>
    <w:qFormat/>
    <w:uiPriority w:val="0"/>
  </w:style>
  <w:style w:type="character" w:customStyle="1" w:styleId="118">
    <w:name w:val="EmailStyle139"/>
    <w:qFormat/>
    <w:uiPriority w:val="0"/>
    <w:rPr>
      <w:rFonts w:ascii="Arial" w:hAnsi="Arial" w:eastAsia="宋体"/>
      <w:color w:val="auto"/>
      <w:sz w:val="20"/>
    </w:rPr>
  </w:style>
  <w:style w:type="character" w:customStyle="1" w:styleId="119">
    <w:name w:val="page-prev-dis"/>
    <w:basedOn w:val="33"/>
    <w:qFormat/>
    <w:uiPriority w:val="0"/>
    <w:rPr>
      <w:color w:val="CCCCCC"/>
      <w:sz w:val="21"/>
      <w:szCs w:val="21"/>
      <w:bdr w:val="single" w:color="DDDDDD" w:sz="6" w:space="0"/>
      <w:shd w:val="clear" w:color="auto" w:fill="FFFFFF"/>
    </w:rPr>
  </w:style>
  <w:style w:type="character" w:customStyle="1" w:styleId="120">
    <w:name w:val="pagesize-selected7"/>
    <w:basedOn w:val="33"/>
    <w:qFormat/>
    <w:uiPriority w:val="0"/>
    <w:rPr>
      <w:color w:val="888888"/>
    </w:rPr>
  </w:style>
  <w:style w:type="character" w:customStyle="1" w:styleId="121">
    <w:name w:val="dynatree-icon1"/>
    <w:basedOn w:val="33"/>
    <w:qFormat/>
    <w:uiPriority w:val="0"/>
  </w:style>
  <w:style w:type="character" w:customStyle="1" w:styleId="122">
    <w:name w:val="dynatree-expander9"/>
    <w:basedOn w:val="33"/>
    <w:qFormat/>
    <w:uiPriority w:val="0"/>
  </w:style>
  <w:style w:type="character" w:customStyle="1" w:styleId="123">
    <w:name w:val="page-next15"/>
    <w:basedOn w:val="33"/>
    <w:qFormat/>
    <w:uiPriority w:val="0"/>
    <w:rPr>
      <w:color w:val="CCCCCC"/>
    </w:rPr>
  </w:style>
  <w:style w:type="character" w:customStyle="1" w:styleId="124">
    <w:name w:val="page-first9"/>
    <w:basedOn w:val="33"/>
    <w:qFormat/>
    <w:uiPriority w:val="0"/>
    <w:rPr>
      <w:color w:val="CCCCCC"/>
    </w:rPr>
  </w:style>
  <w:style w:type="character" w:customStyle="1" w:styleId="125">
    <w:name w:val="dynatree-empty1"/>
    <w:basedOn w:val="33"/>
    <w:qFormat/>
    <w:uiPriority w:val="0"/>
  </w:style>
  <w:style w:type="character" w:customStyle="1" w:styleId="126">
    <w:name w:val="font31"/>
    <w:basedOn w:val="33"/>
    <w:qFormat/>
    <w:uiPriority w:val="0"/>
    <w:rPr>
      <w:rFonts w:hint="eastAsia" w:ascii="宋体" w:hAnsi="宋体" w:eastAsia="宋体" w:cs="宋体"/>
      <w:color w:val="7030A0"/>
      <w:sz w:val="24"/>
      <w:szCs w:val="24"/>
      <w:u w:val="none"/>
    </w:rPr>
  </w:style>
  <w:style w:type="character" w:customStyle="1" w:styleId="127">
    <w:name w:val="dynatree-node"/>
    <w:basedOn w:val="33"/>
    <w:qFormat/>
    <w:uiPriority w:val="0"/>
  </w:style>
  <w:style w:type="character" w:customStyle="1" w:styleId="128">
    <w:name w:val="page-first2"/>
    <w:basedOn w:val="33"/>
    <w:qFormat/>
    <w:uiPriority w:val="0"/>
    <w:rPr>
      <w:color w:val="CCCCCC"/>
    </w:rPr>
  </w:style>
  <w:style w:type="character" w:customStyle="1" w:styleId="129">
    <w:name w:val="page-first8"/>
    <w:basedOn w:val="33"/>
    <w:qFormat/>
    <w:uiPriority w:val="0"/>
    <w:rPr>
      <w:color w:val="CCCCCC"/>
    </w:rPr>
  </w:style>
  <w:style w:type="character" w:customStyle="1" w:styleId="130">
    <w:name w:val="dynatree-expander12"/>
    <w:basedOn w:val="33"/>
    <w:qFormat/>
    <w:uiPriority w:val="0"/>
  </w:style>
  <w:style w:type="character" w:customStyle="1" w:styleId="131">
    <w:name w:val="dynatree-expander6"/>
    <w:basedOn w:val="33"/>
    <w:qFormat/>
    <w:uiPriority w:val="0"/>
  </w:style>
  <w:style w:type="character" w:customStyle="1" w:styleId="132">
    <w:name w:val="dynatree-connector1"/>
    <w:basedOn w:val="33"/>
    <w:qFormat/>
    <w:uiPriority w:val="0"/>
  </w:style>
  <w:style w:type="character" w:customStyle="1" w:styleId="133">
    <w:name w:val="dynatree-expander7"/>
    <w:basedOn w:val="33"/>
    <w:qFormat/>
    <w:uiPriority w:val="0"/>
    <w:rPr>
      <w:shd w:val="clear" w:color="auto" w:fill="FFFFFF"/>
    </w:rPr>
  </w:style>
  <w:style w:type="character" w:customStyle="1" w:styleId="134">
    <w:name w:val="page-next1"/>
    <w:basedOn w:val="33"/>
    <w:qFormat/>
    <w:uiPriority w:val="0"/>
    <w:rPr>
      <w:color w:val="CCCCCC"/>
    </w:rPr>
  </w:style>
  <w:style w:type="character" w:customStyle="1" w:styleId="135">
    <w:name w:val="page-next10"/>
    <w:basedOn w:val="33"/>
    <w:qFormat/>
    <w:uiPriority w:val="0"/>
    <w:rPr>
      <w:color w:val="CCCCCC"/>
    </w:rPr>
  </w:style>
  <w:style w:type="character" w:customStyle="1" w:styleId="136">
    <w:name w:val="page-next16"/>
    <w:basedOn w:val="33"/>
    <w:qFormat/>
    <w:uiPriority w:val="0"/>
    <w:rPr>
      <w:color w:val="CCCCCC"/>
    </w:rPr>
  </w:style>
  <w:style w:type="character" w:customStyle="1" w:styleId="137">
    <w:name w:val="dynatree-drag-helper-img"/>
    <w:basedOn w:val="33"/>
    <w:qFormat/>
    <w:uiPriority w:val="0"/>
  </w:style>
  <w:style w:type="character" w:customStyle="1" w:styleId="138">
    <w:name w:val="dynatree-expander3"/>
    <w:basedOn w:val="33"/>
    <w:qFormat/>
    <w:uiPriority w:val="0"/>
  </w:style>
  <w:style w:type="character" w:customStyle="1" w:styleId="139">
    <w:name w:val="page-prev-dis4"/>
    <w:basedOn w:val="33"/>
    <w:qFormat/>
    <w:uiPriority w:val="0"/>
    <w:rPr>
      <w:color w:val="CCCCCC"/>
    </w:rPr>
  </w:style>
  <w:style w:type="character" w:customStyle="1" w:styleId="140">
    <w:name w:val="dynatree-radio1"/>
    <w:basedOn w:val="33"/>
    <w:qFormat/>
    <w:uiPriority w:val="0"/>
  </w:style>
  <w:style w:type="character" w:customStyle="1" w:styleId="141">
    <w:name w:val="dynatree-icon4"/>
    <w:basedOn w:val="33"/>
    <w:qFormat/>
    <w:uiPriority w:val="0"/>
  </w:style>
  <w:style w:type="character" w:customStyle="1" w:styleId="142">
    <w:name w:val="dynatree-checkbox-disable"/>
    <w:basedOn w:val="33"/>
    <w:qFormat/>
    <w:uiPriority w:val="0"/>
  </w:style>
  <w:style w:type="character" w:customStyle="1" w:styleId="143">
    <w:name w:val="dynatree-expander5"/>
    <w:basedOn w:val="33"/>
    <w:qFormat/>
    <w:uiPriority w:val="0"/>
  </w:style>
  <w:style w:type="character" w:customStyle="1" w:styleId="144">
    <w:name w:val="font51"/>
    <w:basedOn w:val="33"/>
    <w:qFormat/>
    <w:uiPriority w:val="0"/>
    <w:rPr>
      <w:rFonts w:ascii="Verdana" w:hAnsi="Verdana" w:cs="Verdana"/>
      <w:color w:val="333333"/>
      <w:sz w:val="18"/>
      <w:szCs w:val="18"/>
      <w:u w:val="none"/>
    </w:rPr>
  </w:style>
  <w:style w:type="character" w:customStyle="1" w:styleId="145">
    <w:name w:val="page-first7"/>
    <w:basedOn w:val="33"/>
    <w:qFormat/>
    <w:uiPriority w:val="0"/>
    <w:rPr>
      <w:color w:val="CCCCCC"/>
    </w:rPr>
  </w:style>
  <w:style w:type="character" w:customStyle="1" w:styleId="146">
    <w:name w:val="pagesize-selected8"/>
    <w:basedOn w:val="33"/>
    <w:qFormat/>
    <w:uiPriority w:val="0"/>
    <w:rPr>
      <w:color w:val="888888"/>
    </w:rPr>
  </w:style>
  <w:style w:type="character" w:customStyle="1" w:styleId="147">
    <w:name w:val="dynatree-expander1"/>
    <w:basedOn w:val="33"/>
    <w:qFormat/>
    <w:uiPriority w:val="0"/>
  </w:style>
  <w:style w:type="character" w:customStyle="1" w:styleId="148">
    <w:name w:val="page-first1"/>
    <w:basedOn w:val="33"/>
    <w:qFormat/>
    <w:uiPriority w:val="0"/>
    <w:rPr>
      <w:color w:val="CCCCCC"/>
      <w:sz w:val="21"/>
      <w:szCs w:val="21"/>
      <w:bdr w:val="single" w:color="DDDDDD" w:sz="6" w:space="0"/>
    </w:rPr>
  </w:style>
  <w:style w:type="character" w:customStyle="1" w:styleId="149">
    <w:name w:val="page-next17"/>
    <w:basedOn w:val="33"/>
    <w:qFormat/>
    <w:uiPriority w:val="0"/>
    <w:rPr>
      <w:color w:val="CCCCCC"/>
    </w:rPr>
  </w:style>
  <w:style w:type="character" w:customStyle="1" w:styleId="150">
    <w:name w:val="dynatree-drag-helper-img1"/>
    <w:basedOn w:val="33"/>
    <w:qFormat/>
    <w:uiPriority w:val="0"/>
  </w:style>
  <w:style w:type="character" w:customStyle="1" w:styleId="151">
    <w:name w:val="page-end3"/>
    <w:basedOn w:val="33"/>
    <w:qFormat/>
    <w:uiPriority w:val="0"/>
    <w:rPr>
      <w:color w:val="CCCCCC"/>
    </w:rPr>
  </w:style>
  <w:style w:type="character" w:customStyle="1" w:styleId="152">
    <w:name w:val="dynatree-drag-source"/>
    <w:basedOn w:val="33"/>
    <w:qFormat/>
    <w:uiPriority w:val="0"/>
    <w:rPr>
      <w:shd w:val="clear" w:color="auto" w:fill="E0E0E0"/>
    </w:rPr>
  </w:style>
  <w:style w:type="character" w:customStyle="1" w:styleId="153">
    <w:name w:val="dynatree-drag-helper-img3"/>
    <w:basedOn w:val="33"/>
    <w:qFormat/>
    <w:uiPriority w:val="0"/>
  </w:style>
  <w:style w:type="character" w:customStyle="1" w:styleId="154">
    <w:name w:val="一级条标题 Char"/>
    <w:link w:val="155"/>
    <w:qFormat/>
    <w:uiPriority w:val="0"/>
    <w:rPr>
      <w:rFonts w:ascii="黑体" w:hAnsi="Times New Roman" w:eastAsia="黑体"/>
      <w:kern w:val="0"/>
    </w:rPr>
  </w:style>
  <w:style w:type="paragraph" w:customStyle="1" w:styleId="155">
    <w:name w:val="一级条标题"/>
    <w:basedOn w:val="81"/>
    <w:next w:val="82"/>
    <w:link w:val="154"/>
    <w:qFormat/>
    <w:uiPriority w:val="0"/>
    <w:pPr>
      <w:outlineLvl w:val="2"/>
    </w:pPr>
    <w:rPr>
      <w:sz w:val="20"/>
    </w:rPr>
  </w:style>
  <w:style w:type="character" w:customStyle="1" w:styleId="156">
    <w:name w:val="dynatree-expander11"/>
    <w:basedOn w:val="33"/>
    <w:qFormat/>
    <w:uiPriority w:val="0"/>
  </w:style>
  <w:style w:type="character" w:customStyle="1" w:styleId="157">
    <w:name w:val="page-selected"/>
    <w:basedOn w:val="33"/>
    <w:qFormat/>
    <w:uiPriority w:val="0"/>
    <w:rPr>
      <w:color w:val="888888"/>
      <w:shd w:val="clear" w:color="auto" w:fill="F2F2F2"/>
    </w:rPr>
  </w:style>
  <w:style w:type="character" w:customStyle="1" w:styleId="158">
    <w:name w:val="edui-unclickable"/>
    <w:basedOn w:val="33"/>
    <w:qFormat/>
    <w:uiPriority w:val="0"/>
    <w:rPr>
      <w:color w:val="808080"/>
    </w:rPr>
  </w:style>
  <w:style w:type="character" w:customStyle="1" w:styleId="159">
    <w:name w:val="page-selected4"/>
    <w:basedOn w:val="33"/>
    <w:qFormat/>
    <w:uiPriority w:val="0"/>
    <w:rPr>
      <w:color w:val="888888"/>
    </w:rPr>
  </w:style>
  <w:style w:type="character" w:customStyle="1" w:styleId="160">
    <w:name w:val="page-next"/>
    <w:basedOn w:val="33"/>
    <w:qFormat/>
    <w:uiPriority w:val="0"/>
    <w:rPr>
      <w:color w:val="CCCCCC"/>
      <w:sz w:val="21"/>
      <w:szCs w:val="21"/>
    </w:rPr>
  </w:style>
  <w:style w:type="character" w:customStyle="1" w:styleId="161">
    <w:name w:val="EmailStyle138"/>
    <w:qFormat/>
    <w:uiPriority w:val="0"/>
    <w:rPr>
      <w:rFonts w:ascii="Arial" w:hAnsi="Arial" w:eastAsia="宋体"/>
      <w:color w:val="auto"/>
      <w:sz w:val="20"/>
    </w:rPr>
  </w:style>
  <w:style w:type="character" w:customStyle="1" w:styleId="162">
    <w:name w:val="page-selected1"/>
    <w:basedOn w:val="33"/>
    <w:qFormat/>
    <w:uiPriority w:val="0"/>
    <w:rPr>
      <w:color w:val="888888"/>
    </w:rPr>
  </w:style>
  <w:style w:type="character" w:customStyle="1" w:styleId="163">
    <w:name w:val="发布"/>
    <w:qFormat/>
    <w:uiPriority w:val="0"/>
    <w:rPr>
      <w:rFonts w:ascii="黑体" w:eastAsia="黑体"/>
      <w:spacing w:val="22"/>
      <w:w w:val="100"/>
      <w:position w:val="3"/>
      <w:sz w:val="28"/>
    </w:rPr>
  </w:style>
  <w:style w:type="character" w:customStyle="1" w:styleId="164">
    <w:name w:val="dynatree-vline"/>
    <w:basedOn w:val="33"/>
    <w:qFormat/>
    <w:uiPriority w:val="0"/>
  </w:style>
  <w:style w:type="character" w:customStyle="1" w:styleId="165">
    <w:name w:val="dynatree-checkbox2"/>
    <w:basedOn w:val="33"/>
    <w:qFormat/>
    <w:uiPriority w:val="0"/>
  </w:style>
  <w:style w:type="character" w:customStyle="1" w:styleId="166">
    <w:name w:val="font21"/>
    <w:basedOn w:val="33"/>
    <w:qFormat/>
    <w:uiPriority w:val="0"/>
    <w:rPr>
      <w:rFonts w:hint="eastAsia" w:ascii="宋体" w:hAnsi="宋体" w:eastAsia="宋体" w:cs="宋体"/>
      <w:color w:val="7030A0"/>
      <w:sz w:val="24"/>
      <w:szCs w:val="24"/>
      <w:u w:val="none"/>
    </w:rPr>
  </w:style>
  <w:style w:type="character" w:customStyle="1" w:styleId="167">
    <w:name w:val="样式 标题 4 + (符号) 宋体 Char"/>
    <w:basedOn w:val="51"/>
    <w:link w:val="168"/>
    <w:qFormat/>
    <w:uiPriority w:val="0"/>
  </w:style>
  <w:style w:type="paragraph" w:customStyle="1" w:styleId="168">
    <w:name w:val="样式 标题 4 + (符号) 宋体"/>
    <w:basedOn w:val="5"/>
    <w:link w:val="167"/>
    <w:qFormat/>
    <w:uiPriority w:val="0"/>
    <w:pPr>
      <w:adjustRightInd w:val="0"/>
      <w:snapToGrid w:val="0"/>
    </w:pPr>
  </w:style>
  <w:style w:type="character" w:customStyle="1" w:styleId="169">
    <w:name w:val="dynatree-expander10"/>
    <w:basedOn w:val="33"/>
    <w:qFormat/>
    <w:uiPriority w:val="0"/>
  </w:style>
  <w:style w:type="character" w:customStyle="1" w:styleId="170">
    <w:name w:val="page-selected3"/>
    <w:basedOn w:val="33"/>
    <w:qFormat/>
    <w:uiPriority w:val="0"/>
    <w:rPr>
      <w:color w:val="888888"/>
    </w:rPr>
  </w:style>
  <w:style w:type="paragraph" w:customStyle="1" w:styleId="171">
    <w:name w:val="附录标识"/>
    <w:basedOn w:val="172"/>
    <w:qFormat/>
    <w:uiPriority w:val="0"/>
    <w:pPr>
      <w:numPr>
        <w:ilvl w:val="0"/>
        <w:numId w:val="3"/>
      </w:numPr>
      <w:ind w:left="720" w:hanging="720"/>
    </w:pPr>
  </w:style>
  <w:style w:type="paragraph" w:customStyle="1" w:styleId="172">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73">
    <w:name w:val="CM22"/>
    <w:basedOn w:val="174"/>
    <w:next w:val="174"/>
    <w:qFormat/>
    <w:uiPriority w:val="0"/>
    <w:pPr>
      <w:spacing w:line="468" w:lineRule="atLeast"/>
    </w:pPr>
    <w:rPr>
      <w:rFonts w:ascii="黑体" w:eastAsia="黑体"/>
      <w:color w:val="auto"/>
    </w:rPr>
  </w:style>
  <w:style w:type="paragraph" w:customStyle="1" w:styleId="17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5">
    <w:name w:val="标准书眉_偶数页"/>
    <w:basedOn w:val="176"/>
    <w:next w:val="1"/>
    <w:qFormat/>
    <w:uiPriority w:val="0"/>
    <w:pPr>
      <w:tabs>
        <w:tab w:val="center" w:pos="4154"/>
        <w:tab w:val="right" w:pos="8306"/>
      </w:tabs>
      <w:jc w:val="left"/>
    </w:pPr>
  </w:style>
  <w:style w:type="paragraph" w:customStyle="1" w:styleId="17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7">
    <w:name w:val="正文图标题"/>
    <w:next w:val="82"/>
    <w:qFormat/>
    <w:uiPriority w:val="0"/>
    <w:pPr>
      <w:numPr>
        <w:ilvl w:val="0"/>
        <w:numId w:val="4"/>
      </w:numPr>
      <w:tabs>
        <w:tab w:val="left" w:pos="360"/>
      </w:tabs>
      <w:jc w:val="center"/>
    </w:pPr>
    <w:rPr>
      <w:rFonts w:ascii="黑体" w:hAnsi="Times New Roman" w:eastAsia="黑体" w:cs="Times New Roman"/>
      <w:sz w:val="21"/>
      <w:lang w:val="en-US" w:eastAsia="zh-CN" w:bidi="ar-SA"/>
    </w:rPr>
  </w:style>
  <w:style w:type="paragraph" w:customStyle="1" w:styleId="17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79">
    <w:name w:val="注："/>
    <w:next w:val="82"/>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180">
    <w:name w:val="附录四级条标题"/>
    <w:basedOn w:val="181"/>
    <w:next w:val="82"/>
    <w:qFormat/>
    <w:uiPriority w:val="0"/>
    <w:pPr>
      <w:outlineLvl w:val="5"/>
    </w:pPr>
  </w:style>
  <w:style w:type="paragraph" w:customStyle="1" w:styleId="181">
    <w:name w:val="附录三级条标题"/>
    <w:basedOn w:val="182"/>
    <w:next w:val="82"/>
    <w:qFormat/>
    <w:uiPriority w:val="0"/>
    <w:pPr>
      <w:outlineLvl w:val="4"/>
    </w:pPr>
  </w:style>
  <w:style w:type="paragraph" w:customStyle="1" w:styleId="182">
    <w:name w:val="附录二级条标题"/>
    <w:basedOn w:val="183"/>
    <w:next w:val="82"/>
    <w:qFormat/>
    <w:uiPriority w:val="0"/>
    <w:pPr>
      <w:autoSpaceDN w:val="0"/>
      <w:outlineLvl w:val="3"/>
    </w:pPr>
  </w:style>
  <w:style w:type="paragraph" w:customStyle="1" w:styleId="183">
    <w:name w:val="附录一级条标题"/>
    <w:basedOn w:val="184"/>
    <w:next w:val="82"/>
    <w:qFormat/>
    <w:uiPriority w:val="0"/>
    <w:pPr>
      <w:numPr>
        <w:ilvl w:val="2"/>
        <w:numId w:val="3"/>
      </w:numPr>
    </w:pPr>
  </w:style>
  <w:style w:type="paragraph" w:customStyle="1" w:styleId="184">
    <w:name w:val="附录章标题"/>
    <w:next w:val="82"/>
    <w:qFormat/>
    <w:uiPriority w:val="0"/>
    <w:pPr>
      <w:numPr>
        <w:ilvl w:val="1"/>
        <w:numId w:val="3"/>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5">
    <w:name w:val="Char Char Char Char Char Char Char Char Char Char Char Char1"/>
    <w:basedOn w:val="1"/>
    <w:qFormat/>
    <w:uiPriority w:val="0"/>
    <w:pPr>
      <w:spacing w:line="360" w:lineRule="auto"/>
    </w:pPr>
    <w:rPr>
      <w:rFonts w:ascii="Tahoma" w:hAnsi="Tahoma"/>
      <w:sz w:val="24"/>
    </w:rPr>
  </w:style>
  <w:style w:type="paragraph" w:customStyle="1" w:styleId="18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87">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88">
    <w:name w:val="前言首行"/>
    <w:basedOn w:val="1"/>
    <w:qFormat/>
    <w:uiPriority w:val="0"/>
    <w:pPr>
      <w:spacing w:after="120" w:afterLines="0" w:afterAutospacing="0"/>
      <w:jc w:val="center"/>
    </w:pPr>
    <w:rPr>
      <w:rFonts w:eastAsia="黑体"/>
      <w:b/>
      <w:sz w:val="32"/>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CM5"/>
    <w:basedOn w:val="174"/>
    <w:next w:val="174"/>
    <w:qFormat/>
    <w:uiPriority w:val="0"/>
    <w:pPr>
      <w:spacing w:line="471" w:lineRule="atLeast"/>
    </w:pPr>
    <w:rPr>
      <w:rFonts w:ascii="黑体" w:eastAsia="黑体"/>
      <w:color w:val="auto"/>
    </w:rPr>
  </w:style>
  <w:style w:type="paragraph" w:customStyle="1" w:styleId="191">
    <w:name w:val="发布部门"/>
    <w:next w:val="82"/>
    <w:qFormat/>
    <w:uiPriority w:val="0"/>
    <w:pPr>
      <w:jc w:val="center"/>
    </w:pPr>
    <w:rPr>
      <w:rFonts w:ascii="宋体" w:hAnsi="Times New Roman" w:eastAsia="宋体" w:cs="Times New Roman"/>
      <w:b/>
      <w:spacing w:val="20"/>
      <w:w w:val="135"/>
      <w:sz w:val="36"/>
      <w:lang w:val="en-US" w:eastAsia="zh-CN" w:bidi="ar-SA"/>
    </w:rPr>
  </w:style>
  <w:style w:type="paragraph" w:customStyle="1" w:styleId="192">
    <w:name w:val="表格标题粗体_制度头表格"/>
    <w:qFormat/>
    <w:uiPriority w:val="0"/>
    <w:pPr>
      <w:jc w:val="center"/>
    </w:pPr>
    <w:rPr>
      <w:rFonts w:ascii="Times New Roman" w:hAnsi="Times New Roman" w:eastAsia="宋体" w:cs="Times New Roman"/>
      <w:b/>
      <w:sz w:val="21"/>
      <w:lang w:val="en-US" w:eastAsia="zh-CN" w:bidi="ar-SA"/>
    </w:rPr>
  </w:style>
  <w:style w:type="paragraph" w:customStyle="1" w:styleId="193">
    <w:name w:val="CM10"/>
    <w:basedOn w:val="174"/>
    <w:next w:val="174"/>
    <w:qFormat/>
    <w:uiPriority w:val="0"/>
    <w:pPr>
      <w:spacing w:line="468" w:lineRule="atLeast"/>
    </w:pPr>
    <w:rPr>
      <w:rFonts w:ascii="黑体" w:eastAsia="黑体"/>
      <w:color w:val="auto"/>
    </w:rPr>
  </w:style>
  <w:style w:type="paragraph" w:customStyle="1" w:styleId="19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95">
    <w:name w:val="四级无标题条"/>
    <w:basedOn w:val="1"/>
    <w:qFormat/>
    <w:uiPriority w:val="0"/>
    <w:pPr>
      <w:numPr>
        <w:ilvl w:val="5"/>
        <w:numId w:val="5"/>
      </w:numPr>
    </w:pPr>
  </w:style>
  <w:style w:type="paragraph" w:customStyle="1" w:styleId="196">
    <w:name w:val="Char"/>
    <w:basedOn w:val="1"/>
    <w:qFormat/>
    <w:uiPriority w:val="0"/>
    <w:pPr>
      <w:spacing w:line="360" w:lineRule="auto"/>
    </w:pPr>
    <w:rPr>
      <w:rFonts w:ascii="Tahoma" w:hAnsi="Tahoma"/>
      <w:sz w:val="24"/>
    </w:rPr>
  </w:style>
  <w:style w:type="paragraph" w:customStyle="1" w:styleId="197">
    <w:name w:val="条文脚注"/>
    <w:basedOn w:val="26"/>
    <w:qFormat/>
    <w:uiPriority w:val="0"/>
    <w:pPr>
      <w:ind w:left="780" w:leftChars="200" w:hanging="360" w:hangingChars="200"/>
      <w:jc w:val="both"/>
    </w:pPr>
    <w:rPr>
      <w:rFonts w:ascii="宋体"/>
    </w:rPr>
  </w:style>
  <w:style w:type="paragraph" w:customStyle="1" w:styleId="198">
    <w:name w:val="五级条标题"/>
    <w:basedOn w:val="1"/>
    <w:next w:val="82"/>
    <w:qFormat/>
    <w:uiPriority w:val="0"/>
    <w:pPr>
      <w:widowControl/>
      <w:outlineLvl w:val="6"/>
    </w:pPr>
    <w:rPr>
      <w:rFonts w:ascii="黑体" w:eastAsia="黑体"/>
      <w:kern w:val="0"/>
    </w:rPr>
  </w:style>
  <w:style w:type="paragraph" w:customStyle="1" w:styleId="199">
    <w:name w:val="样式 标题 5 + 右侧:  1 字符"/>
    <w:basedOn w:val="6"/>
    <w:qFormat/>
    <w:uiPriority w:val="0"/>
    <w:pPr>
      <w:ind w:right="210"/>
    </w:pPr>
  </w:style>
  <w:style w:type="paragraph" w:customStyle="1" w:styleId="200">
    <w:name w:val="目次、标准名称标题"/>
    <w:basedOn w:val="172"/>
    <w:next w:val="82"/>
    <w:qFormat/>
    <w:uiPriority w:val="0"/>
    <w:pPr>
      <w:tabs>
        <w:tab w:val="left" w:pos="1140"/>
      </w:tabs>
      <w:spacing w:line="460" w:lineRule="exact"/>
      <w:ind w:left="0" w:firstLine="0"/>
    </w:pPr>
  </w:style>
  <w:style w:type="paragraph" w:customStyle="1" w:styleId="201">
    <w:name w:val="Char Char Char Char Char Char Char Char Char Char Char Char"/>
    <w:basedOn w:val="1"/>
    <w:qFormat/>
    <w:uiPriority w:val="0"/>
    <w:pPr>
      <w:spacing w:line="360" w:lineRule="auto"/>
    </w:pPr>
    <w:rPr>
      <w:rFonts w:ascii="Tahoma" w:hAnsi="Tahoma"/>
      <w:sz w:val="24"/>
    </w:rPr>
  </w:style>
  <w:style w:type="paragraph" w:customStyle="1" w:styleId="20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0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05">
    <w:name w:val="参考文献、索引标题"/>
    <w:basedOn w:val="1"/>
    <w:next w:val="1"/>
    <w:qFormat/>
    <w:uiPriority w:val="0"/>
    <w:pPr>
      <w:widowControl/>
      <w:shd w:val="clear" w:color="FFFFFF" w:fill="FFFFFF"/>
      <w:spacing w:before="640" w:beforeLines="0" w:beforeAutospacing="0" w:after="200" w:afterLines="0" w:afterAutospacing="0"/>
      <w:jc w:val="center"/>
      <w:outlineLvl w:val="0"/>
    </w:pPr>
    <w:rPr>
      <w:rFonts w:ascii="黑体" w:eastAsia="黑体"/>
      <w:kern w:val="0"/>
    </w:rPr>
  </w:style>
  <w:style w:type="paragraph" w:customStyle="1" w:styleId="206">
    <w:name w:val="四级条标题"/>
    <w:basedOn w:val="112"/>
    <w:next w:val="82"/>
    <w:qFormat/>
    <w:uiPriority w:val="0"/>
    <w:pPr>
      <w:tabs>
        <w:tab w:val="clear" w:pos="360"/>
      </w:tabs>
      <w:ind w:left="0"/>
      <w:outlineLvl w:val="5"/>
    </w:pPr>
  </w:style>
  <w:style w:type="paragraph" w:customStyle="1" w:styleId="207">
    <w:name w:val="CM17"/>
    <w:basedOn w:val="174"/>
    <w:next w:val="174"/>
    <w:qFormat/>
    <w:uiPriority w:val="0"/>
    <w:pPr>
      <w:spacing w:line="468" w:lineRule="atLeast"/>
    </w:pPr>
    <w:rPr>
      <w:rFonts w:ascii="黑体" w:eastAsia="黑体"/>
      <w:color w:val="auto"/>
    </w:rPr>
  </w:style>
  <w:style w:type="paragraph" w:customStyle="1" w:styleId="208">
    <w:name w:val="封面正文"/>
    <w:qFormat/>
    <w:uiPriority w:val="0"/>
    <w:pPr>
      <w:jc w:val="both"/>
    </w:pPr>
    <w:rPr>
      <w:rFonts w:ascii="Times New Roman" w:hAnsi="Times New Roman" w:eastAsia="宋体" w:cs="Times New Roman"/>
      <w:lang w:val="en-US" w:eastAsia="zh-CN" w:bidi="ar-SA"/>
    </w:rPr>
  </w:style>
  <w:style w:type="paragraph" w:customStyle="1" w:styleId="209">
    <w:name w:val="附录图标题"/>
    <w:next w:val="82"/>
    <w:qFormat/>
    <w:uiPriority w:val="0"/>
    <w:pPr>
      <w:jc w:val="center"/>
    </w:pPr>
    <w:rPr>
      <w:rFonts w:ascii="黑体" w:hAnsi="Times New Roman" w:eastAsia="黑体" w:cs="Times New Roman"/>
      <w:sz w:val="21"/>
      <w:lang w:val="en-US" w:eastAsia="zh-CN" w:bidi="ar-SA"/>
    </w:rPr>
  </w:style>
  <w:style w:type="paragraph" w:customStyle="1" w:styleId="21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styleId="211">
    <w:name w:val="List Paragraph"/>
    <w:basedOn w:val="1"/>
    <w:qFormat/>
    <w:uiPriority w:val="0"/>
    <w:pPr>
      <w:ind w:firstLine="420" w:firstLineChars="200"/>
    </w:pPr>
  </w:style>
  <w:style w:type="paragraph" w:customStyle="1" w:styleId="212">
    <w:name w:val="CM23"/>
    <w:basedOn w:val="174"/>
    <w:next w:val="174"/>
    <w:qFormat/>
    <w:uiPriority w:val="0"/>
    <w:pPr>
      <w:spacing w:line="468" w:lineRule="atLeast"/>
    </w:pPr>
    <w:rPr>
      <w:rFonts w:ascii="黑体" w:eastAsia="黑体"/>
      <w:color w:val="auto"/>
    </w:rPr>
  </w:style>
  <w:style w:type="paragraph" w:customStyle="1" w:styleId="213">
    <w:name w:val="注×："/>
    <w:qFormat/>
    <w:uiPriority w:val="0"/>
    <w:pPr>
      <w:widowControl w:val="0"/>
      <w:numPr>
        <w:ilvl w:val="0"/>
        <w:numId w:val="6"/>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214">
    <w:name w:val="附录五级条标题"/>
    <w:basedOn w:val="180"/>
    <w:next w:val="82"/>
    <w:qFormat/>
    <w:uiPriority w:val="0"/>
    <w:pPr>
      <w:outlineLvl w:val="6"/>
    </w:pPr>
  </w:style>
  <w:style w:type="paragraph" w:customStyle="1" w:styleId="215">
    <w:name w:val="表格内容靠左粗体_制度头表格"/>
    <w:basedOn w:val="216"/>
    <w:qFormat/>
    <w:uiPriority w:val="0"/>
    <w:pPr>
      <w:jc w:val="both"/>
    </w:pPr>
    <w:rPr>
      <w:b/>
      <w:sz w:val="21"/>
    </w:rPr>
  </w:style>
  <w:style w:type="paragraph" w:customStyle="1" w:styleId="216">
    <w:name w:val="表格内容居中正常_制度头表格"/>
    <w:qFormat/>
    <w:uiPriority w:val="0"/>
    <w:pPr>
      <w:jc w:val="center"/>
    </w:pPr>
    <w:rPr>
      <w:rFonts w:ascii="Times New Roman" w:hAnsi="Times New Roman" w:eastAsia="宋体" w:cs="Times New Roman"/>
      <w:lang w:val="en-US" w:eastAsia="zh-CN" w:bidi="ar-SA"/>
    </w:rPr>
  </w:style>
  <w:style w:type="paragraph" w:customStyle="1" w:styleId="217">
    <w:name w:val="CM3"/>
    <w:basedOn w:val="174"/>
    <w:next w:val="174"/>
    <w:qFormat/>
    <w:uiPriority w:val="0"/>
    <w:pPr>
      <w:spacing w:line="468" w:lineRule="atLeast"/>
    </w:pPr>
    <w:rPr>
      <w:rFonts w:ascii="黑体" w:eastAsia="黑体"/>
      <w:color w:val="auto"/>
    </w:rPr>
  </w:style>
  <w:style w:type="paragraph" w:customStyle="1" w:styleId="218">
    <w:name w:val="样式1"/>
    <w:basedOn w:val="5"/>
    <w:qFormat/>
    <w:uiPriority w:val="0"/>
    <w:pPr>
      <w:tabs>
        <w:tab w:val="left" w:pos="360"/>
      </w:tabs>
    </w:pPr>
    <w:rPr>
      <w:rFonts w:hAnsi="宋体"/>
    </w:rPr>
  </w:style>
  <w:style w:type="paragraph" w:customStyle="1" w:styleId="219">
    <w:name w:val="三级无标题条"/>
    <w:basedOn w:val="1"/>
    <w:qFormat/>
    <w:uiPriority w:val="0"/>
    <w:pPr>
      <w:numPr>
        <w:ilvl w:val="4"/>
        <w:numId w:val="5"/>
      </w:numPr>
    </w:pPr>
  </w:style>
  <w:style w:type="paragraph" w:customStyle="1" w:styleId="220">
    <w:name w:val="五级无标题条"/>
    <w:basedOn w:val="1"/>
    <w:qFormat/>
    <w:uiPriority w:val="0"/>
    <w:pPr>
      <w:numPr>
        <w:ilvl w:val="6"/>
        <w:numId w:val="5"/>
      </w:numPr>
    </w:pPr>
  </w:style>
  <w:style w:type="paragraph" w:customStyle="1" w:styleId="221">
    <w:name w:val="示例"/>
    <w:next w:val="82"/>
    <w:qFormat/>
    <w:uiPriority w:val="0"/>
    <w:pPr>
      <w:numPr>
        <w:ilvl w:val="0"/>
        <w:numId w:val="7"/>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222">
    <w:name w:val="正文表标题"/>
    <w:next w:val="82"/>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223">
    <w:name w:val="图表脚注"/>
    <w:next w:val="8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24">
    <w:name w:val="列项——"/>
    <w:qFormat/>
    <w:uiPriority w:val="0"/>
    <w:pPr>
      <w:widowControl w:val="0"/>
      <w:numPr>
        <w:ilvl w:val="0"/>
        <w:numId w:val="8"/>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225">
    <w:name w:val="CM33"/>
    <w:basedOn w:val="174"/>
    <w:next w:val="174"/>
    <w:qFormat/>
    <w:uiPriority w:val="0"/>
    <w:pPr>
      <w:spacing w:after="205" w:afterLines="0" w:afterAutospacing="0"/>
    </w:pPr>
    <w:rPr>
      <w:rFonts w:ascii="黑体" w:eastAsia="黑体"/>
      <w:color w:val="auto"/>
    </w:rPr>
  </w:style>
  <w:style w:type="paragraph" w:customStyle="1" w:styleId="226">
    <w:name w:val="数字编号列项（二级）"/>
    <w:qFormat/>
    <w:uiPriority w:val="0"/>
    <w:pPr>
      <w:jc w:val="both"/>
    </w:pPr>
    <w:rPr>
      <w:rFonts w:ascii="宋体" w:hAnsi="Times New Roman" w:eastAsia="宋体" w:cs="Times New Roman"/>
      <w:sz w:val="21"/>
      <w:lang w:val="en-US" w:eastAsia="zh-CN" w:bidi="ar-SA"/>
    </w:rPr>
  </w:style>
  <w:style w:type="paragraph" w:customStyle="1" w:styleId="22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2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29">
    <w:name w:val="无标题条"/>
    <w:next w:val="82"/>
    <w:qFormat/>
    <w:uiPriority w:val="0"/>
    <w:pPr>
      <w:jc w:val="both"/>
    </w:pPr>
    <w:rPr>
      <w:rFonts w:ascii="Times New Roman" w:hAnsi="Times New Roman" w:eastAsia="宋体" w:cs="Times New Roman"/>
      <w:sz w:val="21"/>
      <w:lang w:val="en-US" w:eastAsia="zh-CN" w:bidi="ar-SA"/>
    </w:rPr>
  </w:style>
  <w:style w:type="paragraph" w:customStyle="1" w:styleId="230">
    <w:name w:val="封面标准代替信息"/>
    <w:basedOn w:val="231"/>
    <w:qFormat/>
    <w:uiPriority w:val="0"/>
    <w:pPr>
      <w:spacing w:before="57" w:beforeLines="0" w:beforeAutospacing="0"/>
    </w:pPr>
    <w:rPr>
      <w:rFonts w:ascii="宋体"/>
      <w:sz w:val="21"/>
    </w:rPr>
  </w:style>
  <w:style w:type="paragraph" w:customStyle="1" w:styleId="231">
    <w:name w:val="封面标准号2"/>
    <w:basedOn w:val="202"/>
    <w:qFormat/>
    <w:uiPriority w:val="0"/>
    <w:pPr>
      <w:adjustRightInd w:val="0"/>
      <w:spacing w:before="357" w:beforeLines="0" w:beforeAutospacing="0" w:line="280" w:lineRule="exact"/>
    </w:pPr>
  </w:style>
  <w:style w:type="paragraph" w:customStyle="1" w:styleId="23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33">
    <w:name w:val="列项·"/>
    <w:qFormat/>
    <w:uiPriority w:val="0"/>
    <w:pPr>
      <w:numPr>
        <w:ilvl w:val="0"/>
        <w:numId w:val="9"/>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23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5">
    <w:name w:val="发布日期"/>
    <w:qFormat/>
    <w:uiPriority w:val="0"/>
    <w:rPr>
      <w:rFonts w:ascii="Times New Roman" w:hAnsi="Times New Roman" w:eastAsia="黑体" w:cs="Times New Roman"/>
      <w:sz w:val="28"/>
      <w:lang w:val="en-US" w:eastAsia="zh-CN" w:bidi="ar-SA"/>
    </w:rPr>
  </w:style>
  <w:style w:type="paragraph" w:customStyle="1" w:styleId="236">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23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38">
    <w:name w:val="CM9"/>
    <w:basedOn w:val="174"/>
    <w:next w:val="174"/>
    <w:qFormat/>
    <w:uiPriority w:val="0"/>
    <w:pPr>
      <w:spacing w:line="468" w:lineRule="atLeast"/>
    </w:pPr>
    <w:rPr>
      <w:rFonts w:ascii="黑体" w:eastAsia="黑体"/>
      <w:color w:val="auto"/>
    </w:rPr>
  </w:style>
  <w:style w:type="paragraph" w:customStyle="1" w:styleId="239">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40">
    <w:name w:val="附录表标题"/>
    <w:next w:val="8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41">
    <w:name w:val="一级无标题条"/>
    <w:basedOn w:val="1"/>
    <w:qFormat/>
    <w:uiPriority w:val="0"/>
    <w:pPr>
      <w:numPr>
        <w:ilvl w:val="2"/>
        <w:numId w:val="5"/>
      </w:numPr>
    </w:pPr>
  </w:style>
  <w:style w:type="paragraph" w:customStyle="1" w:styleId="242">
    <w:name w:val="实施日期"/>
    <w:basedOn w:val="235"/>
    <w:qFormat/>
    <w:uiPriority w:val="0"/>
    <w:pPr>
      <w:jc w:val="right"/>
    </w:pPr>
  </w:style>
  <w:style w:type="paragraph" w:customStyle="1" w:styleId="243">
    <w:name w:val="表格空行_制度头表格"/>
    <w:basedOn w:val="244"/>
    <w:qFormat/>
    <w:uiPriority w:val="0"/>
    <w:pPr>
      <w:tabs>
        <w:tab w:val="left" w:pos="2960"/>
      </w:tabs>
      <w:jc w:val="both"/>
    </w:pPr>
    <w:rPr>
      <w:rFonts w:eastAsia="黑体"/>
      <w:sz w:val="11"/>
    </w:rPr>
  </w:style>
  <w:style w:type="paragraph" w:customStyle="1" w:styleId="244">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245">
    <w:name w:val="表格内容靠左正常_制度头表格"/>
    <w:qFormat/>
    <w:uiPriority w:val="0"/>
    <w:rPr>
      <w:rFonts w:ascii="Times New Roman" w:hAnsi="Times New Roman" w:eastAsia="宋体" w:cs="Times New Roman"/>
      <w:sz w:val="21"/>
      <w:lang w:val="en-US" w:eastAsia="zh-CN" w:bidi="ar-SA"/>
    </w:rPr>
  </w:style>
  <w:style w:type="paragraph" w:customStyle="1" w:styleId="246">
    <w:name w:val=" Char Char Char Char Char Char Char Char Char Char Char Char"/>
    <w:basedOn w:val="1"/>
    <w:qFormat/>
    <w:uiPriority w:val="0"/>
    <w:pPr>
      <w:spacing w:line="360" w:lineRule="auto"/>
    </w:pPr>
    <w:rPr>
      <w:rFonts w:ascii="Tahoma" w:hAnsi="Tahoma"/>
      <w:sz w:val="24"/>
    </w:rPr>
  </w:style>
  <w:style w:type="paragraph" w:customStyle="1" w:styleId="247">
    <w:name w:val="二级无标题条"/>
    <w:basedOn w:val="1"/>
    <w:qFormat/>
    <w:uiPriority w:val="0"/>
    <w:pPr>
      <w:numPr>
        <w:ilvl w:val="3"/>
        <w:numId w:val="5"/>
      </w:numPr>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4099</Words>
  <Characters>4794</Characters>
  <Lines>2239</Lines>
  <Paragraphs>621</Paragraphs>
  <TotalTime>5</TotalTime>
  <ScaleCrop>false</ScaleCrop>
  <LinksUpToDate>false</LinksUpToDate>
  <CharactersWithSpaces>4863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2011-05-08T11:01:00Z</dcterms:created>
  <dc:creator>二分部</dc:creator>
  <cp:lastModifiedBy>EB41A923CA864BA6B1D541EB60BDEA2E</cp:lastModifiedBy>
  <dcterms:modified xsi:type="dcterms:W3CDTF">2025-07-17T09:20:10Z</dcterms:modified>
  <dc:title> </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55536C8A170042BE8A8EAEA0C078D341</vt:lpwstr>
  </property>
</Properties>
</file>