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南网云南电动汽车服务有限公司2025年-2026年员工健康理疗服务项目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           单位：元</w:t>
      </w:r>
    </w:p>
    <w:tbl>
      <w:tblPr>
        <w:tblStyle w:val="4"/>
        <w:tblW w:w="508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8"/>
        <w:gridCol w:w="3505"/>
        <w:gridCol w:w="1520"/>
        <w:gridCol w:w="17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服务频次</w:t>
            </w: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（元/次）</w:t>
            </w:r>
          </w:p>
        </w:tc>
        <w:tc>
          <w:tcPr>
            <w:tcW w:w="10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400次）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</w:trPr>
        <w:tc>
          <w:tcPr>
            <w:tcW w:w="10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u w:val="none"/>
                <w:lang w:bidi="ar"/>
              </w:rPr>
              <w:t>南网云南电动汽车服务有限公司2025年-2026年理疗服务项目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预计每周开展1个工作日，每个工作日时长8个小时，服务时间为60分钟/人次，每次</w:t>
            </w: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派遣1名中医理疗师驻场服务。</w:t>
            </w:r>
          </w:p>
        </w:tc>
        <w:tc>
          <w:tcPr>
            <w:tcW w:w="8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  <w:tc>
          <w:tcPr>
            <w:tcW w:w="10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报价说明：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1.报价包括但不限于中医理疗师人力成本、交通费用、食宿费用、税费、综合服务费等所有费用。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rPr>
          <w:rFonts w:hint="default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报价包括</w:t>
      </w: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服务商提供的中医理疗相关设备、耗材等费用。</w:t>
      </w:r>
    </w:p>
    <w:p>
      <w:pPr>
        <w:pStyle w:val="2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ind w:firstLine="4800" w:firstLineChars="15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报价单位（盖章）：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   日  期：</w:t>
      </w:r>
    </w:p>
    <w:p>
      <w:pPr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96D36"/>
    <w:rsid w:val="0A3B0BE8"/>
    <w:rsid w:val="1F096D36"/>
    <w:rsid w:val="788626A9"/>
    <w:rsid w:val="7FC8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2025-07-14T08:16:00Z</dcterms:created>
  <dc:creator>王曦</dc:creator>
  <cp:lastModifiedBy>王曦</cp:lastModifiedBy>
  <dcterms:modified xsi:type="dcterms:W3CDTF">2025-07-14T08:43:14Z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88B68C9A63A54530BD9AF0060F12B4ED</vt:lpwstr>
  </property>
</Properties>
</file>