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bookmarkStart w:id="1" w:name="_GoBack"/>
      <w:bookmarkEnd w:id="1"/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附录G-2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海南电力产业发展有限责任公司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货物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6"/>
        <w:tblW w:w="87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6"/>
        <w:gridCol w:w="1406"/>
        <w:gridCol w:w="1485"/>
        <w:gridCol w:w="645"/>
        <w:gridCol w:w="735"/>
        <w:gridCol w:w="1035"/>
        <w:gridCol w:w="1605"/>
        <w:gridCol w:w="12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4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序号</w:t>
            </w:r>
          </w:p>
        </w:tc>
        <w:tc>
          <w:tcPr>
            <w:tcW w:w="14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名称</w:t>
            </w:r>
          </w:p>
        </w:tc>
        <w:tc>
          <w:tcPr>
            <w:tcW w:w="148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具体要求</w:t>
            </w:r>
          </w:p>
        </w:tc>
        <w:tc>
          <w:tcPr>
            <w:tcW w:w="64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数量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计量单位</w:t>
            </w:r>
          </w:p>
        </w:tc>
        <w:tc>
          <w:tcPr>
            <w:tcW w:w="10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含税总价（元）</w:t>
            </w:r>
          </w:p>
        </w:tc>
        <w:tc>
          <w:tcPr>
            <w:tcW w:w="160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最快交付/履行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日期</w:t>
            </w:r>
          </w:p>
        </w:tc>
        <w:tc>
          <w:tcPr>
            <w:tcW w:w="121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14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汤浅蓄电池</w:t>
            </w:r>
          </w:p>
        </w:tc>
        <w:tc>
          <w:tcPr>
            <w:tcW w:w="148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UXL330-2N</w:t>
            </w:r>
          </w:p>
        </w:tc>
        <w:tc>
          <w:tcPr>
            <w:tcW w:w="64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4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节</w:t>
            </w:r>
          </w:p>
        </w:tc>
        <w:tc>
          <w:tcPr>
            <w:tcW w:w="10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</w:p>
        </w:tc>
        <w:tc>
          <w:tcPr>
            <w:tcW w:w="160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成交通知书发送后5天内</w:t>
            </w:r>
          </w:p>
        </w:tc>
        <w:tc>
          <w:tcPr>
            <w:tcW w:w="1213" w:type="dxa"/>
            <w:noWrap w:val="0"/>
            <w:vAlign w:val="center"/>
          </w:tcPr>
          <w:p>
            <w:pPr>
              <w:jc w:val="center"/>
              <w:rPr>
                <w:rFonts w:hint="eastAsia" w:cs="Times New Roman"/>
                <w:snapToGrid w:val="0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2</w:t>
            </w:r>
          </w:p>
        </w:tc>
        <w:tc>
          <w:tcPr>
            <w:tcW w:w="14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汤浅蓄电池</w:t>
            </w:r>
          </w:p>
        </w:tc>
        <w:tc>
          <w:tcPr>
            <w:tcW w:w="148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UXL330-2NFR</w:t>
            </w:r>
          </w:p>
        </w:tc>
        <w:tc>
          <w:tcPr>
            <w:tcW w:w="64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4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节</w:t>
            </w:r>
          </w:p>
        </w:tc>
        <w:tc>
          <w:tcPr>
            <w:tcW w:w="10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</w:p>
        </w:tc>
        <w:tc>
          <w:tcPr>
            <w:tcW w:w="160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成交通知书发送后5天内</w:t>
            </w:r>
          </w:p>
        </w:tc>
        <w:tc>
          <w:tcPr>
            <w:tcW w:w="1213" w:type="dxa"/>
            <w:noWrap w:val="0"/>
            <w:vAlign w:val="center"/>
          </w:tcPr>
          <w:p>
            <w:pPr>
              <w:jc w:val="center"/>
              <w:rPr>
                <w:rFonts w:hint="eastAsia" w:cs="Times New Roman"/>
                <w:snapToGrid w:val="0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3</w:t>
            </w:r>
          </w:p>
        </w:tc>
        <w:tc>
          <w:tcPr>
            <w:tcW w:w="14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丰日蓄电池</w:t>
            </w:r>
          </w:p>
        </w:tc>
        <w:tc>
          <w:tcPr>
            <w:tcW w:w="148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GFM-300</w:t>
            </w:r>
          </w:p>
        </w:tc>
        <w:tc>
          <w:tcPr>
            <w:tcW w:w="64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2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节</w:t>
            </w:r>
          </w:p>
        </w:tc>
        <w:tc>
          <w:tcPr>
            <w:tcW w:w="10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</w:p>
        </w:tc>
        <w:tc>
          <w:tcPr>
            <w:tcW w:w="160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成交通知书发送后5天内</w:t>
            </w:r>
          </w:p>
        </w:tc>
        <w:tc>
          <w:tcPr>
            <w:tcW w:w="1213" w:type="dxa"/>
            <w:noWrap w:val="0"/>
            <w:vAlign w:val="center"/>
          </w:tcPr>
          <w:p>
            <w:pPr>
              <w:jc w:val="center"/>
              <w:rPr>
                <w:rFonts w:hint="eastAsia" w:cs="Times New Roman"/>
                <w:snapToGrid w:val="0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4</w:t>
            </w:r>
          </w:p>
        </w:tc>
        <w:tc>
          <w:tcPr>
            <w:tcW w:w="14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国网迈腾整流模块</w:t>
            </w:r>
          </w:p>
        </w:tc>
        <w:tc>
          <w:tcPr>
            <w:tcW w:w="148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MT4820/T</w:t>
            </w:r>
          </w:p>
        </w:tc>
        <w:tc>
          <w:tcPr>
            <w:tcW w:w="64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5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个</w:t>
            </w:r>
          </w:p>
        </w:tc>
        <w:tc>
          <w:tcPr>
            <w:tcW w:w="10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</w:p>
        </w:tc>
        <w:tc>
          <w:tcPr>
            <w:tcW w:w="160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成交通知书发送后5天内</w:t>
            </w:r>
          </w:p>
        </w:tc>
        <w:tc>
          <w:tcPr>
            <w:tcW w:w="1213" w:type="dxa"/>
            <w:noWrap w:val="0"/>
            <w:vAlign w:val="center"/>
          </w:tcPr>
          <w:p>
            <w:pPr>
              <w:jc w:val="center"/>
              <w:rPr>
                <w:rFonts w:hint="eastAsia" w:cs="Times New Roman"/>
                <w:snapToGrid w:val="0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5</w:t>
            </w:r>
          </w:p>
        </w:tc>
        <w:tc>
          <w:tcPr>
            <w:tcW w:w="14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奥特迅交流接触器</w:t>
            </w:r>
          </w:p>
        </w:tc>
        <w:tc>
          <w:tcPr>
            <w:tcW w:w="148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GSC1-6511</w:t>
            </w:r>
          </w:p>
        </w:tc>
        <w:tc>
          <w:tcPr>
            <w:tcW w:w="64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个</w:t>
            </w:r>
          </w:p>
        </w:tc>
        <w:tc>
          <w:tcPr>
            <w:tcW w:w="10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</w:p>
        </w:tc>
        <w:tc>
          <w:tcPr>
            <w:tcW w:w="160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成交通知书发送后5天内</w:t>
            </w:r>
          </w:p>
        </w:tc>
        <w:tc>
          <w:tcPr>
            <w:tcW w:w="1213" w:type="dxa"/>
            <w:noWrap w:val="0"/>
            <w:vAlign w:val="center"/>
          </w:tcPr>
          <w:p>
            <w:pPr>
              <w:jc w:val="center"/>
              <w:rPr>
                <w:rFonts w:hint="eastAsia" w:cs="Times New Roman"/>
                <w:snapToGrid w:val="0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6</w:t>
            </w:r>
          </w:p>
        </w:tc>
        <w:tc>
          <w:tcPr>
            <w:tcW w:w="14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奥特迅交流配电单元</w:t>
            </w:r>
          </w:p>
        </w:tc>
        <w:tc>
          <w:tcPr>
            <w:tcW w:w="148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JLPD-A/B</w:t>
            </w:r>
          </w:p>
        </w:tc>
        <w:tc>
          <w:tcPr>
            <w:tcW w:w="64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个</w:t>
            </w:r>
          </w:p>
        </w:tc>
        <w:tc>
          <w:tcPr>
            <w:tcW w:w="10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</w:p>
        </w:tc>
        <w:tc>
          <w:tcPr>
            <w:tcW w:w="160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成交通知书发送后5天内</w:t>
            </w:r>
          </w:p>
        </w:tc>
        <w:tc>
          <w:tcPr>
            <w:tcW w:w="1213" w:type="dxa"/>
            <w:noWrap w:val="0"/>
            <w:vAlign w:val="center"/>
          </w:tcPr>
          <w:p>
            <w:pPr>
              <w:jc w:val="center"/>
              <w:rPr>
                <w:rFonts w:hint="eastAsia" w:cs="Times New Roman"/>
                <w:snapToGrid w:val="0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7</w:t>
            </w:r>
          </w:p>
        </w:tc>
        <w:tc>
          <w:tcPr>
            <w:tcW w:w="14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奥特迅直流电压表计</w:t>
            </w:r>
          </w:p>
        </w:tc>
        <w:tc>
          <w:tcPr>
            <w:tcW w:w="148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BYJ-D</w:t>
            </w:r>
          </w:p>
        </w:tc>
        <w:tc>
          <w:tcPr>
            <w:tcW w:w="64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2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个</w:t>
            </w:r>
          </w:p>
        </w:tc>
        <w:tc>
          <w:tcPr>
            <w:tcW w:w="10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</w:p>
        </w:tc>
        <w:tc>
          <w:tcPr>
            <w:tcW w:w="160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成交通知书发送后5天内</w:t>
            </w:r>
          </w:p>
        </w:tc>
        <w:tc>
          <w:tcPr>
            <w:tcW w:w="1213" w:type="dxa"/>
            <w:noWrap w:val="0"/>
            <w:vAlign w:val="center"/>
          </w:tcPr>
          <w:p>
            <w:pPr>
              <w:jc w:val="center"/>
              <w:rPr>
                <w:rFonts w:hint="eastAsia" w:cs="Times New Roman"/>
                <w:snapToGrid w:val="0"/>
                <w:sz w:val="22"/>
                <w:szCs w:val="22"/>
                <w:lang w:val="en-US" w:eastAsia="zh-CN" w:bidi="ar-SA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42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1.报价金额应包括完成本项目的所有费用（含税，需要开具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发票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），即完成交付本项成果的所有费用。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480" w:firstLineChars="200"/>
        <w:textAlignment w:val="auto"/>
        <w:rPr>
          <w:rFonts w:hint="default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  <w:t>完成验收后，一次性支付100%成交价款。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.投标人在付款前需开具等额增值税专用发票，开具的发票应符合国家税务部门规定且已经办理完税。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0" w:firstLineChars="0"/>
        <w:jc w:val="both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0" w:firstLineChars="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0" w:firstLine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pStyle w:val="2"/>
        <w:jc w:val="left"/>
        <w:rPr>
          <w:rFonts w:hint="default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需要提供上述要求的证明文件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8D5A78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D53129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B9E7E60"/>
    <w:rsid w:val="0C125A82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340508"/>
    <w:rsid w:val="11826EC3"/>
    <w:rsid w:val="11837EEC"/>
    <w:rsid w:val="11982747"/>
    <w:rsid w:val="11B7413A"/>
    <w:rsid w:val="11F2097D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E020C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AA1406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73626"/>
    <w:rsid w:val="1CB87552"/>
    <w:rsid w:val="1CC55619"/>
    <w:rsid w:val="1CD75E9E"/>
    <w:rsid w:val="1CDD7501"/>
    <w:rsid w:val="1D2D1991"/>
    <w:rsid w:val="1D436612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DC0931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265AB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7E4DC7"/>
    <w:rsid w:val="23C01687"/>
    <w:rsid w:val="23D61DCF"/>
    <w:rsid w:val="24011FC7"/>
    <w:rsid w:val="242238CD"/>
    <w:rsid w:val="24320B70"/>
    <w:rsid w:val="24466245"/>
    <w:rsid w:val="247212A8"/>
    <w:rsid w:val="24756A37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AC4F7F"/>
    <w:rsid w:val="26B2175F"/>
    <w:rsid w:val="271F513D"/>
    <w:rsid w:val="275B2E00"/>
    <w:rsid w:val="276B09A0"/>
    <w:rsid w:val="27C50309"/>
    <w:rsid w:val="27EB7834"/>
    <w:rsid w:val="28053658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681DB2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697D76"/>
    <w:rsid w:val="2F966180"/>
    <w:rsid w:val="2FB86AD7"/>
    <w:rsid w:val="2FC03B68"/>
    <w:rsid w:val="2FCC5EB5"/>
    <w:rsid w:val="2FDD356D"/>
    <w:rsid w:val="300A4FB0"/>
    <w:rsid w:val="300D7EEF"/>
    <w:rsid w:val="30125D53"/>
    <w:rsid w:val="3082103C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50D6E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9E1B37"/>
    <w:rsid w:val="3AAE4F47"/>
    <w:rsid w:val="3ABD0833"/>
    <w:rsid w:val="3ABF661E"/>
    <w:rsid w:val="3AE73230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3505CA"/>
    <w:rsid w:val="3F710124"/>
    <w:rsid w:val="3F8D5553"/>
    <w:rsid w:val="3FBB51A3"/>
    <w:rsid w:val="3FBE3182"/>
    <w:rsid w:val="3FDF25E9"/>
    <w:rsid w:val="3FF07D85"/>
    <w:rsid w:val="3FF1642A"/>
    <w:rsid w:val="3FFE26F4"/>
    <w:rsid w:val="40282EED"/>
    <w:rsid w:val="403C1224"/>
    <w:rsid w:val="407C02A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2FD00AB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2138FB"/>
    <w:rsid w:val="45473445"/>
    <w:rsid w:val="458C70A2"/>
    <w:rsid w:val="45A568D9"/>
    <w:rsid w:val="45BA1F04"/>
    <w:rsid w:val="461006F0"/>
    <w:rsid w:val="4619214D"/>
    <w:rsid w:val="46372D24"/>
    <w:rsid w:val="465763C5"/>
    <w:rsid w:val="469211D3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C86E43"/>
    <w:rsid w:val="50E21ACE"/>
    <w:rsid w:val="50F93B86"/>
    <w:rsid w:val="51027B61"/>
    <w:rsid w:val="5140543F"/>
    <w:rsid w:val="517347C8"/>
    <w:rsid w:val="51B64987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AD5AFF"/>
    <w:rsid w:val="53B81EE5"/>
    <w:rsid w:val="53C8196B"/>
    <w:rsid w:val="53E41DB4"/>
    <w:rsid w:val="53F26B45"/>
    <w:rsid w:val="54335E5C"/>
    <w:rsid w:val="549D6646"/>
    <w:rsid w:val="54AF5969"/>
    <w:rsid w:val="54B56893"/>
    <w:rsid w:val="54BA789D"/>
    <w:rsid w:val="54E16AB1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5D7E93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7F193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571FC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873AC9"/>
    <w:rsid w:val="63AD4F9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C23D9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64728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E015D3"/>
    <w:rsid w:val="66F47A75"/>
    <w:rsid w:val="67240821"/>
    <w:rsid w:val="67265308"/>
    <w:rsid w:val="672876DB"/>
    <w:rsid w:val="67456B62"/>
    <w:rsid w:val="676475B1"/>
    <w:rsid w:val="68113C0E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175A45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3E7E0E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38395C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5D1EAD"/>
    <w:rsid w:val="7973270F"/>
    <w:rsid w:val="79855155"/>
    <w:rsid w:val="79D844FD"/>
    <w:rsid w:val="7A284234"/>
    <w:rsid w:val="7A447A33"/>
    <w:rsid w:val="7A4D2C5B"/>
    <w:rsid w:val="7A816C87"/>
    <w:rsid w:val="7A8E697E"/>
    <w:rsid w:val="7AD33C0D"/>
    <w:rsid w:val="7B037F24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3309F"/>
    <w:rsid w:val="7C657CBD"/>
    <w:rsid w:val="7C6C04D3"/>
    <w:rsid w:val="7CCA3D48"/>
    <w:rsid w:val="7D1E00BA"/>
    <w:rsid w:val="7D3E33A5"/>
    <w:rsid w:val="7D975BC1"/>
    <w:rsid w:val="7D977F48"/>
    <w:rsid w:val="7DBF6346"/>
    <w:rsid w:val="7DEC7618"/>
    <w:rsid w:val="7E0004E7"/>
    <w:rsid w:val="7E330812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iPriority="99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index 1"/>
    <w:basedOn w:val="1"/>
    <w:next w:val="1"/>
    <w:unhideWhenUsed/>
    <w:qFormat/>
    <w:uiPriority w:val="99"/>
    <w:rPr>
      <w:szCs w:val="20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4AAEF205E03F46EE8F230D4D3B5C0AA0</cp:lastModifiedBy>
  <dcterms:modified xsi:type="dcterms:W3CDTF">2025-08-25T08:51:06Z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F140D6064BEF4D81BD7E517DB4608157</vt:lpwstr>
  </property>
</Properties>
</file>