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BC5D4">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14:paraId="1E0FADF3">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海南电网能源发展有限公司</w:t>
      </w:r>
      <w:r>
        <w:rPr>
          <w:rFonts w:hint="eastAsia" w:asciiTheme="minorEastAsia" w:hAnsiTheme="minorEastAsia" w:eastAsiaTheme="minorEastAsia" w:cstheme="minorEastAsia"/>
          <w:color w:val="auto"/>
          <w:sz w:val="21"/>
          <w:szCs w:val="21"/>
          <w:highlight w:val="none"/>
          <w:lang w:val="en-US" w:eastAsia="zh-CN"/>
        </w:rPr>
        <w:t>：</w:t>
      </w:r>
    </w:p>
    <w:p w14:paraId="43CD546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non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要求，按照以下报价和承诺提供所需的（服务）：</w:t>
      </w:r>
    </w:p>
    <w:p w14:paraId="38FCEE14">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5"/>
        <w:tblW w:w="10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
        <w:gridCol w:w="2142"/>
        <w:gridCol w:w="585"/>
        <w:gridCol w:w="615"/>
        <w:gridCol w:w="585"/>
        <w:gridCol w:w="720"/>
        <w:gridCol w:w="900"/>
        <w:gridCol w:w="885"/>
        <w:gridCol w:w="1201"/>
        <w:gridCol w:w="1199"/>
        <w:gridCol w:w="938"/>
        <w:gridCol w:w="487"/>
      </w:tblGrid>
      <w:tr w14:paraId="46D0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56" w:type="dxa"/>
            <w:noWrap w:val="0"/>
            <w:vAlign w:val="center"/>
          </w:tcPr>
          <w:p w14:paraId="1CA2CE91">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序号</w:t>
            </w:r>
          </w:p>
        </w:tc>
        <w:tc>
          <w:tcPr>
            <w:tcW w:w="2142" w:type="dxa"/>
            <w:noWrap w:val="0"/>
            <w:vAlign w:val="center"/>
          </w:tcPr>
          <w:p w14:paraId="3BCDD3F7">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名称</w:t>
            </w:r>
          </w:p>
        </w:tc>
        <w:tc>
          <w:tcPr>
            <w:tcW w:w="585" w:type="dxa"/>
            <w:noWrap w:val="0"/>
            <w:vAlign w:val="center"/>
          </w:tcPr>
          <w:p w14:paraId="34F20FC4">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规格型号</w:t>
            </w:r>
          </w:p>
        </w:tc>
        <w:tc>
          <w:tcPr>
            <w:tcW w:w="615" w:type="dxa"/>
            <w:noWrap w:val="0"/>
            <w:vAlign w:val="center"/>
          </w:tcPr>
          <w:p w14:paraId="5C082BCD">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数量</w:t>
            </w:r>
          </w:p>
        </w:tc>
        <w:tc>
          <w:tcPr>
            <w:tcW w:w="585" w:type="dxa"/>
            <w:noWrap w:val="0"/>
            <w:vAlign w:val="center"/>
          </w:tcPr>
          <w:p w14:paraId="62779AFF">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单位</w:t>
            </w:r>
          </w:p>
        </w:tc>
        <w:tc>
          <w:tcPr>
            <w:tcW w:w="720" w:type="dxa"/>
            <w:noWrap w:val="0"/>
            <w:vAlign w:val="center"/>
          </w:tcPr>
          <w:p w14:paraId="4EFBEFFE">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税率</w:t>
            </w:r>
          </w:p>
          <w:p w14:paraId="56C21C9B">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w:t>
            </w:r>
          </w:p>
        </w:tc>
        <w:tc>
          <w:tcPr>
            <w:tcW w:w="900" w:type="dxa"/>
            <w:noWrap w:val="0"/>
            <w:vAlign w:val="center"/>
          </w:tcPr>
          <w:p w14:paraId="2EEDBDC5">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含税单价（元）</w:t>
            </w:r>
          </w:p>
        </w:tc>
        <w:tc>
          <w:tcPr>
            <w:tcW w:w="885" w:type="dxa"/>
            <w:noWrap w:val="0"/>
            <w:vAlign w:val="center"/>
          </w:tcPr>
          <w:p w14:paraId="322691A4">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单价限价（元）</w:t>
            </w:r>
          </w:p>
        </w:tc>
        <w:tc>
          <w:tcPr>
            <w:tcW w:w="1201" w:type="dxa"/>
            <w:noWrap w:val="0"/>
            <w:vAlign w:val="center"/>
          </w:tcPr>
          <w:p w14:paraId="26930CEB">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含税总价（元）</w:t>
            </w:r>
          </w:p>
        </w:tc>
        <w:tc>
          <w:tcPr>
            <w:tcW w:w="1199" w:type="dxa"/>
            <w:noWrap w:val="0"/>
            <w:vAlign w:val="center"/>
          </w:tcPr>
          <w:p w14:paraId="30DF37B3">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服务地址</w:t>
            </w:r>
          </w:p>
        </w:tc>
        <w:tc>
          <w:tcPr>
            <w:tcW w:w="938" w:type="dxa"/>
            <w:noWrap w:val="0"/>
            <w:vAlign w:val="center"/>
          </w:tcPr>
          <w:p w14:paraId="23250F56">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服务期</w:t>
            </w:r>
          </w:p>
        </w:tc>
        <w:tc>
          <w:tcPr>
            <w:tcW w:w="487" w:type="dxa"/>
            <w:noWrap w:val="0"/>
            <w:vAlign w:val="center"/>
          </w:tcPr>
          <w:p w14:paraId="68B1815A">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备注</w:t>
            </w:r>
          </w:p>
        </w:tc>
      </w:tr>
      <w:tr w14:paraId="3AB0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4" w:hRule="atLeast"/>
          <w:jc w:val="center"/>
        </w:trPr>
        <w:tc>
          <w:tcPr>
            <w:tcW w:w="356" w:type="dxa"/>
            <w:noWrap w:val="0"/>
            <w:vAlign w:val="center"/>
          </w:tcPr>
          <w:p w14:paraId="77E70FB6">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142" w:type="dxa"/>
            <w:noWrap w:val="0"/>
            <w:vAlign w:val="center"/>
          </w:tcPr>
          <w:p w14:paraId="6FF45EFF">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b w:val="0"/>
                <w:bCs w:val="0"/>
                <w:sz w:val="21"/>
                <w:szCs w:val="21"/>
                <w:lang w:val="en-US" w:eastAsia="zh-CN"/>
              </w:rPr>
              <w:t>临高110kV澜江输变电新建工程2025年光纤熔接技术服务零星采购项目</w:t>
            </w:r>
          </w:p>
        </w:tc>
        <w:tc>
          <w:tcPr>
            <w:tcW w:w="585" w:type="dxa"/>
            <w:noWrap w:val="0"/>
            <w:vAlign w:val="center"/>
          </w:tcPr>
          <w:p w14:paraId="53D8EF95">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615" w:type="dxa"/>
            <w:noWrap w:val="0"/>
            <w:vAlign w:val="center"/>
          </w:tcPr>
          <w:p w14:paraId="715EE393">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600</w:t>
            </w:r>
          </w:p>
        </w:tc>
        <w:tc>
          <w:tcPr>
            <w:tcW w:w="585" w:type="dxa"/>
            <w:noWrap w:val="0"/>
            <w:vAlign w:val="center"/>
          </w:tcPr>
          <w:p w14:paraId="46914710">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芯</w:t>
            </w:r>
          </w:p>
        </w:tc>
        <w:tc>
          <w:tcPr>
            <w:tcW w:w="720" w:type="dxa"/>
            <w:noWrap w:val="0"/>
            <w:vAlign w:val="center"/>
          </w:tcPr>
          <w:p w14:paraId="523EDACB">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rPr>
            </w:pPr>
          </w:p>
        </w:tc>
        <w:tc>
          <w:tcPr>
            <w:tcW w:w="900" w:type="dxa"/>
            <w:noWrap w:val="0"/>
            <w:vAlign w:val="center"/>
          </w:tcPr>
          <w:p w14:paraId="38647A4B">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885" w:type="dxa"/>
            <w:noWrap w:val="0"/>
            <w:vAlign w:val="center"/>
          </w:tcPr>
          <w:p w14:paraId="49D28F83">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u w:val="none"/>
                <w:lang w:val="en-US" w:eastAsia="zh-CN"/>
              </w:rPr>
              <w:t>24</w:t>
            </w:r>
          </w:p>
        </w:tc>
        <w:tc>
          <w:tcPr>
            <w:tcW w:w="1201" w:type="dxa"/>
            <w:noWrap w:val="0"/>
            <w:vAlign w:val="center"/>
          </w:tcPr>
          <w:p w14:paraId="3A5A88AC">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rPr>
            </w:pPr>
          </w:p>
        </w:tc>
        <w:tc>
          <w:tcPr>
            <w:tcW w:w="1199" w:type="dxa"/>
            <w:noWrap w:val="0"/>
            <w:vAlign w:val="center"/>
          </w:tcPr>
          <w:p w14:paraId="44FA857E">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临高110kV澜江站</w:t>
            </w:r>
          </w:p>
        </w:tc>
        <w:tc>
          <w:tcPr>
            <w:tcW w:w="938" w:type="dxa"/>
            <w:noWrap w:val="0"/>
            <w:vAlign w:val="center"/>
          </w:tcPr>
          <w:p w14:paraId="1F889718">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成交通知书发出10天内</w:t>
            </w:r>
          </w:p>
        </w:tc>
        <w:tc>
          <w:tcPr>
            <w:tcW w:w="487" w:type="dxa"/>
            <w:noWrap w:val="0"/>
            <w:vAlign w:val="center"/>
          </w:tcPr>
          <w:p w14:paraId="34A18CAC">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both"/>
              <w:textAlignment w:val="auto"/>
              <w:outlineLvl w:val="9"/>
              <w:rPr>
                <w:rFonts w:hint="eastAsia" w:ascii="宋体" w:hAnsi="宋体" w:eastAsia="宋体" w:cs="宋体"/>
                <w:color w:val="auto"/>
                <w:sz w:val="21"/>
                <w:szCs w:val="21"/>
                <w:highlight w:val="none"/>
                <w:lang w:val="en-US" w:eastAsia="zh-CN"/>
              </w:rPr>
            </w:pPr>
          </w:p>
        </w:tc>
      </w:tr>
      <w:tr w14:paraId="6D39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356" w:type="dxa"/>
            <w:noWrap w:val="0"/>
            <w:vAlign w:val="center"/>
          </w:tcPr>
          <w:p w14:paraId="27F7CD65">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6432" w:type="dxa"/>
            <w:gridSpan w:val="7"/>
            <w:noWrap w:val="0"/>
            <w:vAlign w:val="center"/>
          </w:tcPr>
          <w:p w14:paraId="28C07F9C">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合计（元）</w:t>
            </w:r>
          </w:p>
        </w:tc>
        <w:tc>
          <w:tcPr>
            <w:tcW w:w="1201" w:type="dxa"/>
            <w:noWrap w:val="0"/>
            <w:vAlign w:val="center"/>
          </w:tcPr>
          <w:p w14:paraId="7E84FE85">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1199" w:type="dxa"/>
            <w:noWrap w:val="0"/>
            <w:vAlign w:val="center"/>
          </w:tcPr>
          <w:p w14:paraId="1AA40356">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938" w:type="dxa"/>
            <w:noWrap w:val="0"/>
            <w:vAlign w:val="center"/>
          </w:tcPr>
          <w:p w14:paraId="00B63508">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c>
          <w:tcPr>
            <w:tcW w:w="487" w:type="dxa"/>
            <w:noWrap w:val="0"/>
            <w:vAlign w:val="center"/>
          </w:tcPr>
          <w:p w14:paraId="7161E225">
            <w:pPr>
              <w:keepNext w:val="0"/>
              <w:keepLines w:val="0"/>
              <w:pageBreakBefore w:val="0"/>
              <w:widowControl w:val="0"/>
              <w:kinsoku/>
              <w:wordWrap/>
              <w:overflowPunct/>
              <w:topLinePunct w:val="0"/>
              <w:autoSpaceDE/>
              <w:autoSpaceDN/>
              <w:bidi w:val="0"/>
              <w:adjustRightInd/>
              <w:snapToGrid w:val="0"/>
              <w:spacing w:line="3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lang w:val="en-US" w:eastAsia="zh-CN"/>
              </w:rPr>
            </w:pPr>
          </w:p>
        </w:tc>
      </w:tr>
    </w:tbl>
    <w:p w14:paraId="0BBA3BF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w:t>
      </w:r>
    </w:p>
    <w:p w14:paraId="06CE253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0" w:firstLineChars="0"/>
        <w:jc w:val="both"/>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1.上述含服务费、售后、税费（增值税专用发票）。</w:t>
      </w:r>
    </w:p>
    <w:p w14:paraId="4458876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0" w:firstLineChars="0"/>
        <w:jc w:val="both"/>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b/>
          <w:bCs/>
          <w:color w:val="auto"/>
          <w:sz w:val="21"/>
          <w:szCs w:val="21"/>
          <w:highlight w:val="none"/>
          <w:u w:val="none"/>
          <w:lang w:val="en-US" w:eastAsia="zh-CN"/>
        </w:rPr>
        <w:t>单价报价超过单价限价为无效报价。</w:t>
      </w:r>
      <w:r>
        <w:rPr>
          <w:rFonts w:hint="eastAsia" w:asciiTheme="minorEastAsia" w:hAnsiTheme="minorEastAsia" w:eastAsiaTheme="minorEastAsia" w:cstheme="minorEastAsia"/>
          <w:color w:val="auto"/>
          <w:sz w:val="21"/>
          <w:szCs w:val="21"/>
          <w:highlight w:val="none"/>
          <w:u w:val="none"/>
          <w:lang w:val="en-US" w:eastAsia="zh-CN"/>
        </w:rPr>
        <w:t>报价明显低于控制价的，供应商须提供书面说明并提供相关证明材料，对于明显低于控制价且未提供书面说明或书面说明不合理的，视为无效报价。开标后采购人发现供应商的报价明显低于其他采购报价或低于成本价的，可要求供应商补充提供书面说明和相关证明材料，供应商不提供或提供的材料不能合理说明报价的，视为无效报价。</w:t>
      </w:r>
    </w:p>
    <w:p w14:paraId="2B3071C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0" w:firstLineChars="0"/>
        <w:jc w:val="both"/>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3.结算方式：全部服务验收合格并移交后，凭符合要求的增值税专用发票（金额为全部费用的100%）申请支付手续，凭服务验收合格证明结算款。</w:t>
      </w:r>
    </w:p>
    <w:p w14:paraId="11A89DA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6" w:leftChars="-3" w:right="-50" w:rightChars="-24" w:firstLine="0" w:firstLineChars="0"/>
        <w:jc w:val="both"/>
        <w:textAlignment w:val="auto"/>
        <w:rPr>
          <w:rFonts w:hint="default" w:asciiTheme="minorEastAsia" w:hAnsiTheme="minorEastAsia" w:eastAsiaTheme="minorEastAsia" w:cstheme="minorEastAsia"/>
          <w:color w:val="auto"/>
          <w:kern w:val="2"/>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u w:val="none"/>
          <w:lang w:val="en-US" w:eastAsia="zh-CN"/>
        </w:rPr>
        <w:t>4</w:t>
      </w:r>
      <w:bookmarkStart w:id="0" w:name="_GoBack"/>
      <w:bookmarkEnd w:id="0"/>
      <w:r>
        <w:rPr>
          <w:rFonts w:hint="eastAsia" w:asciiTheme="minorEastAsia" w:hAnsiTheme="minorEastAsia" w:eastAsiaTheme="minorEastAsia" w:cstheme="minorEastAsia"/>
          <w:color w:val="auto"/>
          <w:sz w:val="21"/>
          <w:szCs w:val="21"/>
          <w:highlight w:val="none"/>
          <w:u w:val="none"/>
          <w:lang w:val="en-US" w:eastAsia="zh-CN"/>
        </w:rPr>
        <w:t>.</w:t>
      </w:r>
      <w:r>
        <w:rPr>
          <w:rFonts w:hint="eastAsia" w:asciiTheme="minorEastAsia" w:hAnsiTheme="minorEastAsia" w:eastAsiaTheme="minorEastAsia" w:cstheme="minorEastAsia"/>
          <w:b w:val="0"/>
          <w:bCs w:val="0"/>
          <w:color w:val="auto"/>
          <w:sz w:val="21"/>
          <w:szCs w:val="21"/>
          <w:highlight w:val="none"/>
          <w:u w:val="none"/>
          <w:lang w:val="en-US" w:eastAsia="zh-CN"/>
        </w:rPr>
        <w:t>联系人</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；联系电话</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w:t>
      </w:r>
    </w:p>
    <w:p w14:paraId="662C891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p>
    <w:p w14:paraId="49C832E0">
      <w:pPr>
        <w:pStyle w:val="2"/>
        <w:rPr>
          <w:rFonts w:hint="eastAsia"/>
          <w:lang w:val="en-US" w:eastAsia="zh-CN"/>
        </w:rPr>
      </w:pPr>
    </w:p>
    <w:p w14:paraId="091C007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900"/>
        <w:jc w:val="righ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14:paraId="43FD1055">
      <w:pPr>
        <w:keepNext w:val="0"/>
        <w:keepLines w:val="0"/>
        <w:pageBreakBefore w:val="0"/>
        <w:widowControl w:val="0"/>
        <w:kinsoku/>
        <w:wordWrap/>
        <w:overflowPunct/>
        <w:topLinePunct w:val="0"/>
        <w:autoSpaceDE/>
        <w:autoSpaceDN/>
        <w:bidi w:val="0"/>
        <w:adjustRightInd/>
        <w:snapToGrid/>
        <w:spacing w:line="400" w:lineRule="exact"/>
        <w:ind w:left="4200" w:leftChars="2000"/>
        <w:jc w:val="right"/>
        <w:textAlignment w:val="auto"/>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2210B5"/>
    <w:rsid w:val="012468E0"/>
    <w:rsid w:val="01801C4D"/>
    <w:rsid w:val="01E80E8B"/>
    <w:rsid w:val="028A7A10"/>
    <w:rsid w:val="03CB45DC"/>
    <w:rsid w:val="04125769"/>
    <w:rsid w:val="054B6D93"/>
    <w:rsid w:val="05AC2992"/>
    <w:rsid w:val="067C7250"/>
    <w:rsid w:val="06AA6D6E"/>
    <w:rsid w:val="06BF58ED"/>
    <w:rsid w:val="07183847"/>
    <w:rsid w:val="073E7DAA"/>
    <w:rsid w:val="08143DBA"/>
    <w:rsid w:val="08162A70"/>
    <w:rsid w:val="08CD105E"/>
    <w:rsid w:val="08D953F2"/>
    <w:rsid w:val="08DB17EC"/>
    <w:rsid w:val="08EC1AA1"/>
    <w:rsid w:val="094F2CD3"/>
    <w:rsid w:val="0A1809EE"/>
    <w:rsid w:val="0A34630D"/>
    <w:rsid w:val="0AE04327"/>
    <w:rsid w:val="0B0D0D64"/>
    <w:rsid w:val="0BC07A47"/>
    <w:rsid w:val="0C3762C8"/>
    <w:rsid w:val="0C423297"/>
    <w:rsid w:val="0CB417EF"/>
    <w:rsid w:val="0CD63FCC"/>
    <w:rsid w:val="0D013DAD"/>
    <w:rsid w:val="0D8453C2"/>
    <w:rsid w:val="0F1E6C8F"/>
    <w:rsid w:val="0F2514B9"/>
    <w:rsid w:val="0F444B17"/>
    <w:rsid w:val="0F4E0740"/>
    <w:rsid w:val="0F523248"/>
    <w:rsid w:val="0F657CA7"/>
    <w:rsid w:val="0FAE09D7"/>
    <w:rsid w:val="0FE6799F"/>
    <w:rsid w:val="10140FDE"/>
    <w:rsid w:val="106D2710"/>
    <w:rsid w:val="10A808C8"/>
    <w:rsid w:val="10A93F8C"/>
    <w:rsid w:val="10CC68E2"/>
    <w:rsid w:val="117458D2"/>
    <w:rsid w:val="11EE4723"/>
    <w:rsid w:val="12AE3F6E"/>
    <w:rsid w:val="12AF5A65"/>
    <w:rsid w:val="13C22C09"/>
    <w:rsid w:val="144B0213"/>
    <w:rsid w:val="14522B8C"/>
    <w:rsid w:val="14D279C6"/>
    <w:rsid w:val="14D76CCF"/>
    <w:rsid w:val="14DD7BF3"/>
    <w:rsid w:val="151043FE"/>
    <w:rsid w:val="172365BB"/>
    <w:rsid w:val="17B83AD1"/>
    <w:rsid w:val="17E309D4"/>
    <w:rsid w:val="181E2C01"/>
    <w:rsid w:val="183A5B0E"/>
    <w:rsid w:val="186B1A08"/>
    <w:rsid w:val="18F03B2E"/>
    <w:rsid w:val="1A7B54D4"/>
    <w:rsid w:val="1BE1059F"/>
    <w:rsid w:val="1C2730D2"/>
    <w:rsid w:val="1CB95D6A"/>
    <w:rsid w:val="1D327A13"/>
    <w:rsid w:val="1D3609DF"/>
    <w:rsid w:val="1F5222D0"/>
    <w:rsid w:val="1FA05BFD"/>
    <w:rsid w:val="1FA47ACB"/>
    <w:rsid w:val="203F1668"/>
    <w:rsid w:val="21574B83"/>
    <w:rsid w:val="21BB1B2E"/>
    <w:rsid w:val="228A529E"/>
    <w:rsid w:val="23B87A1A"/>
    <w:rsid w:val="23CC074A"/>
    <w:rsid w:val="23D07150"/>
    <w:rsid w:val="245109A3"/>
    <w:rsid w:val="24763B57"/>
    <w:rsid w:val="247931BD"/>
    <w:rsid w:val="249C6792"/>
    <w:rsid w:val="26827D5E"/>
    <w:rsid w:val="27942F68"/>
    <w:rsid w:val="28F6043C"/>
    <w:rsid w:val="290C7B79"/>
    <w:rsid w:val="292210B5"/>
    <w:rsid w:val="29C70651"/>
    <w:rsid w:val="2ADA6124"/>
    <w:rsid w:val="2B95021E"/>
    <w:rsid w:val="2C0727C1"/>
    <w:rsid w:val="2C0F6241"/>
    <w:rsid w:val="2C34331D"/>
    <w:rsid w:val="2C3A1473"/>
    <w:rsid w:val="2CD84D7D"/>
    <w:rsid w:val="2D0F1A27"/>
    <w:rsid w:val="2D374BD0"/>
    <w:rsid w:val="2D3B2604"/>
    <w:rsid w:val="2D6B2144"/>
    <w:rsid w:val="2D9C097A"/>
    <w:rsid w:val="2E171AB9"/>
    <w:rsid w:val="2EBC044E"/>
    <w:rsid w:val="2EDD5A62"/>
    <w:rsid w:val="2F752D33"/>
    <w:rsid w:val="2FC560D0"/>
    <w:rsid w:val="30C61DF7"/>
    <w:rsid w:val="30FD5509"/>
    <w:rsid w:val="314A6D0F"/>
    <w:rsid w:val="31B66D43"/>
    <w:rsid w:val="33454BAD"/>
    <w:rsid w:val="33563C7B"/>
    <w:rsid w:val="339A00B5"/>
    <w:rsid w:val="33B439A0"/>
    <w:rsid w:val="34096B06"/>
    <w:rsid w:val="3430265C"/>
    <w:rsid w:val="3451571E"/>
    <w:rsid w:val="34A349DD"/>
    <w:rsid w:val="35171ACD"/>
    <w:rsid w:val="352B634F"/>
    <w:rsid w:val="369122C3"/>
    <w:rsid w:val="3693005B"/>
    <w:rsid w:val="372214D6"/>
    <w:rsid w:val="372E18BA"/>
    <w:rsid w:val="375C4B25"/>
    <w:rsid w:val="37E14A4B"/>
    <w:rsid w:val="389F2E27"/>
    <w:rsid w:val="38DE1E5E"/>
    <w:rsid w:val="38EC74D1"/>
    <w:rsid w:val="3A206FA2"/>
    <w:rsid w:val="3AEA1C7C"/>
    <w:rsid w:val="3BB36836"/>
    <w:rsid w:val="3C3E7288"/>
    <w:rsid w:val="3CA53520"/>
    <w:rsid w:val="3D5434CF"/>
    <w:rsid w:val="3ECA3D7F"/>
    <w:rsid w:val="3EDB4783"/>
    <w:rsid w:val="3F2D29E0"/>
    <w:rsid w:val="3F3444F4"/>
    <w:rsid w:val="3F8D6702"/>
    <w:rsid w:val="3FBB0B5B"/>
    <w:rsid w:val="3FC10878"/>
    <w:rsid w:val="40657C3E"/>
    <w:rsid w:val="419C53F7"/>
    <w:rsid w:val="427C3852"/>
    <w:rsid w:val="42C96BDC"/>
    <w:rsid w:val="42F31F00"/>
    <w:rsid w:val="445875B1"/>
    <w:rsid w:val="446E211B"/>
    <w:rsid w:val="452F1FBC"/>
    <w:rsid w:val="45E13E69"/>
    <w:rsid w:val="45F94F76"/>
    <w:rsid w:val="46525737"/>
    <w:rsid w:val="4690640B"/>
    <w:rsid w:val="46F22ACA"/>
    <w:rsid w:val="47015614"/>
    <w:rsid w:val="470F44E2"/>
    <w:rsid w:val="4770662F"/>
    <w:rsid w:val="47783391"/>
    <w:rsid w:val="489D4486"/>
    <w:rsid w:val="49A0553F"/>
    <w:rsid w:val="49E961D6"/>
    <w:rsid w:val="4A5F5BB7"/>
    <w:rsid w:val="4AA171D0"/>
    <w:rsid w:val="4AB013A7"/>
    <w:rsid w:val="4B0F4639"/>
    <w:rsid w:val="4B9858EA"/>
    <w:rsid w:val="4BB226E4"/>
    <w:rsid w:val="4BD513EF"/>
    <w:rsid w:val="4CA42C12"/>
    <w:rsid w:val="4CD26280"/>
    <w:rsid w:val="4CEA72C9"/>
    <w:rsid w:val="4D522585"/>
    <w:rsid w:val="4DA66378"/>
    <w:rsid w:val="4DEA7824"/>
    <w:rsid w:val="4E5656CE"/>
    <w:rsid w:val="4E645C2C"/>
    <w:rsid w:val="4F1E39FE"/>
    <w:rsid w:val="4F3E2B80"/>
    <w:rsid w:val="4F5E2C04"/>
    <w:rsid w:val="4FC3723D"/>
    <w:rsid w:val="50101E60"/>
    <w:rsid w:val="516829CC"/>
    <w:rsid w:val="52D64A3A"/>
    <w:rsid w:val="53B947C3"/>
    <w:rsid w:val="56172A39"/>
    <w:rsid w:val="568528BD"/>
    <w:rsid w:val="575172F7"/>
    <w:rsid w:val="5792116B"/>
    <w:rsid w:val="57BA0E8A"/>
    <w:rsid w:val="57D51B14"/>
    <w:rsid w:val="58B64239"/>
    <w:rsid w:val="59AB5C04"/>
    <w:rsid w:val="5A104451"/>
    <w:rsid w:val="5B8B7DFB"/>
    <w:rsid w:val="5BE66770"/>
    <w:rsid w:val="5C37496F"/>
    <w:rsid w:val="5C5702F3"/>
    <w:rsid w:val="5CC20284"/>
    <w:rsid w:val="5D087908"/>
    <w:rsid w:val="5DD52769"/>
    <w:rsid w:val="5DF90D18"/>
    <w:rsid w:val="5E106663"/>
    <w:rsid w:val="5E474DA0"/>
    <w:rsid w:val="5E6906A9"/>
    <w:rsid w:val="5F430D91"/>
    <w:rsid w:val="5F9701D4"/>
    <w:rsid w:val="5F9F1C6B"/>
    <w:rsid w:val="60A401D2"/>
    <w:rsid w:val="62694FE7"/>
    <w:rsid w:val="632C2471"/>
    <w:rsid w:val="632E76F6"/>
    <w:rsid w:val="63646D5B"/>
    <w:rsid w:val="63807E43"/>
    <w:rsid w:val="639A4E5D"/>
    <w:rsid w:val="63BD4C59"/>
    <w:rsid w:val="64E40B44"/>
    <w:rsid w:val="64E81E8B"/>
    <w:rsid w:val="660929A4"/>
    <w:rsid w:val="66161A82"/>
    <w:rsid w:val="66635C88"/>
    <w:rsid w:val="66786736"/>
    <w:rsid w:val="67394C64"/>
    <w:rsid w:val="676B61CF"/>
    <w:rsid w:val="68B2681E"/>
    <w:rsid w:val="699D339E"/>
    <w:rsid w:val="699D3F76"/>
    <w:rsid w:val="69E63E4A"/>
    <w:rsid w:val="6A2E0D06"/>
    <w:rsid w:val="6C4D6F66"/>
    <w:rsid w:val="6D123611"/>
    <w:rsid w:val="6DB273C9"/>
    <w:rsid w:val="6DF20F80"/>
    <w:rsid w:val="6E25267F"/>
    <w:rsid w:val="6E3B0B51"/>
    <w:rsid w:val="6E3B20DB"/>
    <w:rsid w:val="6E811FDA"/>
    <w:rsid w:val="6E967E49"/>
    <w:rsid w:val="6EE45ABC"/>
    <w:rsid w:val="6F1F3F9A"/>
    <w:rsid w:val="6FEF222E"/>
    <w:rsid w:val="707575E1"/>
    <w:rsid w:val="70907445"/>
    <w:rsid w:val="71235240"/>
    <w:rsid w:val="71CE3223"/>
    <w:rsid w:val="71EC41F4"/>
    <w:rsid w:val="724A1923"/>
    <w:rsid w:val="72CC71EF"/>
    <w:rsid w:val="72F9096D"/>
    <w:rsid w:val="736C1E9A"/>
    <w:rsid w:val="73C97947"/>
    <w:rsid w:val="74D01CEE"/>
    <w:rsid w:val="75B66E95"/>
    <w:rsid w:val="760276C8"/>
    <w:rsid w:val="76390022"/>
    <w:rsid w:val="76A85EC5"/>
    <w:rsid w:val="776B3C9D"/>
    <w:rsid w:val="77CC5CBC"/>
    <w:rsid w:val="78BE5B14"/>
    <w:rsid w:val="79913601"/>
    <w:rsid w:val="79EF67A3"/>
    <w:rsid w:val="7B505DAB"/>
    <w:rsid w:val="7B7067B1"/>
    <w:rsid w:val="7BD42EF9"/>
    <w:rsid w:val="7CEC34E6"/>
    <w:rsid w:val="7D424F5F"/>
    <w:rsid w:val="7D690382"/>
    <w:rsid w:val="7D85673B"/>
    <w:rsid w:val="7D940B44"/>
    <w:rsid w:val="7EB8593B"/>
    <w:rsid w:val="7EE41D11"/>
    <w:rsid w:val="7FBA4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509</Words>
  <Characters>532</Characters>
  <Lines>0</Lines>
  <Paragraphs>0</Paragraphs>
  <TotalTime>0</TotalTime>
  <ScaleCrop>false</ScaleCrop>
  <LinksUpToDate>false</LinksUpToDate>
  <CharactersWithSpaces>557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2024-09-05T08:06:00Z</dcterms:created>
  <dc:creator>安监部</dc:creator>
  <cp:lastModifiedBy>遇见</cp:lastModifiedBy>
  <dcterms:modified xsi:type="dcterms:W3CDTF">2025-08-26T07:48:47Z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0DCC3D1D540B4377BFBE2F1F7DC79681</vt:lpwstr>
  </property>
  <property fmtid="{D5CDD505-2E9C-101B-9397-08002B2CF9AE}" pid="4" name="KSOTemplateDocerSaveRecord">
    <vt:lpwstr>eyJoZGlkIjoiZDI4ZDlmYzVlNzEzMDc3MjY5NWY0OTQ2NmYxODExY2QiLCJ1c2VySWQiOiI2MTkwMzUwODcifQ==</vt:lpwstr>
  </property>
</Properties>
</file>