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val="en-US" w:eastAsia="zh-CN"/>
        </w:rPr>
        <w:t>南方电网数字电网集团（海南）有限公司2025年配电智能网关调试项目车辆租赁服务采购项目</w:t>
      </w:r>
      <w:r>
        <w:rPr>
          <w:rFonts w:hint="eastAsia" w:ascii="方正小标宋_GBK" w:hAnsi="方正小标宋_GBK" w:eastAsia="方正小标宋_GBK" w:cs="方正小标宋_GBK"/>
          <w:sz w:val="44"/>
          <w:szCs w:val="44"/>
          <w:lang w:eastAsia="zh-CN"/>
        </w:rPr>
        <w:t>技术</w:t>
      </w:r>
      <w:r>
        <w:rPr>
          <w:rFonts w:hint="eastAsia" w:ascii="方正小标宋_GBK" w:hAnsi="方正小标宋_GBK" w:eastAsia="方正小标宋_GBK" w:cs="方正小标宋_GBK"/>
          <w:sz w:val="44"/>
          <w:szCs w:val="44"/>
          <w:lang w:val="en-US" w:eastAsia="zh-CN"/>
        </w:rPr>
        <w:t>规范</w:t>
      </w:r>
      <w:r>
        <w:rPr>
          <w:rFonts w:hint="eastAsia" w:ascii="方正小标宋_GBK" w:hAnsi="方正小标宋_GBK" w:eastAsia="方正小标宋_GBK" w:cs="方正小标宋_GBK"/>
          <w:sz w:val="44"/>
          <w:szCs w:val="44"/>
          <w:lang w:eastAsia="zh-CN"/>
        </w:rPr>
        <w:t>书</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项目概况</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left="0" w:right="0" w:rightChars="0" w:firstLine="640" w:firstLineChars="200"/>
        <w:jc w:val="left"/>
        <w:textAlignment w:val="auto"/>
        <w:rPr>
          <w:rFonts w:hint="eastAsia" w:ascii="仿宋_GB2312" w:hAnsi="仿宋_GB2312" w:eastAsia="仿宋_GB2312" w:cs="仿宋_GB2312"/>
          <w:strike/>
          <w:dstrike w:val="0"/>
          <w:kern w:val="2"/>
          <w:sz w:val="32"/>
          <w:szCs w:val="32"/>
          <w:highlight w:val="none"/>
          <w:lang w:val="en-US" w:eastAsia="zh-CN" w:bidi="zh-CN"/>
        </w:rPr>
      </w:pPr>
      <w:bookmarkStart w:id="1" w:name="_GoBack"/>
      <w:r>
        <w:rPr>
          <w:rFonts w:hint="eastAsia" w:ascii="仿宋_GB2312" w:hAnsi="仿宋_GB2312" w:eastAsia="仿宋_GB2312" w:cs="仿宋_GB2312"/>
          <w:sz w:val="32"/>
          <w:szCs w:val="32"/>
          <w:highlight w:val="none"/>
          <w:lang w:val="en-US" w:eastAsia="zh-CN"/>
        </w:rPr>
        <w:t>项目现场调试</w:t>
      </w:r>
      <w:r>
        <w:rPr>
          <w:rFonts w:hint="eastAsia" w:ascii="仿宋_GB2312" w:hAnsi="仿宋_GB2312" w:eastAsia="仿宋_GB2312" w:cs="仿宋_GB2312"/>
          <w:kern w:val="2"/>
          <w:sz w:val="32"/>
          <w:szCs w:val="32"/>
          <w:highlight w:val="none"/>
          <w:lang w:val="en-US" w:eastAsia="zh-CN" w:bidi="zh-CN"/>
        </w:rPr>
        <w:t>工作地点较分散，为提高工作效率，确保项目有序开展</w:t>
      </w:r>
      <w:r>
        <w:rPr>
          <w:rFonts w:hint="eastAsia" w:cs="仿宋_GB2312"/>
          <w:kern w:val="2"/>
          <w:sz w:val="32"/>
          <w:szCs w:val="32"/>
          <w:highlight w:val="none"/>
          <w:lang w:val="en-US" w:eastAsia="zh-CN" w:bidi="zh-CN"/>
        </w:rPr>
        <w:t>，</w:t>
      </w:r>
      <w:r>
        <w:rPr>
          <w:rFonts w:hint="eastAsia" w:ascii="仿宋_GB2312" w:hAnsi="仿宋_GB2312" w:eastAsia="仿宋_GB2312" w:cs="仿宋_GB2312"/>
          <w:kern w:val="2"/>
          <w:sz w:val="32"/>
          <w:szCs w:val="32"/>
          <w:highlight w:val="none"/>
          <w:lang w:val="en-US" w:eastAsia="zh-CN" w:bidi="zh-CN"/>
        </w:rPr>
        <w:t>需租赁车辆</w:t>
      </w:r>
      <w:r>
        <w:rPr>
          <w:rFonts w:hint="eastAsia" w:cs="仿宋_GB2312"/>
          <w:kern w:val="2"/>
          <w:sz w:val="32"/>
          <w:szCs w:val="32"/>
          <w:highlight w:val="none"/>
          <w:lang w:val="en-US" w:eastAsia="zh-CN" w:bidi="zh-CN"/>
        </w:rPr>
        <w:t>，</w:t>
      </w:r>
      <w:r>
        <w:rPr>
          <w:rFonts w:hint="eastAsia" w:ascii="仿宋_GB2312" w:hAnsi="仿宋_GB2312" w:eastAsia="仿宋_GB2312" w:cs="仿宋_GB2312"/>
          <w:kern w:val="2"/>
          <w:sz w:val="32"/>
          <w:szCs w:val="32"/>
          <w:highlight w:val="none"/>
          <w:lang w:val="en-US" w:eastAsia="zh-CN" w:bidi="zh-CN"/>
        </w:rPr>
        <w:t>保障公司规范、绿色、安全、经济、便捷的用车出行服务。</w:t>
      </w:r>
    </w:p>
    <w:bookmarkEnd w:id="1"/>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租赁期限</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服务期限：</w:t>
      </w:r>
      <w:r>
        <w:rPr>
          <w:rFonts w:hint="eastAsia" w:ascii="仿宋_GB2312" w:hAnsi="仿宋_GB2312" w:eastAsia="仿宋_GB2312" w:cs="仿宋_GB2312"/>
          <w:sz w:val="32"/>
          <w:szCs w:val="32"/>
          <w:highlight w:val="none"/>
          <w:lang w:val="en-US" w:eastAsia="zh-CN" w:bidi="zh-CN"/>
        </w:rPr>
        <w:t>合同签订之日起至2025年12月31日止</w:t>
      </w:r>
      <w:r>
        <w:rPr>
          <w:rFonts w:hint="eastAsia" w:ascii="仿宋_GB2312" w:hAnsi="仿宋_GB2312" w:eastAsia="仿宋_GB2312" w:cs="仿宋_GB2312"/>
          <w:sz w:val="32"/>
          <w:szCs w:val="32"/>
          <w:lang w:val="en-US" w:eastAsia="zh-CN" w:bidi="zh-CN"/>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租赁车辆技术要求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 xml:space="preserve"> （一）租赁车辆基本要求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1.车辆类型</w:t>
      </w:r>
    </w:p>
    <w:tbl>
      <w:tblPr>
        <w:tblStyle w:val="13"/>
        <w:tblW w:w="9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5415"/>
        <w:gridCol w:w="1245"/>
        <w:gridCol w:w="983"/>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841" w:type="dxa"/>
          </w:tcPr>
          <w:p>
            <w:pPr>
              <w:pStyle w:val="3"/>
              <w:numPr>
                <w:ilvl w:val="0"/>
                <w:numId w:val="0"/>
              </w:numPr>
              <w:jc w:val="center"/>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序号</w:t>
            </w:r>
          </w:p>
        </w:tc>
        <w:tc>
          <w:tcPr>
            <w:tcW w:w="5415"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车型</w:t>
            </w:r>
          </w:p>
        </w:tc>
        <w:tc>
          <w:tcPr>
            <w:tcW w:w="1245"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座位数</w:t>
            </w:r>
          </w:p>
        </w:tc>
        <w:tc>
          <w:tcPr>
            <w:tcW w:w="983"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单位</w:t>
            </w:r>
          </w:p>
        </w:tc>
        <w:tc>
          <w:tcPr>
            <w:tcW w:w="1200" w:type="dxa"/>
          </w:tcPr>
          <w:p>
            <w:pPr>
              <w:pStyle w:val="3"/>
              <w:numPr>
                <w:ilvl w:val="0"/>
                <w:numId w:val="0"/>
              </w:numPr>
              <w:jc w:val="center"/>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41" w:type="dxa"/>
            <w:vAlign w:val="center"/>
          </w:tcPr>
          <w:p>
            <w:pPr>
              <w:pStyle w:val="3"/>
              <w:numPr>
                <w:ilvl w:val="0"/>
                <w:numId w:val="0"/>
              </w:numPr>
              <w:ind w:left="0" w:leftChars="0" w:firstLine="0" w:firstLineChars="0"/>
              <w:jc w:val="center"/>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1</w:t>
            </w:r>
          </w:p>
        </w:tc>
        <w:tc>
          <w:tcPr>
            <w:tcW w:w="5415" w:type="dxa"/>
            <w:vAlign w:val="center"/>
          </w:tcPr>
          <w:p>
            <w:pPr>
              <w:pStyle w:val="3"/>
              <w:numPr>
                <w:ilvl w:val="0"/>
                <w:numId w:val="0"/>
              </w:numPr>
              <w:ind w:left="0" w:leftChars="0" w:firstLine="0" w:firstLineChars="0"/>
              <w:jc w:val="center"/>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新能源车（价格在10万以上20万以下的SUV，续航500公里及以上）</w:t>
            </w:r>
          </w:p>
        </w:tc>
        <w:tc>
          <w:tcPr>
            <w:tcW w:w="1245" w:type="dxa"/>
            <w:vAlign w:val="center"/>
          </w:tcPr>
          <w:p>
            <w:pPr>
              <w:pStyle w:val="3"/>
              <w:numPr>
                <w:ilvl w:val="0"/>
                <w:numId w:val="0"/>
              </w:numPr>
              <w:ind w:left="0" w:leftChars="0" w:firstLine="0" w:firstLineChars="0"/>
              <w:jc w:val="center"/>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5座</w:t>
            </w:r>
          </w:p>
        </w:tc>
        <w:tc>
          <w:tcPr>
            <w:tcW w:w="983" w:type="dxa"/>
            <w:vAlign w:val="center"/>
          </w:tcPr>
          <w:p>
            <w:pPr>
              <w:pStyle w:val="3"/>
              <w:numPr>
                <w:ilvl w:val="0"/>
                <w:numId w:val="0"/>
              </w:numPr>
              <w:ind w:left="0" w:leftChars="0" w:firstLine="0" w:firstLineChars="0"/>
              <w:jc w:val="center"/>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辆</w:t>
            </w:r>
          </w:p>
        </w:tc>
        <w:tc>
          <w:tcPr>
            <w:tcW w:w="1200" w:type="dxa"/>
            <w:vAlign w:val="center"/>
          </w:tcPr>
          <w:p>
            <w:pPr>
              <w:pStyle w:val="3"/>
              <w:numPr>
                <w:ilvl w:val="0"/>
                <w:numId w:val="0"/>
              </w:numPr>
              <w:ind w:left="0" w:leftChars="0" w:firstLine="0" w:firstLineChars="0"/>
              <w:jc w:val="center"/>
              <w:rPr>
                <w:rFonts w:hint="default"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kern w:val="2"/>
                <w:sz w:val="28"/>
                <w:szCs w:val="28"/>
                <w:vertAlign w:val="baseline"/>
                <w:lang w:val="en-US" w:eastAsia="zh-CN" w:bidi="ar-SA"/>
              </w:rPr>
              <w:t>3</w:t>
            </w:r>
          </w:p>
        </w:tc>
      </w:tr>
    </w:tbl>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2.车辆品牌与配置：</w:t>
      </w:r>
      <w:r>
        <w:rPr>
          <w:rFonts w:hint="eastAsia" w:ascii="仿宋_GB2312" w:hAnsi="仿宋_GB2312" w:eastAsia="仿宋_GB2312" w:cs="仿宋_GB2312"/>
          <w:sz w:val="32"/>
          <w:szCs w:val="32"/>
          <w:lang w:val="en-US" w:eastAsia="zh-CN" w:bidi="zh-CN"/>
        </w:rPr>
        <w:t>租赁方提供的车辆</w:t>
      </w:r>
      <w:r>
        <w:rPr>
          <w:rFonts w:hint="eastAsia" w:ascii="仿宋_GB2312" w:hAnsi="仿宋_GB2312" w:eastAsia="仿宋_GB2312" w:cs="仿宋_GB2312"/>
          <w:sz w:val="32"/>
          <w:szCs w:val="32"/>
          <w:highlight w:val="none"/>
          <w:lang w:val="en-US" w:eastAsia="zh-CN" w:bidi="zh-CN"/>
        </w:rPr>
        <w:t>应为</w:t>
      </w:r>
      <w:r>
        <w:rPr>
          <w:rFonts w:hint="eastAsia" w:ascii="仿宋_GB2312" w:hAnsi="仿宋_GB2312" w:eastAsia="仿宋_GB2312" w:cs="仿宋_GB2312"/>
          <w:color w:val="auto"/>
          <w:kern w:val="2"/>
          <w:sz w:val="32"/>
          <w:szCs w:val="32"/>
          <w:highlight w:val="none"/>
          <w:lang w:val="en-US" w:eastAsia="zh-CN" w:bidi="zh-CN"/>
        </w:rPr>
        <w:t>新能源车型，配置需具备倒车影像、GPS定位、蓝牙连接等功能。</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车辆情况：租赁方提供的车辆必须合法有效、证照齐全、车辆技术性能良好；车辆车龄不超过3年，行驶里程不超过5万公里，车辆外观整洁无明显划痕、凹陷，内饰干净无破损，座椅、地毯等无污渍。车辆灯光、雨刮、轮胎发动机、制动系统、转向系统等关键部件性能良好，无故障隐患，符合机动车运行标准。车辆各项年检、保险手续齐全有效（含车损险、交强险、全车盗抢险、第三者责任险和车内乘客保险及不计免陪险等商业险），且保险额度不低于行业标准（第三者责任险不少于200万、车上责任险每座不少于1万元）。</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（二）车辆安全要求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1.所有租赁车辆必须配备有效的安全带、安全气囊、ABS防抱死制动系统、ESP车身稳定系统等安全装置，且处于正常工作状态。</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2.车辆需安装符合国家标准的行车记录仪，具备实时录像、存储功能，录像数据保存时间不少于30天，便于行车安全监控与事故追溯。</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3.定期对车辆进行安全检测与维护保养，每次租赁前需进行全面检查，确保车辆制动、灯光、轮胎等关键部位性能良好，并向公司提供车辆安全检测报告。</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bookmarkStart w:id="0" w:name="_Toc31008"/>
      <w:r>
        <w:rPr>
          <w:rFonts w:hint="eastAsia" w:ascii="黑体" w:hAnsi="黑体" w:eastAsia="黑体" w:cs="黑体"/>
          <w:b w:val="0"/>
          <w:bCs w:val="0"/>
          <w:sz w:val="32"/>
          <w:szCs w:val="32"/>
          <w:lang w:val="en-US" w:eastAsia="zh-CN"/>
        </w:rPr>
        <w:t>租赁资格要求</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供应商应具有有效的营业执照及道路运输经营许可等资质证明，提供</w:t>
      </w:r>
      <w:r>
        <w:rPr>
          <w:rFonts w:hint="eastAsia" w:ascii="仿宋_GB2312" w:hAnsi="仿宋_GB2312" w:eastAsia="仿宋_GB2312" w:cs="仿宋_GB2312"/>
          <w:sz w:val="32"/>
          <w:szCs w:val="32"/>
          <w:highlight w:val="none"/>
          <w:lang w:val="en-US" w:eastAsia="zh-CN" w:bidi="zh-CN"/>
        </w:rPr>
        <w:t>车辆应是供应商自有车辆。</w:t>
      </w:r>
    </w:p>
    <w:bookmarkEnd w:id="0"/>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验收标准</w:t>
      </w:r>
    </w:p>
    <w:p>
      <w:pPr>
        <w:pStyle w:val="11"/>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车辆交付使用前，甲方将组织相关人员对车辆进行验收，检查车辆品牌、型号、配置是否与约定一致，车辆外观、内饰、性能是否符合技术要求，随车证件、工具、设备是否齐全。如发现车辆存在问题，乙方应立即进行整改或更换车辆，直至甲方验收合格。</w:t>
      </w:r>
    </w:p>
    <w:p>
      <w:pPr>
        <w:pStyle w:val="11"/>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在租赁服务过程中，甲方将根据服务要求对乙方的服务质量进行监督和评价，包括车辆准时到达率、服务响应速度等方面。若乙方服务未达到要求，甲方将按照合同约定扣除相应服务费用，并要求乙方限期整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租赁费用与结算方式</w:t>
      </w:r>
    </w:p>
    <w:p>
      <w:pPr>
        <w:pStyle w:val="11"/>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1.租赁费用包括车辆租赁费、车辆保险费、车辆维修养护费等相关的费用，甲方不再另行支付。</w:t>
      </w:r>
    </w:p>
    <w:p>
      <w:pPr>
        <w:pStyle w:val="11"/>
        <w:rPr>
          <w:rFonts w:hint="default"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2.采用按月结算方式，乙方需在每月5日前向甲方提供上月租赁服务费用明细清单及合法有效增值税专用发票，甲方在收到发票后30个工作日内完成审核并支付费用。租赁不满一个月，按天据实结算。</w:t>
      </w: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5"/>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00000001"/>
    <w:multiLevelType w:val="singleLevel"/>
    <w:tmpl w:val="00000001"/>
    <w:lvl w:ilvl="0" w:tentative="0">
      <w:start w:val="1"/>
      <w:numFmt w:val="chineseCounting"/>
      <w:suff w:val="nothing"/>
      <w:lvlText w:val="%1、"/>
      <w:lvlJc w:val="left"/>
      <w:pPr>
        <w:ind w:left="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000000"/>
    <w:rsid w:val="004F2710"/>
    <w:rsid w:val="006D7742"/>
    <w:rsid w:val="0086286A"/>
    <w:rsid w:val="00BF3CC9"/>
    <w:rsid w:val="00F22E6E"/>
    <w:rsid w:val="00FC3B2D"/>
    <w:rsid w:val="010F0967"/>
    <w:rsid w:val="010F32D3"/>
    <w:rsid w:val="01245BEB"/>
    <w:rsid w:val="01875C90"/>
    <w:rsid w:val="019A362C"/>
    <w:rsid w:val="01EC5C3E"/>
    <w:rsid w:val="01ED0EB7"/>
    <w:rsid w:val="02353A89"/>
    <w:rsid w:val="024F56D9"/>
    <w:rsid w:val="025A70D7"/>
    <w:rsid w:val="0389415C"/>
    <w:rsid w:val="039E6195"/>
    <w:rsid w:val="03D25855"/>
    <w:rsid w:val="040D6D41"/>
    <w:rsid w:val="044E751E"/>
    <w:rsid w:val="05500244"/>
    <w:rsid w:val="058F57AB"/>
    <w:rsid w:val="05CE0B13"/>
    <w:rsid w:val="06223E20"/>
    <w:rsid w:val="068176BD"/>
    <w:rsid w:val="06DE41D3"/>
    <w:rsid w:val="06F247A1"/>
    <w:rsid w:val="070005F5"/>
    <w:rsid w:val="072E04BF"/>
    <w:rsid w:val="07944BFB"/>
    <w:rsid w:val="07C74150"/>
    <w:rsid w:val="08376DC6"/>
    <w:rsid w:val="08456F9D"/>
    <w:rsid w:val="08610ACC"/>
    <w:rsid w:val="086168CD"/>
    <w:rsid w:val="08E9552D"/>
    <w:rsid w:val="09055F84"/>
    <w:rsid w:val="09444942"/>
    <w:rsid w:val="09B74B70"/>
    <w:rsid w:val="09CF6AA4"/>
    <w:rsid w:val="09DB3BBB"/>
    <w:rsid w:val="0A0422A1"/>
    <w:rsid w:val="0B291CB1"/>
    <w:rsid w:val="0C206374"/>
    <w:rsid w:val="0CE916F8"/>
    <w:rsid w:val="0D533465"/>
    <w:rsid w:val="0D6F3717"/>
    <w:rsid w:val="0D8F0B1D"/>
    <w:rsid w:val="0DDF2AD2"/>
    <w:rsid w:val="0DEE7869"/>
    <w:rsid w:val="0E18121A"/>
    <w:rsid w:val="0E475979"/>
    <w:rsid w:val="0EAE6622"/>
    <w:rsid w:val="0F0415AF"/>
    <w:rsid w:val="0F825701"/>
    <w:rsid w:val="0FBB4B01"/>
    <w:rsid w:val="0FC00082"/>
    <w:rsid w:val="0FDB5D8F"/>
    <w:rsid w:val="10EF7E56"/>
    <w:rsid w:val="111F09A5"/>
    <w:rsid w:val="11604C92"/>
    <w:rsid w:val="11673155"/>
    <w:rsid w:val="11E954BE"/>
    <w:rsid w:val="120A3E26"/>
    <w:rsid w:val="12263BEA"/>
    <w:rsid w:val="12CD2621"/>
    <w:rsid w:val="135A4A4C"/>
    <w:rsid w:val="138278A7"/>
    <w:rsid w:val="13D46914"/>
    <w:rsid w:val="1409136D"/>
    <w:rsid w:val="14117ACE"/>
    <w:rsid w:val="141241FB"/>
    <w:rsid w:val="14467430"/>
    <w:rsid w:val="144B565A"/>
    <w:rsid w:val="14763F1F"/>
    <w:rsid w:val="15090F10"/>
    <w:rsid w:val="150F2E19"/>
    <w:rsid w:val="15180A24"/>
    <w:rsid w:val="156F601C"/>
    <w:rsid w:val="15F70B98"/>
    <w:rsid w:val="16196205"/>
    <w:rsid w:val="16953F1A"/>
    <w:rsid w:val="16A27B48"/>
    <w:rsid w:val="171952CF"/>
    <w:rsid w:val="175005C5"/>
    <w:rsid w:val="17E52942"/>
    <w:rsid w:val="17EA592D"/>
    <w:rsid w:val="180C2158"/>
    <w:rsid w:val="183710C7"/>
    <w:rsid w:val="18A516FB"/>
    <w:rsid w:val="18F845CE"/>
    <w:rsid w:val="18FB42DA"/>
    <w:rsid w:val="1A314705"/>
    <w:rsid w:val="1ABA6BE8"/>
    <w:rsid w:val="1ABB4669"/>
    <w:rsid w:val="1AD56DD0"/>
    <w:rsid w:val="1B1262BE"/>
    <w:rsid w:val="1B213295"/>
    <w:rsid w:val="1B267FBB"/>
    <w:rsid w:val="1BCF3EC0"/>
    <w:rsid w:val="1C1A2CD5"/>
    <w:rsid w:val="1C5046FF"/>
    <w:rsid w:val="1D1C2B4F"/>
    <w:rsid w:val="1D444093"/>
    <w:rsid w:val="1D8365EB"/>
    <w:rsid w:val="1DDB5112"/>
    <w:rsid w:val="1ED32220"/>
    <w:rsid w:val="1EFD7285"/>
    <w:rsid w:val="1F794BC9"/>
    <w:rsid w:val="201D05F4"/>
    <w:rsid w:val="20416E2A"/>
    <w:rsid w:val="20485F86"/>
    <w:rsid w:val="20A670ED"/>
    <w:rsid w:val="20B96156"/>
    <w:rsid w:val="20EF7097"/>
    <w:rsid w:val="20FD05AB"/>
    <w:rsid w:val="2100305C"/>
    <w:rsid w:val="212D6B7C"/>
    <w:rsid w:val="21534BB8"/>
    <w:rsid w:val="217527F4"/>
    <w:rsid w:val="21E60529"/>
    <w:rsid w:val="2217626B"/>
    <w:rsid w:val="221E7789"/>
    <w:rsid w:val="225047E7"/>
    <w:rsid w:val="227C36F7"/>
    <w:rsid w:val="22E84C54"/>
    <w:rsid w:val="234B6EF7"/>
    <w:rsid w:val="23A1369B"/>
    <w:rsid w:val="23D41365"/>
    <w:rsid w:val="23D7455C"/>
    <w:rsid w:val="240834CF"/>
    <w:rsid w:val="254B663C"/>
    <w:rsid w:val="255F52DD"/>
    <w:rsid w:val="258011E8"/>
    <w:rsid w:val="2599737A"/>
    <w:rsid w:val="259A54C2"/>
    <w:rsid w:val="25A073CB"/>
    <w:rsid w:val="25CD4D7A"/>
    <w:rsid w:val="25DA2A28"/>
    <w:rsid w:val="2604539D"/>
    <w:rsid w:val="26206960"/>
    <w:rsid w:val="266E3B31"/>
    <w:rsid w:val="26720558"/>
    <w:rsid w:val="26751DF6"/>
    <w:rsid w:val="26AF266D"/>
    <w:rsid w:val="271C4339"/>
    <w:rsid w:val="277327DA"/>
    <w:rsid w:val="27AF08CB"/>
    <w:rsid w:val="27B02A0E"/>
    <w:rsid w:val="27B97A3A"/>
    <w:rsid w:val="27C512CF"/>
    <w:rsid w:val="27D43C48"/>
    <w:rsid w:val="284B3726"/>
    <w:rsid w:val="28BD3A65"/>
    <w:rsid w:val="28F61EA6"/>
    <w:rsid w:val="29386635"/>
    <w:rsid w:val="295419DA"/>
    <w:rsid w:val="29B64C00"/>
    <w:rsid w:val="2A1C4CA6"/>
    <w:rsid w:val="2AAB5DE7"/>
    <w:rsid w:val="2AC16374"/>
    <w:rsid w:val="2B2153CD"/>
    <w:rsid w:val="2B2B6F28"/>
    <w:rsid w:val="2B5D30B4"/>
    <w:rsid w:val="2BBC6951"/>
    <w:rsid w:val="2C8F5E63"/>
    <w:rsid w:val="2CE8063C"/>
    <w:rsid w:val="2CF15A5D"/>
    <w:rsid w:val="2D3164B2"/>
    <w:rsid w:val="2D385E3D"/>
    <w:rsid w:val="2D492A45"/>
    <w:rsid w:val="2D9C13E5"/>
    <w:rsid w:val="2E1F2E65"/>
    <w:rsid w:val="2F0D1AFD"/>
    <w:rsid w:val="2F3A210B"/>
    <w:rsid w:val="2F5E57C2"/>
    <w:rsid w:val="2F666452"/>
    <w:rsid w:val="2FEF01EA"/>
    <w:rsid w:val="30305B1B"/>
    <w:rsid w:val="304D2090"/>
    <w:rsid w:val="30861EDC"/>
    <w:rsid w:val="3086432B"/>
    <w:rsid w:val="30B53BCD"/>
    <w:rsid w:val="30BF3918"/>
    <w:rsid w:val="30EA07CC"/>
    <w:rsid w:val="30F62060"/>
    <w:rsid w:val="31437316"/>
    <w:rsid w:val="317561B2"/>
    <w:rsid w:val="321A6940"/>
    <w:rsid w:val="321F2DC7"/>
    <w:rsid w:val="32361594"/>
    <w:rsid w:val="32551342"/>
    <w:rsid w:val="32552F95"/>
    <w:rsid w:val="32635E3A"/>
    <w:rsid w:val="32CC1FE7"/>
    <w:rsid w:val="33066224"/>
    <w:rsid w:val="338C0DA0"/>
    <w:rsid w:val="33C87900"/>
    <w:rsid w:val="33CF6FEA"/>
    <w:rsid w:val="33D25C91"/>
    <w:rsid w:val="33DB43A2"/>
    <w:rsid w:val="348F7F1E"/>
    <w:rsid w:val="34DD15C7"/>
    <w:rsid w:val="34E857D9"/>
    <w:rsid w:val="34ED7013"/>
    <w:rsid w:val="35923A74"/>
    <w:rsid w:val="35A5520D"/>
    <w:rsid w:val="35D26A5B"/>
    <w:rsid w:val="36514DAB"/>
    <w:rsid w:val="36C17F5A"/>
    <w:rsid w:val="375241BA"/>
    <w:rsid w:val="379C5435"/>
    <w:rsid w:val="37F02C2F"/>
    <w:rsid w:val="37F479DA"/>
    <w:rsid w:val="38000B91"/>
    <w:rsid w:val="38084944"/>
    <w:rsid w:val="38253A2D"/>
    <w:rsid w:val="383A69FC"/>
    <w:rsid w:val="38AB76D3"/>
    <w:rsid w:val="38C20B2E"/>
    <w:rsid w:val="38CC1212"/>
    <w:rsid w:val="39882BFB"/>
    <w:rsid w:val="39900A80"/>
    <w:rsid w:val="39F63F29"/>
    <w:rsid w:val="3A1F19CA"/>
    <w:rsid w:val="3A904DA0"/>
    <w:rsid w:val="3B3B4D6E"/>
    <w:rsid w:val="3C1A48A7"/>
    <w:rsid w:val="3CB215A2"/>
    <w:rsid w:val="3CBC1EB2"/>
    <w:rsid w:val="3CBF2E36"/>
    <w:rsid w:val="3CDB4965"/>
    <w:rsid w:val="3D693138"/>
    <w:rsid w:val="3D790ED4"/>
    <w:rsid w:val="3DAC5CA6"/>
    <w:rsid w:val="3DC90D6A"/>
    <w:rsid w:val="3E0456CC"/>
    <w:rsid w:val="3E1A786F"/>
    <w:rsid w:val="3E322DFA"/>
    <w:rsid w:val="3E5541D1"/>
    <w:rsid w:val="3E664FB2"/>
    <w:rsid w:val="3EC52C13"/>
    <w:rsid w:val="3EE5023D"/>
    <w:rsid w:val="3EEF4053"/>
    <w:rsid w:val="3F2D2370"/>
    <w:rsid w:val="3F3125F7"/>
    <w:rsid w:val="3F401885"/>
    <w:rsid w:val="3F4D6968"/>
    <w:rsid w:val="3F522DEF"/>
    <w:rsid w:val="3F616F07"/>
    <w:rsid w:val="3FAD5A88"/>
    <w:rsid w:val="400001E2"/>
    <w:rsid w:val="40C377CE"/>
    <w:rsid w:val="40E747E2"/>
    <w:rsid w:val="41267873"/>
    <w:rsid w:val="416937DF"/>
    <w:rsid w:val="416E6F82"/>
    <w:rsid w:val="41A970CC"/>
    <w:rsid w:val="424853CC"/>
    <w:rsid w:val="42741713"/>
    <w:rsid w:val="42DD1142"/>
    <w:rsid w:val="42E5100F"/>
    <w:rsid w:val="43972851"/>
    <w:rsid w:val="43B26B9C"/>
    <w:rsid w:val="43B63024"/>
    <w:rsid w:val="43BD69CC"/>
    <w:rsid w:val="43E66EC7"/>
    <w:rsid w:val="440853AC"/>
    <w:rsid w:val="44625310"/>
    <w:rsid w:val="448501F9"/>
    <w:rsid w:val="44BF6C07"/>
    <w:rsid w:val="44CE0943"/>
    <w:rsid w:val="45830911"/>
    <w:rsid w:val="45B579C8"/>
    <w:rsid w:val="45C37881"/>
    <w:rsid w:val="46266A8D"/>
    <w:rsid w:val="46596E7B"/>
    <w:rsid w:val="46A1726F"/>
    <w:rsid w:val="46C144DC"/>
    <w:rsid w:val="47446A78"/>
    <w:rsid w:val="47AB13D9"/>
    <w:rsid w:val="47AF44AD"/>
    <w:rsid w:val="47E44403"/>
    <w:rsid w:val="48285669"/>
    <w:rsid w:val="48326701"/>
    <w:rsid w:val="484B1829"/>
    <w:rsid w:val="486C2C02"/>
    <w:rsid w:val="48870389"/>
    <w:rsid w:val="48E07B1E"/>
    <w:rsid w:val="49067070"/>
    <w:rsid w:val="495F006C"/>
    <w:rsid w:val="49605AEE"/>
    <w:rsid w:val="496941FF"/>
    <w:rsid w:val="49BE56DF"/>
    <w:rsid w:val="49EB12D5"/>
    <w:rsid w:val="4A0B3E41"/>
    <w:rsid w:val="4A6C2B28"/>
    <w:rsid w:val="4A9D448C"/>
    <w:rsid w:val="4AD50ED2"/>
    <w:rsid w:val="4AFF7B18"/>
    <w:rsid w:val="4B7235D4"/>
    <w:rsid w:val="4B7A73E4"/>
    <w:rsid w:val="4BD92268"/>
    <w:rsid w:val="4BF02924"/>
    <w:rsid w:val="4C012BBE"/>
    <w:rsid w:val="4C0B7BCA"/>
    <w:rsid w:val="4C244078"/>
    <w:rsid w:val="4C3D3D97"/>
    <w:rsid w:val="4C5F0846"/>
    <w:rsid w:val="4C771B75"/>
    <w:rsid w:val="4CB45EE5"/>
    <w:rsid w:val="4CEE53E6"/>
    <w:rsid w:val="4CF51418"/>
    <w:rsid w:val="4D197E75"/>
    <w:rsid w:val="4D210A97"/>
    <w:rsid w:val="4DC146C5"/>
    <w:rsid w:val="4DE91D11"/>
    <w:rsid w:val="4DFF39C4"/>
    <w:rsid w:val="4E085512"/>
    <w:rsid w:val="4E30258B"/>
    <w:rsid w:val="4E6B3E5E"/>
    <w:rsid w:val="4E803ED7"/>
    <w:rsid w:val="4E9179F4"/>
    <w:rsid w:val="4EAF6FA4"/>
    <w:rsid w:val="4EEF5810"/>
    <w:rsid w:val="4F0A0EE8"/>
    <w:rsid w:val="4F45079D"/>
    <w:rsid w:val="4FFA6FC7"/>
    <w:rsid w:val="50703E0E"/>
    <w:rsid w:val="517B1757"/>
    <w:rsid w:val="51AD6837"/>
    <w:rsid w:val="51BA3724"/>
    <w:rsid w:val="520635F9"/>
    <w:rsid w:val="520B0E53"/>
    <w:rsid w:val="52856670"/>
    <w:rsid w:val="52AB0AAE"/>
    <w:rsid w:val="52BA32C7"/>
    <w:rsid w:val="52BC45CC"/>
    <w:rsid w:val="52CC1D29"/>
    <w:rsid w:val="533E38A0"/>
    <w:rsid w:val="534C5677"/>
    <w:rsid w:val="53C77F81"/>
    <w:rsid w:val="53D8090A"/>
    <w:rsid w:val="53DB53F6"/>
    <w:rsid w:val="541A53C3"/>
    <w:rsid w:val="54E1229D"/>
    <w:rsid w:val="54E645F3"/>
    <w:rsid w:val="55425B78"/>
    <w:rsid w:val="559A36FF"/>
    <w:rsid w:val="55F11B90"/>
    <w:rsid w:val="56193C4E"/>
    <w:rsid w:val="566D6EC2"/>
    <w:rsid w:val="56905D0D"/>
    <w:rsid w:val="569A72D2"/>
    <w:rsid w:val="56AD7D44"/>
    <w:rsid w:val="57040F2C"/>
    <w:rsid w:val="571B5E1B"/>
    <w:rsid w:val="57212128"/>
    <w:rsid w:val="578C3B2F"/>
    <w:rsid w:val="581D341E"/>
    <w:rsid w:val="588C2765"/>
    <w:rsid w:val="598D237B"/>
    <w:rsid w:val="59E81790"/>
    <w:rsid w:val="5A1E613F"/>
    <w:rsid w:val="5A317606"/>
    <w:rsid w:val="5AAD49D1"/>
    <w:rsid w:val="5ABB1768"/>
    <w:rsid w:val="5B2555BE"/>
    <w:rsid w:val="5B52515F"/>
    <w:rsid w:val="5B5D7C55"/>
    <w:rsid w:val="5B83329D"/>
    <w:rsid w:val="5B897C2D"/>
    <w:rsid w:val="5BE825E0"/>
    <w:rsid w:val="5BEB2F8F"/>
    <w:rsid w:val="5BFE5E0F"/>
    <w:rsid w:val="5C013FFE"/>
    <w:rsid w:val="5C693288"/>
    <w:rsid w:val="5CC44962"/>
    <w:rsid w:val="5CF835A2"/>
    <w:rsid w:val="5CFF3502"/>
    <w:rsid w:val="5D1C2E1E"/>
    <w:rsid w:val="5D3A4FFF"/>
    <w:rsid w:val="5D565B16"/>
    <w:rsid w:val="5D8703E5"/>
    <w:rsid w:val="5DD60DF1"/>
    <w:rsid w:val="5EC35112"/>
    <w:rsid w:val="5F2F7A39"/>
    <w:rsid w:val="5F860448"/>
    <w:rsid w:val="5FCC24AC"/>
    <w:rsid w:val="5FE73964"/>
    <w:rsid w:val="5FF14274"/>
    <w:rsid w:val="604F09E7"/>
    <w:rsid w:val="60BD5FBF"/>
    <w:rsid w:val="60E96A0A"/>
    <w:rsid w:val="61507648"/>
    <w:rsid w:val="629F065A"/>
    <w:rsid w:val="631E2D6C"/>
    <w:rsid w:val="634642EB"/>
    <w:rsid w:val="63D8165B"/>
    <w:rsid w:val="63DD2682"/>
    <w:rsid w:val="63F35708"/>
    <w:rsid w:val="646F444D"/>
    <w:rsid w:val="65041EB6"/>
    <w:rsid w:val="65181F7D"/>
    <w:rsid w:val="65242442"/>
    <w:rsid w:val="65472E61"/>
    <w:rsid w:val="654C11BD"/>
    <w:rsid w:val="659F0078"/>
    <w:rsid w:val="660D053B"/>
    <w:rsid w:val="661D4C53"/>
    <w:rsid w:val="66434CE2"/>
    <w:rsid w:val="671E0191"/>
    <w:rsid w:val="67BC11AD"/>
    <w:rsid w:val="67F129F6"/>
    <w:rsid w:val="68237743"/>
    <w:rsid w:val="68370C8B"/>
    <w:rsid w:val="68553916"/>
    <w:rsid w:val="68B423B5"/>
    <w:rsid w:val="68D91796"/>
    <w:rsid w:val="69071176"/>
    <w:rsid w:val="699E3A55"/>
    <w:rsid w:val="69C9780A"/>
    <w:rsid w:val="69F640E4"/>
    <w:rsid w:val="6A06437E"/>
    <w:rsid w:val="6A133DC8"/>
    <w:rsid w:val="6A383C54"/>
    <w:rsid w:val="6A8539C9"/>
    <w:rsid w:val="6AC769BB"/>
    <w:rsid w:val="6AE9665C"/>
    <w:rsid w:val="6B225676"/>
    <w:rsid w:val="6C186A79"/>
    <w:rsid w:val="6C2E2A8A"/>
    <w:rsid w:val="6C483634"/>
    <w:rsid w:val="6C4F1706"/>
    <w:rsid w:val="6C741EF9"/>
    <w:rsid w:val="6CF841D0"/>
    <w:rsid w:val="6CF87842"/>
    <w:rsid w:val="6DB22C06"/>
    <w:rsid w:val="6DDB5FC9"/>
    <w:rsid w:val="6E772A42"/>
    <w:rsid w:val="6E8A28E9"/>
    <w:rsid w:val="6EA136DF"/>
    <w:rsid w:val="6F050034"/>
    <w:rsid w:val="6F45301C"/>
    <w:rsid w:val="6FB92B1C"/>
    <w:rsid w:val="6FF3443A"/>
    <w:rsid w:val="6FFD6F48"/>
    <w:rsid w:val="702C2015"/>
    <w:rsid w:val="70710FAF"/>
    <w:rsid w:val="707766D8"/>
    <w:rsid w:val="70C35A0C"/>
    <w:rsid w:val="70D511A9"/>
    <w:rsid w:val="70EB4AB4"/>
    <w:rsid w:val="711C51A1"/>
    <w:rsid w:val="711C739F"/>
    <w:rsid w:val="71390ECE"/>
    <w:rsid w:val="7146353F"/>
    <w:rsid w:val="718D0958"/>
    <w:rsid w:val="71A73791"/>
    <w:rsid w:val="71DA0A57"/>
    <w:rsid w:val="71DB64D8"/>
    <w:rsid w:val="720751EB"/>
    <w:rsid w:val="72617A36"/>
    <w:rsid w:val="727D2614"/>
    <w:rsid w:val="734112A3"/>
    <w:rsid w:val="73EC13D7"/>
    <w:rsid w:val="74B54A08"/>
    <w:rsid w:val="74E62C58"/>
    <w:rsid w:val="74EB70E0"/>
    <w:rsid w:val="75C43440"/>
    <w:rsid w:val="75D77FE2"/>
    <w:rsid w:val="75E7607E"/>
    <w:rsid w:val="762F1CF6"/>
    <w:rsid w:val="76542A9B"/>
    <w:rsid w:val="76671E50"/>
    <w:rsid w:val="76AA4315"/>
    <w:rsid w:val="76B07CC5"/>
    <w:rsid w:val="770045CD"/>
    <w:rsid w:val="77361223"/>
    <w:rsid w:val="77594C5B"/>
    <w:rsid w:val="77935205"/>
    <w:rsid w:val="77A55779"/>
    <w:rsid w:val="782347DB"/>
    <w:rsid w:val="78435EDE"/>
    <w:rsid w:val="78925C5D"/>
    <w:rsid w:val="78EF73EF"/>
    <w:rsid w:val="794B00D2"/>
    <w:rsid w:val="795B557D"/>
    <w:rsid w:val="79BC1EC7"/>
    <w:rsid w:val="79EE0BA0"/>
    <w:rsid w:val="79FA6871"/>
    <w:rsid w:val="7A4C04B1"/>
    <w:rsid w:val="7AFC2853"/>
    <w:rsid w:val="7B8B6C3F"/>
    <w:rsid w:val="7BED3721"/>
    <w:rsid w:val="7C245B39"/>
    <w:rsid w:val="7C26103C"/>
    <w:rsid w:val="7C941670"/>
    <w:rsid w:val="7CA87612"/>
    <w:rsid w:val="7CF25986"/>
    <w:rsid w:val="7D610DC4"/>
    <w:rsid w:val="7D741FE3"/>
    <w:rsid w:val="7DAA55FB"/>
    <w:rsid w:val="7DD148FB"/>
    <w:rsid w:val="7DF30332"/>
    <w:rsid w:val="7EDD0896"/>
    <w:rsid w:val="7EE60BBF"/>
    <w:rsid w:val="7EF20255"/>
    <w:rsid w:val="7F275383"/>
    <w:rsid w:val="7F2A68E9"/>
    <w:rsid w:val="7FF93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numPr>
        <w:ilvl w:val="1"/>
        <w:numId w:val="1"/>
      </w:numPr>
      <w:tabs>
        <w:tab w:val="left" w:pos="1260"/>
      </w:tabs>
      <w:suppressAutoHyphens/>
      <w:spacing w:before="260" w:after="260" w:line="415" w:lineRule="auto"/>
      <w:jc w:val="left"/>
      <w:textAlignment w:val="baseline"/>
      <w:outlineLvl w:val="1"/>
    </w:pPr>
    <w:rPr>
      <w:rFonts w:ascii="Arial" w:hAnsi="Arial" w:eastAsia="黑体"/>
      <w:b/>
      <w:bCs/>
      <w:w w:val="80"/>
      <w:kern w:val="1"/>
      <w:sz w:val="32"/>
      <w:szCs w:val="32"/>
    </w:rPr>
  </w:style>
  <w:style w:type="character" w:default="1" w:styleId="14">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2">
    <w:name w:val="Body Text"/>
    <w:basedOn w:val="3"/>
    <w:next w:val="3"/>
    <w:qFormat/>
    <w:uiPriority w:val="0"/>
    <w:rPr>
      <w:color w:val="000000"/>
      <w:sz w:val="28"/>
      <w:szCs w:val="20"/>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8"/>
    <w:qFormat/>
    <w:uiPriority w:val="0"/>
    <w:pPr>
      <w:adjustRightInd w:val="0"/>
      <w:snapToGrid w:val="0"/>
      <w:spacing w:line="300" w:lineRule="auto"/>
      <w:ind w:firstLine="0" w:firstLineChars="0"/>
    </w:pPr>
    <w:rPr>
      <w:sz w:val="21"/>
      <w:szCs w:val="20"/>
      <w:lang w:eastAsia="zh-TW"/>
    </w:rPr>
  </w:style>
  <w:style w:type="paragraph" w:styleId="8">
    <w:name w:val="envelope return"/>
    <w:basedOn w:val="1"/>
    <w:qFormat/>
    <w:uiPriority w:val="0"/>
    <w:pPr>
      <w:snapToGrid w:val="0"/>
    </w:pPr>
    <w:rPr>
      <w:rFonts w:ascii="Arial" w:hAnsi="Arial"/>
    </w:rPr>
  </w:style>
  <w:style w:type="paragraph" w:styleId="9">
    <w:name w:val="Plain Text"/>
    <w:basedOn w:val="1"/>
    <w:qFormat/>
    <w:uiPriority w:val="0"/>
    <w:pPr>
      <w:adjustRightInd w:val="0"/>
      <w:ind w:firstLine="560" w:firstLineChars="200"/>
    </w:pPr>
    <w:rPr>
      <w:rFonts w:ascii="宋体" w:hAnsi="Courier New" w:eastAsia="仿宋_GB2312"/>
      <w:sz w:val="28"/>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7"/>
    <w:qFormat/>
    <w:uiPriority w:val="0"/>
    <w:pPr>
      <w:ind w:firstLine="20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No Spacing"/>
    <w:qFormat/>
    <w:uiPriority w:val="1"/>
    <w:rPr>
      <w:rFonts w:ascii="宋体" w:hAnsi="宋体" w:eastAsia="宋体" w:cs="Times New Roman"/>
      <w:sz w:val="22"/>
      <w:szCs w:val="22"/>
      <w:lang w:val="en-US" w:eastAsia="zh-CN" w:bidi="ar-SA"/>
    </w:rPr>
  </w:style>
  <w:style w:type="paragraph" w:styleId="16">
    <w:name w:val="List Paragraph"/>
    <w:basedOn w:val="1"/>
    <w:qFormat/>
    <w:uiPriority w:val="1"/>
    <w:pPr>
      <w:ind w:left="117" w:right="275" w:firstLine="639"/>
    </w:pPr>
    <w:rPr>
      <w:rFonts w:ascii="仿宋_GB2312" w:hAnsi="仿宋_GB2312" w:eastAsia="仿宋_GB2312" w:cs="仿宋_GB2312"/>
      <w:lang w:val="zh-CN" w:eastAsia="zh-CN" w:bidi="zh-CN"/>
    </w:rPr>
  </w:style>
  <w:style w:type="paragraph" w:customStyle="1" w:styleId="17">
    <w:name w:val="样式 35 10 磅"/>
    <w:qFormat/>
    <w:uiPriority w:val="0"/>
    <w:pPr>
      <w:widowControl w:val="0"/>
      <w:jc w:val="both"/>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887</Words>
  <Characters>888</Characters>
  <Paragraphs>263</Paragraphs>
  <TotalTime>0</TotalTime>
  <ScaleCrop>false</ScaleCrop>
  <LinksUpToDate>false</LinksUpToDate>
  <CharactersWithSpaces>888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周吉星</cp:lastModifiedBy>
  <cp:lastPrinted>2025-03-06T07:30:00Z</cp:lastPrinted>
  <dcterms:modified xsi:type="dcterms:W3CDTF">2025-08-28T07:14:28Z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4E2A5DCD98EA4F8DB986E20F8844E7D7_13</vt:lpwstr>
  </property>
  <property fmtid="{D5CDD505-2E9C-101B-9397-08002B2CF9AE}" pid="4" name="KSOTemplateDocerSaveRecord">
    <vt:lpwstr>eyJoZGlkIjoiNDVjMTA0YmU2ZTRjYmU1Y2YxM2I0MTdhOWUwOGRjN2QiLCJ1c2VySWQiOiI0NTc1NTM5MjIifQ==</vt:lpwstr>
  </property>
</Properties>
</file>