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DB7" w:rsidRDefault="009B46F0">
      <w:pPr>
        <w:rPr>
          <w:b/>
          <w:bCs/>
        </w:rPr>
      </w:pPr>
      <w:r>
        <w:rPr>
          <w:rFonts w:hint="eastAsia"/>
          <w:b/>
          <w:bCs/>
        </w:rPr>
        <w:t>技术要点：</w:t>
      </w:r>
    </w:p>
    <w:p w:rsidR="000B5DB7" w:rsidRDefault="009B46F0" w:rsidP="005A1655">
      <w:r>
        <w:rPr>
          <w:rFonts w:hint="eastAsia"/>
        </w:rPr>
        <w:t>1.</w:t>
      </w:r>
      <w:r w:rsidR="00A24D4B">
        <w:rPr>
          <w:rFonts w:hint="eastAsia"/>
        </w:rPr>
        <w:t>剥线器的</w:t>
      </w:r>
      <w:r>
        <w:rPr>
          <w:rFonts w:hint="eastAsia"/>
        </w:rPr>
        <w:t>原理</w:t>
      </w:r>
      <w:r>
        <w:rPr>
          <w:rFonts w:hint="eastAsia"/>
        </w:rPr>
        <w:t>：</w:t>
      </w:r>
      <w:r w:rsidR="005A1655" w:rsidRPr="005A1655">
        <w:rPr>
          <w:rFonts w:hint="eastAsia"/>
        </w:rPr>
        <w:t>机械限位机构实现“定长度”可调限位挡块：钳体前端设有可前后滑动的挡块或限位螺钉，用户根据所需剥线长度手动调节其位置，作为导线插入的“终点”。重复定位：每次剥线时，导线端头顶住挡块，确保剥线长度一致，误差可控制在±</w:t>
      </w:r>
      <w:r w:rsidR="005A1655" w:rsidRPr="005A1655">
        <w:rPr>
          <w:rFonts w:hint="eastAsia"/>
        </w:rPr>
        <w:t>0.5mm</w:t>
      </w:r>
      <w:r w:rsidR="005A1655" w:rsidRPr="005A1655">
        <w:rPr>
          <w:rFonts w:hint="eastAsia"/>
        </w:rPr>
        <w:t>以内。</w:t>
      </w:r>
      <w:r w:rsidR="005A1655" w:rsidRPr="005A1655">
        <w:rPr>
          <w:rFonts w:hint="eastAsia"/>
        </w:rPr>
        <w:t xml:space="preserve">2. </w:t>
      </w:r>
      <w:r w:rsidR="005A1655" w:rsidRPr="005A1655">
        <w:rPr>
          <w:rFonts w:hint="eastAsia"/>
        </w:rPr>
        <w:t>联动切割机构实现“剥线”凸轮</w:t>
      </w:r>
      <w:r w:rsidR="005A1655" w:rsidRPr="005A1655">
        <w:rPr>
          <w:rFonts w:hint="eastAsia"/>
        </w:rPr>
        <w:t>/</w:t>
      </w:r>
      <w:r w:rsidR="005A1655" w:rsidRPr="005A1655">
        <w:rPr>
          <w:rFonts w:hint="eastAsia"/>
        </w:rPr>
        <w:t>连杆传动：当手柄被挤压时，通过凸轮机构或四连杆机构将手柄的旋转运动转化为刀片的直线运动。双刃对切：上下（或左右）刀片同步向中心靠拢，刀刃切入绝缘层至预设深度（由刀槽间距控制），不损伤金属芯线。自动回弹：完成切割后，内置弹簧使刀片复位，准备下一次操作。</w:t>
      </w:r>
      <w:r w:rsidR="005A1655" w:rsidRPr="005A1655">
        <w:rPr>
          <w:rFonts w:hint="eastAsia"/>
        </w:rPr>
        <w:t xml:space="preserve">3. </w:t>
      </w:r>
      <w:r w:rsidR="005A1655" w:rsidRPr="005A1655">
        <w:rPr>
          <w:rFonts w:hint="eastAsia"/>
        </w:rPr>
        <w:t>自适应线径与机械记忆分级刀槽：钳口设计多个不同直径的刀槽，适配不同规格导线，通过机械卡位固定线径，无需额外调节。记忆功能：限位挡块的位置一旦设定，可重复使用，形成“机械记忆”，适合批量作业。</w:t>
      </w:r>
    </w:p>
    <w:p w:rsidR="000B5DB7" w:rsidRDefault="000B5DB7"/>
    <w:p w:rsidR="000B5DB7" w:rsidRDefault="009B46F0">
      <w:r>
        <w:rPr>
          <w:rFonts w:hint="eastAsia"/>
          <w:b/>
          <w:bCs/>
        </w:rPr>
        <w:t>特别说明：</w:t>
      </w:r>
      <w:r>
        <w:rPr>
          <w:rFonts w:hint="eastAsia"/>
        </w:rPr>
        <w:t>供应商如不能按质按时供货，</w:t>
      </w:r>
      <w:r>
        <w:rPr>
          <w:rFonts w:hint="eastAsia"/>
        </w:rPr>
        <w:t>供电局供应链服务中心将对供应商采取相应的处罚</w:t>
      </w:r>
    </w:p>
    <w:p w:rsidR="000B5DB7" w:rsidRDefault="009B46F0">
      <w:r>
        <w:rPr>
          <w:rFonts w:hint="eastAsia"/>
        </w:rPr>
        <w:t>供应商需提交的证明文件</w:t>
      </w:r>
      <w:r>
        <w:rPr>
          <w:rFonts w:hint="eastAsia"/>
        </w:rPr>
        <w:t>:</w:t>
      </w:r>
    </w:p>
    <w:p w:rsidR="000B5DB7" w:rsidRDefault="009B46F0">
      <w:r>
        <w:rPr>
          <w:rFonts w:hint="eastAsia"/>
        </w:rPr>
        <w:t>1</w:t>
      </w:r>
      <w:r>
        <w:rPr>
          <w:rFonts w:hint="eastAsia"/>
        </w:rPr>
        <w:t>、供应商营业执照（供应商经营范围需包括电力设备器材及模具生产加工、电力金具制造）</w:t>
      </w:r>
      <w:r>
        <w:rPr>
          <w:rFonts w:hint="eastAsia"/>
        </w:rPr>
        <w:t>;</w:t>
      </w:r>
    </w:p>
    <w:p w:rsidR="000B5DB7" w:rsidRDefault="009B46F0">
      <w:r>
        <w:rPr>
          <w:rFonts w:hint="eastAsia"/>
        </w:rPr>
        <w:t>2</w:t>
      </w:r>
      <w:r>
        <w:rPr>
          <w:rFonts w:hint="eastAsia"/>
        </w:rPr>
        <w:t>、</w:t>
      </w:r>
      <w:r>
        <w:rPr>
          <w:rFonts w:hint="eastAsia"/>
        </w:rPr>
        <w:t>4</w:t>
      </w:r>
      <w:r>
        <w:rPr>
          <w:rFonts w:hint="eastAsia"/>
        </w:rPr>
        <w:t>年及以上同类项目业绩经验，须提供项目合同、成交通知书或发票任意一样的资料复印件</w:t>
      </w:r>
      <w:r>
        <w:rPr>
          <w:rFonts w:hint="eastAsia"/>
        </w:rPr>
        <w:t>/</w:t>
      </w:r>
      <w:r>
        <w:rPr>
          <w:rFonts w:hint="eastAsia"/>
        </w:rPr>
        <w:t>扫描件。</w:t>
      </w:r>
    </w:p>
    <w:p w:rsidR="000B5DB7" w:rsidRDefault="000B5DB7">
      <w:pPr>
        <w:rPr>
          <w:b/>
          <w:bCs/>
        </w:rPr>
      </w:pPr>
    </w:p>
    <w:p w:rsidR="000B5DB7" w:rsidRDefault="009B46F0">
      <w:pPr>
        <w:rPr>
          <w:b/>
          <w:bCs/>
        </w:rPr>
      </w:pPr>
      <w:r>
        <w:rPr>
          <w:rFonts w:hint="eastAsia"/>
          <w:b/>
          <w:bCs/>
        </w:rPr>
        <w:t>其他</w:t>
      </w:r>
      <w:r>
        <w:rPr>
          <w:rFonts w:hint="eastAsia"/>
          <w:b/>
          <w:bCs/>
        </w:rPr>
        <w:t>配合需求</w:t>
      </w:r>
      <w:r>
        <w:rPr>
          <w:rFonts w:hint="eastAsia"/>
          <w:b/>
          <w:bCs/>
        </w:rPr>
        <w:t>：</w:t>
      </w:r>
    </w:p>
    <w:p w:rsidR="000B5DB7" w:rsidRDefault="009B46F0">
      <w:r>
        <w:rPr>
          <w:rFonts w:hint="eastAsia"/>
        </w:rPr>
        <w:t>1</w:t>
      </w:r>
      <w:r>
        <w:rPr>
          <w:rFonts w:hint="eastAsia"/>
        </w:rPr>
        <w:t>、供应商须承诺至少安排一人专职与甲方对接跟进项目工作，并配合项目后期开展试点应用工作；</w:t>
      </w:r>
    </w:p>
    <w:p w:rsidR="000B5DB7" w:rsidRDefault="009B46F0">
      <w:r>
        <w:rPr>
          <w:rFonts w:hint="eastAsia"/>
        </w:rPr>
        <w:t>2</w:t>
      </w:r>
      <w:r>
        <w:rPr>
          <w:rFonts w:hint="eastAsia"/>
        </w:rPr>
        <w:t>、供应商需配合完成项目相关技术资料编写，包含但不限于整套加工设计图纸、技术总结报告、项目验收资料等；</w:t>
      </w:r>
    </w:p>
    <w:p w:rsidR="000B5DB7" w:rsidRDefault="009B46F0">
      <w:r>
        <w:rPr>
          <w:rFonts w:hint="eastAsia"/>
        </w:rPr>
        <w:t>3</w:t>
      </w:r>
      <w:r>
        <w:rPr>
          <w:rFonts w:hint="eastAsia"/>
        </w:rPr>
        <w:t>、供应商配合甲方至少完成</w:t>
      </w:r>
      <w:r>
        <w:rPr>
          <w:rFonts w:hint="eastAsia"/>
        </w:rPr>
        <w:t>1</w:t>
      </w:r>
      <w:r>
        <w:rPr>
          <w:rFonts w:hint="eastAsia"/>
        </w:rPr>
        <w:t>项发明专利技术交底</w:t>
      </w:r>
      <w:r>
        <w:rPr>
          <w:rFonts w:hint="eastAsia"/>
        </w:rPr>
        <w:t>书、并申请受理；</w:t>
      </w:r>
      <w:bookmarkStart w:id="0" w:name="_GoBack"/>
      <w:bookmarkEnd w:id="0"/>
    </w:p>
    <w:p w:rsidR="000B5DB7" w:rsidRDefault="000B5DB7"/>
    <w:sectPr w:rsidR="000B5DB7" w:rsidSect="000B5DB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B46F0" w:rsidRDefault="009B46F0" w:rsidP="00A24D4B">
      <w:r>
        <w:separator/>
      </w:r>
    </w:p>
  </w:endnote>
  <w:endnote w:type="continuationSeparator" w:id="1">
    <w:p w:rsidR="009B46F0" w:rsidRDefault="009B46F0" w:rsidP="00A24D4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Latha">
    <w:panose1 w:val="020B0604020202020204"/>
    <w:charset w:val="00"/>
    <w:family w:val="swiss"/>
    <w:pitch w:val="variable"/>
    <w:sig w:usb0="001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altName w:val="Times New Roman"/>
    <w:panose1 w:val="00000000000000000000"/>
    <w:charset w:val="00"/>
    <w:family w:val="roman"/>
    <w:notTrueType/>
    <w:pitch w:val="default"/>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B46F0" w:rsidRDefault="009B46F0" w:rsidP="00A24D4B">
      <w:r>
        <w:separator/>
      </w:r>
    </w:p>
  </w:footnote>
  <w:footnote w:type="continuationSeparator" w:id="1">
    <w:p w:rsidR="009B46F0" w:rsidRDefault="009B46F0" w:rsidP="00A24D4B">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60F711C4"/>
    <w:rsid w:val="000B5DB7"/>
    <w:rsid w:val="005A1655"/>
    <w:rsid w:val="009B46F0"/>
    <w:rsid w:val="00A24D4B"/>
    <w:rsid w:val="0169164B"/>
    <w:rsid w:val="01D526CC"/>
    <w:rsid w:val="02870CD9"/>
    <w:rsid w:val="03975A5C"/>
    <w:rsid w:val="03DF421C"/>
    <w:rsid w:val="0431670C"/>
    <w:rsid w:val="04820ADF"/>
    <w:rsid w:val="04AC425C"/>
    <w:rsid w:val="05CA600A"/>
    <w:rsid w:val="05DD13B9"/>
    <w:rsid w:val="05E77CC2"/>
    <w:rsid w:val="05EA5FFE"/>
    <w:rsid w:val="05F233AF"/>
    <w:rsid w:val="064C29F9"/>
    <w:rsid w:val="071968BC"/>
    <w:rsid w:val="079B4122"/>
    <w:rsid w:val="08741923"/>
    <w:rsid w:val="088E74BC"/>
    <w:rsid w:val="08BB02D8"/>
    <w:rsid w:val="09BC0B0C"/>
    <w:rsid w:val="09E4425F"/>
    <w:rsid w:val="0A4A21F8"/>
    <w:rsid w:val="0B4E4EB3"/>
    <w:rsid w:val="0ED61BF9"/>
    <w:rsid w:val="0F4F1179"/>
    <w:rsid w:val="109700FC"/>
    <w:rsid w:val="1217678D"/>
    <w:rsid w:val="121B4986"/>
    <w:rsid w:val="125E745C"/>
    <w:rsid w:val="129F3ED6"/>
    <w:rsid w:val="132E26C8"/>
    <w:rsid w:val="13A80F18"/>
    <w:rsid w:val="13B05F7F"/>
    <w:rsid w:val="14833F02"/>
    <w:rsid w:val="1491095A"/>
    <w:rsid w:val="14A71C87"/>
    <w:rsid w:val="14BB0260"/>
    <w:rsid w:val="14F236E7"/>
    <w:rsid w:val="1565101B"/>
    <w:rsid w:val="15A41800"/>
    <w:rsid w:val="1603406F"/>
    <w:rsid w:val="16CA1EC2"/>
    <w:rsid w:val="18152BB2"/>
    <w:rsid w:val="18532439"/>
    <w:rsid w:val="188E570F"/>
    <w:rsid w:val="18D77DA7"/>
    <w:rsid w:val="19695C2C"/>
    <w:rsid w:val="197D4C0A"/>
    <w:rsid w:val="1A153F19"/>
    <w:rsid w:val="1B082195"/>
    <w:rsid w:val="1B3D7E7A"/>
    <w:rsid w:val="1B722DC1"/>
    <w:rsid w:val="1D260E45"/>
    <w:rsid w:val="1D333DF3"/>
    <w:rsid w:val="1D894B3C"/>
    <w:rsid w:val="1E801D88"/>
    <w:rsid w:val="1E963E19"/>
    <w:rsid w:val="1EBD6A0C"/>
    <w:rsid w:val="1F0B6986"/>
    <w:rsid w:val="1F8F103D"/>
    <w:rsid w:val="204067F7"/>
    <w:rsid w:val="20B50DD1"/>
    <w:rsid w:val="214C4840"/>
    <w:rsid w:val="2162745C"/>
    <w:rsid w:val="22681ED6"/>
    <w:rsid w:val="22753832"/>
    <w:rsid w:val="22954168"/>
    <w:rsid w:val="22D64AF8"/>
    <w:rsid w:val="23A3414A"/>
    <w:rsid w:val="23B84811"/>
    <w:rsid w:val="23F230B9"/>
    <w:rsid w:val="242533B4"/>
    <w:rsid w:val="252E2B8E"/>
    <w:rsid w:val="254920EF"/>
    <w:rsid w:val="254B6BBF"/>
    <w:rsid w:val="25A14BCB"/>
    <w:rsid w:val="26E958E3"/>
    <w:rsid w:val="27844EFD"/>
    <w:rsid w:val="27A94D36"/>
    <w:rsid w:val="289133BA"/>
    <w:rsid w:val="289C0135"/>
    <w:rsid w:val="29033FF5"/>
    <w:rsid w:val="29067D3B"/>
    <w:rsid w:val="29853199"/>
    <w:rsid w:val="299B00DB"/>
    <w:rsid w:val="29F1444F"/>
    <w:rsid w:val="2BAF269C"/>
    <w:rsid w:val="2BD356C0"/>
    <w:rsid w:val="2C550AC4"/>
    <w:rsid w:val="2C5A7D1C"/>
    <w:rsid w:val="2F7B493F"/>
    <w:rsid w:val="2F993E85"/>
    <w:rsid w:val="303A74A3"/>
    <w:rsid w:val="30730736"/>
    <w:rsid w:val="30D42C7F"/>
    <w:rsid w:val="31650D94"/>
    <w:rsid w:val="319F45FA"/>
    <w:rsid w:val="32337485"/>
    <w:rsid w:val="330B26AF"/>
    <w:rsid w:val="3332557B"/>
    <w:rsid w:val="336B0820"/>
    <w:rsid w:val="33AD6896"/>
    <w:rsid w:val="356D56F1"/>
    <w:rsid w:val="36DC43E6"/>
    <w:rsid w:val="373871AA"/>
    <w:rsid w:val="377B67E2"/>
    <w:rsid w:val="37D01E8C"/>
    <w:rsid w:val="37D75B9D"/>
    <w:rsid w:val="39FA3B37"/>
    <w:rsid w:val="3A6E01FC"/>
    <w:rsid w:val="3ADD7F64"/>
    <w:rsid w:val="3B332D12"/>
    <w:rsid w:val="3B987291"/>
    <w:rsid w:val="3D92442F"/>
    <w:rsid w:val="3DD664BE"/>
    <w:rsid w:val="3E18345D"/>
    <w:rsid w:val="3E186C17"/>
    <w:rsid w:val="3E531BC9"/>
    <w:rsid w:val="3FCF3985"/>
    <w:rsid w:val="404646D0"/>
    <w:rsid w:val="407348D7"/>
    <w:rsid w:val="41365207"/>
    <w:rsid w:val="422047E6"/>
    <w:rsid w:val="42660A03"/>
    <w:rsid w:val="45107126"/>
    <w:rsid w:val="4589447D"/>
    <w:rsid w:val="45A451E1"/>
    <w:rsid w:val="460A2863"/>
    <w:rsid w:val="46ED250C"/>
    <w:rsid w:val="47906FDC"/>
    <w:rsid w:val="47E60EDE"/>
    <w:rsid w:val="490E3CA1"/>
    <w:rsid w:val="496903E5"/>
    <w:rsid w:val="4989469C"/>
    <w:rsid w:val="49B25B4C"/>
    <w:rsid w:val="49EA3ACB"/>
    <w:rsid w:val="49EF7C69"/>
    <w:rsid w:val="4A266367"/>
    <w:rsid w:val="4A2E3E83"/>
    <w:rsid w:val="4A2E40A3"/>
    <w:rsid w:val="4A383B6C"/>
    <w:rsid w:val="4A782E48"/>
    <w:rsid w:val="4AE65D28"/>
    <w:rsid w:val="4B1C19B8"/>
    <w:rsid w:val="4B2D1513"/>
    <w:rsid w:val="4B541EA4"/>
    <w:rsid w:val="4B922ADB"/>
    <w:rsid w:val="4BC17420"/>
    <w:rsid w:val="4C157A6E"/>
    <w:rsid w:val="4E222FD8"/>
    <w:rsid w:val="4EC237E7"/>
    <w:rsid w:val="4EE24ED7"/>
    <w:rsid w:val="4F540FEB"/>
    <w:rsid w:val="4F9117ED"/>
    <w:rsid w:val="500024BD"/>
    <w:rsid w:val="50613E1F"/>
    <w:rsid w:val="513C2B77"/>
    <w:rsid w:val="51FB4F4B"/>
    <w:rsid w:val="52202843"/>
    <w:rsid w:val="524B0848"/>
    <w:rsid w:val="52EC700B"/>
    <w:rsid w:val="53284551"/>
    <w:rsid w:val="533C134D"/>
    <w:rsid w:val="55271A88"/>
    <w:rsid w:val="55286F1A"/>
    <w:rsid w:val="554926BC"/>
    <w:rsid w:val="55D365DF"/>
    <w:rsid w:val="56A4615D"/>
    <w:rsid w:val="56FE03EF"/>
    <w:rsid w:val="57064478"/>
    <w:rsid w:val="5837054A"/>
    <w:rsid w:val="589802EA"/>
    <w:rsid w:val="58CB69B5"/>
    <w:rsid w:val="58CE60D4"/>
    <w:rsid w:val="58FF2D72"/>
    <w:rsid w:val="59352006"/>
    <w:rsid w:val="59451B0A"/>
    <w:rsid w:val="59790B29"/>
    <w:rsid w:val="5AF4718D"/>
    <w:rsid w:val="5B513886"/>
    <w:rsid w:val="5B8F03B2"/>
    <w:rsid w:val="5BAD6193"/>
    <w:rsid w:val="5D590FD3"/>
    <w:rsid w:val="5DD83F46"/>
    <w:rsid w:val="5E685DD3"/>
    <w:rsid w:val="5EBF443D"/>
    <w:rsid w:val="5F347ECF"/>
    <w:rsid w:val="5FAF77B0"/>
    <w:rsid w:val="60B32E84"/>
    <w:rsid w:val="60F711C4"/>
    <w:rsid w:val="614B1355"/>
    <w:rsid w:val="616E6CC7"/>
    <w:rsid w:val="61D75BED"/>
    <w:rsid w:val="620E3BED"/>
    <w:rsid w:val="62A3440E"/>
    <w:rsid w:val="62C45AAD"/>
    <w:rsid w:val="62E1029D"/>
    <w:rsid w:val="631E1E23"/>
    <w:rsid w:val="635B5619"/>
    <w:rsid w:val="63E534AE"/>
    <w:rsid w:val="6402073C"/>
    <w:rsid w:val="640C4568"/>
    <w:rsid w:val="641E0379"/>
    <w:rsid w:val="651661B6"/>
    <w:rsid w:val="652E0DC2"/>
    <w:rsid w:val="65F34F6D"/>
    <w:rsid w:val="67357293"/>
    <w:rsid w:val="686C34F8"/>
    <w:rsid w:val="68BF6C9E"/>
    <w:rsid w:val="68E04A29"/>
    <w:rsid w:val="69432F11"/>
    <w:rsid w:val="6A7C36FE"/>
    <w:rsid w:val="6A7E25D3"/>
    <w:rsid w:val="6AE05A5A"/>
    <w:rsid w:val="6AE93C9A"/>
    <w:rsid w:val="6AF517B7"/>
    <w:rsid w:val="6B3E4101"/>
    <w:rsid w:val="6B670E4C"/>
    <w:rsid w:val="6BE74B1E"/>
    <w:rsid w:val="6DE06B12"/>
    <w:rsid w:val="6E4C505A"/>
    <w:rsid w:val="6E7931AC"/>
    <w:rsid w:val="6E80678B"/>
    <w:rsid w:val="6F7B00F0"/>
    <w:rsid w:val="70664716"/>
    <w:rsid w:val="70A7333C"/>
    <w:rsid w:val="715D4E10"/>
    <w:rsid w:val="71A020BE"/>
    <w:rsid w:val="71C22035"/>
    <w:rsid w:val="71F067CF"/>
    <w:rsid w:val="72305D8B"/>
    <w:rsid w:val="730C5DB0"/>
    <w:rsid w:val="732B76F6"/>
    <w:rsid w:val="73706273"/>
    <w:rsid w:val="738174AA"/>
    <w:rsid w:val="73D371B1"/>
    <w:rsid w:val="74276DEA"/>
    <w:rsid w:val="744146E2"/>
    <w:rsid w:val="75942DFB"/>
    <w:rsid w:val="75BE7A55"/>
    <w:rsid w:val="76E57FE6"/>
    <w:rsid w:val="76F61219"/>
    <w:rsid w:val="78487E68"/>
    <w:rsid w:val="78E74972"/>
    <w:rsid w:val="78FA0EB5"/>
    <w:rsid w:val="79024C0A"/>
    <w:rsid w:val="796E263E"/>
    <w:rsid w:val="7A514B3B"/>
    <w:rsid w:val="7A786FCC"/>
    <w:rsid w:val="7AA37B4A"/>
    <w:rsid w:val="7B0C5803"/>
    <w:rsid w:val="7B394B3D"/>
    <w:rsid w:val="7B3A4D59"/>
    <w:rsid w:val="7BB324F0"/>
    <w:rsid w:val="7BDD3599"/>
    <w:rsid w:val="7C872884"/>
    <w:rsid w:val="7CC70899"/>
    <w:rsid w:val="7D0F2005"/>
    <w:rsid w:val="7DEB4A91"/>
    <w:rsid w:val="7E6F12E1"/>
    <w:rsid w:val="7E876259"/>
    <w:rsid w:val="7EDE365F"/>
    <w:rsid w:val="7F99168E"/>
    <w:rsid w:val="7FE728C7"/>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uiPriority="10" w:qFormat="1"/>
    <w:lsdException w:name="Default Paragraph Font" w:semiHidden="1" w:qFormat="1"/>
    <w:lsdException w:name="Body Text" w:uiPriority="99" w:unhideWhenUsed="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0B5DB7"/>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4"/>
    <w:next w:val="a4"/>
    <w:uiPriority w:val="99"/>
    <w:unhideWhenUsed/>
    <w:qFormat/>
    <w:rsid w:val="000B5DB7"/>
    <w:pPr>
      <w:spacing w:beforeLines="50" w:afterLines="50"/>
      <w:ind w:firstLine="480"/>
    </w:pPr>
    <w:rPr>
      <w:rFonts w:ascii="Segoe UI" w:hAnsi="宋体" w:cs="Latha"/>
    </w:rPr>
  </w:style>
  <w:style w:type="paragraph" w:styleId="a4">
    <w:name w:val="Title"/>
    <w:basedOn w:val="a"/>
    <w:next w:val="a"/>
    <w:uiPriority w:val="10"/>
    <w:qFormat/>
    <w:rsid w:val="000B5DB7"/>
    <w:pPr>
      <w:spacing w:before="240" w:after="60"/>
      <w:jc w:val="center"/>
      <w:outlineLvl w:val="0"/>
    </w:pPr>
    <w:rPr>
      <w:rFonts w:ascii="Arial" w:hAnsi="Arial"/>
      <w:b/>
      <w:bCs/>
      <w:sz w:val="32"/>
      <w:szCs w:val="32"/>
    </w:rPr>
  </w:style>
  <w:style w:type="paragraph" w:styleId="a5">
    <w:name w:val="header"/>
    <w:basedOn w:val="a"/>
    <w:link w:val="Char"/>
    <w:rsid w:val="00A24D4B"/>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1"/>
    <w:link w:val="a5"/>
    <w:rsid w:val="00A24D4B"/>
    <w:rPr>
      <w:kern w:val="2"/>
      <w:sz w:val="18"/>
      <w:szCs w:val="18"/>
    </w:rPr>
  </w:style>
  <w:style w:type="paragraph" w:styleId="a6">
    <w:name w:val="footer"/>
    <w:basedOn w:val="a"/>
    <w:link w:val="Char0"/>
    <w:rsid w:val="00A24D4B"/>
    <w:pPr>
      <w:tabs>
        <w:tab w:val="center" w:pos="4153"/>
        <w:tab w:val="right" w:pos="8306"/>
      </w:tabs>
      <w:snapToGrid w:val="0"/>
      <w:jc w:val="left"/>
    </w:pPr>
    <w:rPr>
      <w:sz w:val="18"/>
      <w:szCs w:val="18"/>
    </w:rPr>
  </w:style>
  <w:style w:type="character" w:customStyle="1" w:styleId="Char0">
    <w:name w:val="页脚 Char"/>
    <w:basedOn w:val="a1"/>
    <w:link w:val="a6"/>
    <w:rsid w:val="00A24D4B"/>
    <w:rPr>
      <w:kern w:val="2"/>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97</Words>
  <Characters>559</Characters>
  <Application>Microsoft Office Word</Application>
  <DocSecurity>0</DocSecurity>
  <Lines>4</Lines>
  <Paragraphs>1</Paragraphs>
  <ScaleCrop>false</ScaleCrop>
  <Company/>
  <LinksUpToDate>false</LinksUpToDate>
  <CharactersWithSpaces>655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林迪明</dc:creator>
  <cp:lastModifiedBy>admin</cp:lastModifiedBy>
  <cp:revision>2</cp:revision>
  <dcterms:created xsi:type="dcterms:W3CDTF">2025-08-20T08:21:00Z</dcterms:created>
  <dcterms:modified xsi:type="dcterms:W3CDTF">2025-08-20T08:21:00Z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50562B4C83F74043A31516D173D917E7</vt:lpwstr>
  </property>
</Properties>
</file>