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/>
          <w:b/>
          <w:bCs/>
          <w:sz w:val="30"/>
          <w:szCs w:val="30"/>
        </w:rPr>
      </w:pPr>
      <w:r>
        <w:rPr>
          <w:rFonts w:hint="eastAsia" w:ascii="宋体" w:hAnsi="宋体" w:eastAsia="宋体"/>
          <w:b/>
          <w:bCs/>
          <w:sz w:val="30"/>
          <w:szCs w:val="30"/>
        </w:rPr>
        <w:t>技术要求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842"/>
        <w:gridCol w:w="54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序号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名称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电动阀门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型式：常闭式，动作方式：自动式，接触样品部分全部为耐腐蚀的不锈钢金属材料。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2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隔膜泵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电压：24V，流量可调范围：500ml-1500ml/min，必须耐腐蚀，耐高温可达70°，带触点控制。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3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控制系统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采用全自主PLC控制器与编写数控屏为一体，实现对电动阀门的开关，隔膜泵的启停控制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sz w:val="28"/>
                <w:szCs w:val="28"/>
              </w:rPr>
              <w:t>等，具备二次开发。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4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过滤装置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在循环过程中实现绝缘油的密封过滤，过滤后洁净度达到使用标准。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5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手动三通阀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具备手动控制密封取油样和排气的作业功能，能满足35kV-220kV电压等的有载开关油口尺寸，能实现快速的切换状态，并同时具备防止绝缘油逆流的功能。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6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干燥装置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配合过滤装置，对绝缘油及整套装置进行干燥，吸湿性能（25 ℃，RH=40 %–90 % 条件下典型值）</w:t>
            </w:r>
          </w:p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• 静态吸湿率：≥ 30 %（按质量计），在 RH=40 % 时约 20 %，RH=90 % 时可达 35 %–40 %。</w:t>
            </w:r>
          </w:p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• 平衡含水：≤ 2 %。</w:t>
            </w:r>
          </w:p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• 比表面积：细孔硅胶 600–800 m²/g，孔径 2–3 nm。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default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7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功能</w:t>
            </w: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要求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装置具备主动清洗，可设定循环时间，流量大小、自动启停、故障急停及声光报警功能。实现循环油样，油自动过滤洁净与干燥、密封取样与无污染补油的功能。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8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液体流量计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精度：≤1%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9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密封性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保证各部件连接处无渗漏。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default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10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现场服务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sz w:val="28"/>
                <w:szCs w:val="28"/>
              </w:rPr>
              <w:t>需随时配合现在对装置的使用及功能性验证。</w:t>
            </w:r>
          </w:p>
        </w:tc>
      </w:tr>
    </w:tbl>
    <w:p>
      <w:pPr>
        <w:jc w:val="center"/>
        <w:rPr>
          <w:rFonts w:hint="eastAsia" w:ascii="宋体" w:hAnsi="宋体" w:eastAsia="宋体"/>
          <w:b/>
          <w:bCs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99E"/>
    <w:rsid w:val="00151BE3"/>
    <w:rsid w:val="00165145"/>
    <w:rsid w:val="00256D09"/>
    <w:rsid w:val="003745F7"/>
    <w:rsid w:val="00446A54"/>
    <w:rsid w:val="005B5D50"/>
    <w:rsid w:val="005F6847"/>
    <w:rsid w:val="00683B5F"/>
    <w:rsid w:val="00687D69"/>
    <w:rsid w:val="006B01E2"/>
    <w:rsid w:val="007562B6"/>
    <w:rsid w:val="00764755"/>
    <w:rsid w:val="007D0B8F"/>
    <w:rsid w:val="007D299E"/>
    <w:rsid w:val="008335E2"/>
    <w:rsid w:val="009A1F81"/>
    <w:rsid w:val="00AE30C1"/>
    <w:rsid w:val="00C42899"/>
    <w:rsid w:val="00CA2FD6"/>
    <w:rsid w:val="00E47CE5"/>
    <w:rsid w:val="00F643C0"/>
    <w:rsid w:val="00F801D4"/>
    <w:rsid w:val="00F845D1"/>
    <w:rsid w:val="39D8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2">
    <w:name w:val="head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8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7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3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4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明显引用 字符"/>
    <w:basedOn w:val="17"/>
    <w:link w:val="33"/>
    <w:qFormat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页眉 字符"/>
    <w:basedOn w:val="17"/>
    <w:link w:val="12"/>
    <w:qFormat/>
    <w:uiPriority w:val="99"/>
    <w:rPr>
      <w:sz w:val="18"/>
      <w:szCs w:val="18"/>
    </w:rPr>
  </w:style>
  <w:style w:type="character" w:customStyle="1" w:styleId="37">
    <w:name w:val="页脚 字符"/>
    <w:basedOn w:val="17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92</Words>
  <Characters>526</Characters>
  <Lines>4</Lines>
  <Paragraphs>1</Paragraphs>
  <TotalTime>114</TotalTime>
  <ScaleCrop>false</ScaleCrop>
  <LinksUpToDate>false</LinksUpToDate>
  <CharactersWithSpaces>617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2025-08-27T06:22:00Z</dcterms:created>
  <dc:creator>A1769</dc:creator>
  <cp:lastModifiedBy>zhangxiaoqi1</cp:lastModifiedBy>
  <dcterms:modified xsi:type="dcterms:W3CDTF">2025-08-28T03:39:36Z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ED79C8C8D49C4DD3B2548A581A934457</vt:lpwstr>
  </property>
</Properties>
</file>