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广东蓄能发电有限公司零星采购询价函</w:t>
      </w:r>
    </w:p>
    <w:p>
      <w:pPr>
        <w:rPr>
          <w:rFonts w:hint="default" w:ascii="宋体" w:hAnsi="宋体" w:eastAsia="宋体"/>
          <w:b/>
          <w:szCs w:val="21"/>
          <w:lang w:val="en-US" w:eastAsia="zh-CN"/>
        </w:rPr>
      </w:pPr>
      <w:r>
        <w:rPr>
          <w:rFonts w:hint="eastAsia" w:ascii="宋体" w:hAnsi="宋体"/>
          <w:sz w:val="18"/>
          <w:szCs w:val="18"/>
        </w:rPr>
        <w:t xml:space="preserve"> </w:t>
      </w:r>
      <w:r>
        <w:rPr>
          <w:rFonts w:hint="eastAsia" w:ascii="宋体" w:hAnsi="宋体"/>
          <w:b/>
          <w:sz w:val="24"/>
        </w:rPr>
        <w:t xml:space="preserve">  </w:t>
      </w:r>
      <w:r>
        <w:rPr>
          <w:rFonts w:hint="eastAsia" w:ascii="宋体" w:hAnsi="宋体"/>
          <w:b/>
          <w:szCs w:val="21"/>
        </w:rPr>
        <w:t>项目名称：</w:t>
      </w:r>
      <w:r>
        <w:rPr>
          <w:rFonts w:hint="eastAsia" w:ascii="宋体" w:hAnsi="宋体"/>
          <w:b/>
          <w:szCs w:val="21"/>
          <w:lang w:val="en-US" w:eastAsia="zh-CN"/>
        </w:rPr>
        <w:t>广东蓄能发电有限公司特种车辆高空作业车维护保养零星采购项目</w:t>
      </w:r>
      <w:r>
        <w:rPr>
          <w:rFonts w:hint="eastAsia" w:ascii="宋体" w:hAnsi="宋体"/>
          <w:b/>
          <w:szCs w:val="21"/>
        </w:rPr>
        <w:t xml:space="preserve">                                                      </w:t>
      </w:r>
    </w:p>
    <w:tbl>
      <w:tblPr>
        <w:tblStyle w:val="6"/>
        <w:tblpPr w:leftFromText="180" w:rightFromText="180" w:vertAnchor="text" w:horzAnchor="page" w:tblpX="646" w:tblpY="171"/>
        <w:tblOverlap w:val="never"/>
        <w:tblW w:w="15176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5"/>
        <w:gridCol w:w="1539"/>
        <w:gridCol w:w="1979"/>
        <w:gridCol w:w="1008"/>
        <w:gridCol w:w="1843"/>
        <w:gridCol w:w="1642"/>
        <w:gridCol w:w="1618"/>
        <w:gridCol w:w="1559"/>
        <w:gridCol w:w="1142"/>
        <w:gridCol w:w="2391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199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/>
          </w:tcPr>
          <w:p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采购单位</w:t>
            </w:r>
          </w:p>
        </w:tc>
        <w:tc>
          <w:tcPr>
            <w:tcW w:w="298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</w:tcPr>
          <w:p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广东蓄能发电有限公司</w:t>
            </w: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</w:tcPr>
          <w:p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询价时间</w:t>
            </w:r>
          </w:p>
        </w:tc>
        <w:tc>
          <w:tcPr>
            <w:tcW w:w="16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</w:tcPr>
          <w:p>
            <w:pPr>
              <w:rPr>
                <w:rFonts w:hint="default" w:ascii="宋体" w:hAnsi="宋体" w:eastAsia="宋体"/>
                <w:sz w:val="18"/>
                <w:szCs w:val="18"/>
                <w:lang w:val="en-US" w:eastAsia="zh-CN"/>
              </w:rPr>
            </w:pPr>
          </w:p>
        </w:tc>
        <w:tc>
          <w:tcPr>
            <w:tcW w:w="16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</w:tcPr>
          <w:p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询价联系人</w:t>
            </w:r>
          </w:p>
        </w:tc>
        <w:tc>
          <w:tcPr>
            <w:tcW w:w="15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</w:tcPr>
          <w:p>
            <w:pPr>
              <w:rPr>
                <w:rFonts w:hint="default" w:ascii="宋体" w:hAnsi="宋体" w:eastAsia="宋体"/>
                <w:sz w:val="18"/>
                <w:szCs w:val="18"/>
                <w:lang w:val="en-US" w:eastAsia="zh-CN"/>
              </w:rPr>
            </w:pPr>
          </w:p>
        </w:tc>
        <w:tc>
          <w:tcPr>
            <w:tcW w:w="11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</w:tcPr>
          <w:p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联系方式</w:t>
            </w:r>
          </w:p>
        </w:tc>
        <w:tc>
          <w:tcPr>
            <w:tcW w:w="23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</w:tcPr>
          <w:p>
            <w:pPr>
              <w:rPr>
                <w:rFonts w:hint="default" w:ascii="宋体" w:hAnsi="宋体" w:eastAsia="宋体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199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D9D9D9"/>
          </w:tcPr>
          <w:p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报价单位</w:t>
            </w:r>
          </w:p>
        </w:tc>
        <w:tc>
          <w:tcPr>
            <w:tcW w:w="298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</w:tcPr>
          <w:p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</w:tcPr>
          <w:p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报价时间</w:t>
            </w:r>
          </w:p>
        </w:tc>
        <w:tc>
          <w:tcPr>
            <w:tcW w:w="16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</w:tcPr>
          <w:p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6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</w:tcPr>
          <w:p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报价联系人</w:t>
            </w:r>
          </w:p>
        </w:tc>
        <w:tc>
          <w:tcPr>
            <w:tcW w:w="15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</w:tcPr>
          <w:p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1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</w:tcPr>
          <w:p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联系方式</w:t>
            </w:r>
          </w:p>
        </w:tc>
        <w:tc>
          <w:tcPr>
            <w:tcW w:w="23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</w:tcPr>
          <w:p>
            <w:pPr>
              <w:rPr>
                <w:rFonts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199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jc w:val="center"/>
              <w:rPr>
                <w:rFonts w:hint="eastAsia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车型</w:t>
            </w:r>
          </w:p>
        </w:tc>
        <w:tc>
          <w:tcPr>
            <w:tcW w:w="13182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/>
                <w:szCs w:val="21"/>
                <w:lang w:val="en-US" w:eastAsia="zh-CN"/>
              </w:rPr>
              <w:t>杭州爱知牌HYL6076JGKC型高空作业车（粤ADN092）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序号</w:t>
            </w:r>
          </w:p>
        </w:tc>
        <w:tc>
          <w:tcPr>
            <w:tcW w:w="15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名称</w:t>
            </w: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规格型号/项目特征</w:t>
            </w:r>
          </w:p>
        </w:tc>
        <w:tc>
          <w:tcPr>
            <w:tcW w:w="1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供货期/工期要求</w:t>
            </w:r>
          </w:p>
        </w:tc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送货地点/施工地点</w:t>
            </w:r>
          </w:p>
        </w:tc>
        <w:tc>
          <w:tcPr>
            <w:tcW w:w="16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sz w:val="18"/>
                <w:szCs w:val="18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b/>
                <w:sz w:val="18"/>
                <w:szCs w:val="18"/>
                <w:shd w:val="clear" w:color="auto" w:fill="auto"/>
                <w:lang w:val="en-US" w:eastAsia="zh-CN"/>
              </w:rPr>
              <w:t>数量</w:t>
            </w:r>
          </w:p>
        </w:tc>
        <w:tc>
          <w:tcPr>
            <w:tcW w:w="16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sz w:val="18"/>
                <w:szCs w:val="18"/>
                <w:shd w:val="clear" w:color="auto" w:fill="auto"/>
                <w:lang w:eastAsia="zh-CN"/>
              </w:rPr>
            </w:pPr>
            <w:r>
              <w:rPr>
                <w:rFonts w:hint="eastAsia" w:ascii="宋体" w:hAnsi="宋体"/>
                <w:b/>
                <w:sz w:val="18"/>
                <w:szCs w:val="18"/>
                <w:shd w:val="clear" w:color="auto" w:fill="auto"/>
                <w:lang w:val="en-US" w:eastAsia="zh-CN"/>
              </w:rPr>
              <w:t>单位</w:t>
            </w:r>
          </w:p>
        </w:tc>
        <w:tc>
          <w:tcPr>
            <w:tcW w:w="1559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sz w:val="18"/>
                <w:szCs w:val="18"/>
                <w:lang w:val="en-US" w:eastAsia="zh-CN"/>
              </w:rPr>
              <w:t>单价（元）</w:t>
            </w:r>
          </w:p>
        </w:tc>
        <w:tc>
          <w:tcPr>
            <w:tcW w:w="1142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sz w:val="18"/>
                <w:szCs w:val="18"/>
                <w:lang w:val="en-US" w:eastAsia="zh-CN"/>
              </w:rPr>
              <w:t>税率</w:t>
            </w:r>
          </w:p>
        </w:tc>
        <w:tc>
          <w:tcPr>
            <w:tcW w:w="2391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sz w:val="18"/>
                <w:szCs w:val="18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4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</w:t>
            </w:r>
          </w:p>
        </w:tc>
        <w:tc>
          <w:tcPr>
            <w:tcW w:w="15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hint="default" w:ascii="宋体" w:hAnsi="宋体" w:eastAsia="宋体"/>
                <w:color w:val="000000"/>
                <w:sz w:val="16"/>
                <w:szCs w:val="16"/>
                <w:lang w:val="en-US" w:eastAsia="zh-CN"/>
              </w:rPr>
              <w:t>高压吸油滤芯</w:t>
            </w: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GK18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专用</w:t>
            </w:r>
          </w:p>
        </w:tc>
        <w:tc>
          <w:tcPr>
            <w:tcW w:w="1008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tabs>
                <w:tab w:val="left" w:pos="215"/>
              </w:tabs>
              <w:jc w:val="left"/>
              <w:rPr>
                <w:rFonts w:hint="default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20天</w:t>
            </w:r>
          </w:p>
        </w:tc>
        <w:tc>
          <w:tcPr>
            <w:tcW w:w="1843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hint="default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广州抽水蓄能电站（从化吕田）</w:t>
            </w:r>
          </w:p>
        </w:tc>
        <w:tc>
          <w:tcPr>
            <w:tcW w:w="1642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18"/>
                <w:szCs w:val="18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shd w:val="clear" w:color="auto" w:fill="auto"/>
                <w:lang w:val="en-US" w:eastAsia="zh-CN"/>
              </w:rPr>
              <w:t>1</w:t>
            </w:r>
          </w:p>
        </w:tc>
        <w:tc>
          <w:tcPr>
            <w:tcW w:w="16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18"/>
                <w:szCs w:val="18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shd w:val="clear" w:color="auto" w:fill="auto"/>
                <w:lang w:val="en-US" w:eastAsia="zh-CN"/>
              </w:rPr>
              <w:t>套</w:t>
            </w:r>
          </w:p>
        </w:tc>
        <w:tc>
          <w:tcPr>
            <w:tcW w:w="1559" w:type="dxa"/>
            <w:tcBorders>
              <w:left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142" w:type="dxa"/>
            <w:tcBorders>
              <w:left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391" w:type="dxa"/>
            <w:tcBorders>
              <w:left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18"/>
                <w:szCs w:val="18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日本进口件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4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</w:t>
            </w:r>
          </w:p>
        </w:tc>
        <w:tc>
          <w:tcPr>
            <w:tcW w:w="15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hint="default" w:ascii="宋体" w:hAnsi="宋体" w:eastAsia="宋体"/>
                <w:color w:val="000000"/>
                <w:sz w:val="16"/>
                <w:szCs w:val="16"/>
                <w:lang w:val="en-US" w:eastAsia="zh-CN"/>
              </w:rPr>
              <w:t>吸油滤芯</w:t>
            </w: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/>
                <w:color w:val="000000"/>
                <w:sz w:val="16"/>
                <w:szCs w:val="16"/>
                <w:lang w:val="en-US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GK18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专用</w:t>
            </w:r>
          </w:p>
        </w:tc>
        <w:tc>
          <w:tcPr>
            <w:tcW w:w="1008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84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642" w:type="dxa"/>
            <w:tcBorders>
              <w:left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18"/>
                <w:szCs w:val="18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shd w:val="clear" w:color="auto" w:fill="auto"/>
                <w:lang w:val="en-US" w:eastAsia="zh-CN"/>
              </w:rPr>
              <w:t>1</w:t>
            </w:r>
          </w:p>
        </w:tc>
        <w:tc>
          <w:tcPr>
            <w:tcW w:w="1618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  <w:shd w:val="clear" w:color="auto" w:fill="auto"/>
              </w:rPr>
            </w:pPr>
            <w:r>
              <w:rPr>
                <w:rFonts w:hint="eastAsia" w:ascii="宋体" w:hAnsi="宋体"/>
                <w:sz w:val="18"/>
                <w:szCs w:val="18"/>
                <w:shd w:val="clear" w:color="auto" w:fill="auto"/>
                <w:lang w:val="en-US" w:eastAsia="zh-CN"/>
              </w:rPr>
              <w:t>套</w:t>
            </w:r>
          </w:p>
        </w:tc>
        <w:tc>
          <w:tcPr>
            <w:tcW w:w="1559" w:type="dxa"/>
            <w:tcBorders>
              <w:left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142" w:type="dxa"/>
            <w:tcBorders>
              <w:left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391" w:type="dxa"/>
            <w:tcBorders>
              <w:left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日本进口件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4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15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6"/>
                <w:szCs w:val="16"/>
                <w:lang w:val="en-US" w:eastAsia="zh-CN"/>
              </w:rPr>
              <w:t>专用液压油</w:t>
            </w: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GK18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专用</w:t>
            </w:r>
          </w:p>
        </w:tc>
        <w:tc>
          <w:tcPr>
            <w:tcW w:w="1008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84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642" w:type="dxa"/>
            <w:tcBorders>
              <w:left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/>
                <w:sz w:val="18"/>
                <w:szCs w:val="18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shd w:val="clear" w:color="auto" w:fill="auto"/>
                <w:lang w:val="en-US" w:eastAsia="zh-CN"/>
              </w:rPr>
              <w:t>120</w:t>
            </w:r>
          </w:p>
        </w:tc>
        <w:tc>
          <w:tcPr>
            <w:tcW w:w="1618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/>
                <w:sz w:val="18"/>
                <w:szCs w:val="18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shd w:val="clear" w:color="auto" w:fill="auto"/>
                <w:lang w:val="en-US" w:eastAsia="zh-CN"/>
              </w:rPr>
              <w:t>升</w:t>
            </w:r>
          </w:p>
        </w:tc>
        <w:tc>
          <w:tcPr>
            <w:tcW w:w="1559" w:type="dxa"/>
            <w:tcBorders>
              <w:left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142" w:type="dxa"/>
            <w:tcBorders>
              <w:left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391" w:type="dxa"/>
            <w:tcBorders>
              <w:left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center"/>
              <w:rPr>
                <w:rFonts w:hint="default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专车专用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4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15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hint="default" w:ascii="宋体" w:hAnsi="宋体" w:eastAsia="宋体"/>
                <w:color w:val="000000"/>
                <w:sz w:val="16"/>
                <w:szCs w:val="16"/>
                <w:lang w:val="en-US" w:eastAsia="zh-CN"/>
              </w:rPr>
              <w:t>齿轮油</w:t>
            </w: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GK18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专用</w:t>
            </w:r>
          </w:p>
        </w:tc>
        <w:tc>
          <w:tcPr>
            <w:tcW w:w="1008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84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642" w:type="dxa"/>
            <w:tcBorders>
              <w:left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  <w:shd w:val="clear" w:color="auto" w:fill="auto"/>
              </w:rPr>
            </w:pPr>
            <w:r>
              <w:rPr>
                <w:rFonts w:hint="eastAsia" w:ascii="宋体" w:hAnsi="宋体"/>
                <w:sz w:val="18"/>
                <w:szCs w:val="18"/>
                <w:shd w:val="clear" w:color="auto" w:fill="auto"/>
                <w:lang w:val="en-US" w:eastAsia="zh-CN"/>
              </w:rPr>
              <w:t>1</w:t>
            </w:r>
          </w:p>
        </w:tc>
        <w:tc>
          <w:tcPr>
            <w:tcW w:w="1618" w:type="dxa"/>
            <w:tcBorders>
              <w:left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18"/>
                <w:szCs w:val="18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shd w:val="clear" w:color="auto" w:fill="auto"/>
                <w:lang w:val="en-US" w:eastAsia="zh-CN"/>
              </w:rPr>
              <w:t>桶</w:t>
            </w:r>
          </w:p>
        </w:tc>
        <w:tc>
          <w:tcPr>
            <w:tcW w:w="1559" w:type="dxa"/>
            <w:tcBorders>
              <w:left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142" w:type="dxa"/>
            <w:tcBorders>
              <w:left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391" w:type="dxa"/>
            <w:tcBorders>
              <w:left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厂家指定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4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15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hint="default" w:ascii="宋体" w:hAnsi="宋体" w:eastAsia="宋体"/>
                <w:color w:val="000000"/>
                <w:sz w:val="16"/>
                <w:szCs w:val="16"/>
                <w:lang w:val="en-US" w:eastAsia="zh-CN"/>
              </w:rPr>
              <w:t>锂基润滑油</w:t>
            </w: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GK18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专用</w:t>
            </w:r>
          </w:p>
        </w:tc>
        <w:tc>
          <w:tcPr>
            <w:tcW w:w="1008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84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642" w:type="dxa"/>
            <w:tcBorders>
              <w:left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18"/>
                <w:szCs w:val="18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shd w:val="clear" w:color="auto" w:fill="auto"/>
                <w:lang w:val="en-US" w:eastAsia="zh-CN"/>
              </w:rPr>
              <w:t>2</w:t>
            </w:r>
          </w:p>
        </w:tc>
        <w:tc>
          <w:tcPr>
            <w:tcW w:w="1618" w:type="dxa"/>
            <w:tcBorders>
              <w:left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18"/>
                <w:szCs w:val="18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shd w:val="clear" w:color="auto" w:fill="auto"/>
                <w:lang w:val="en-US" w:eastAsia="zh-CN"/>
              </w:rPr>
              <w:t>桶</w:t>
            </w:r>
          </w:p>
        </w:tc>
        <w:tc>
          <w:tcPr>
            <w:tcW w:w="1559" w:type="dxa"/>
            <w:tcBorders>
              <w:left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142" w:type="dxa"/>
            <w:tcBorders>
              <w:left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391" w:type="dxa"/>
            <w:tcBorders>
              <w:left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厂家指定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4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15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hint="default" w:ascii="宋体" w:hAnsi="宋体" w:eastAsia="宋体"/>
                <w:color w:val="000000"/>
                <w:sz w:val="16"/>
                <w:szCs w:val="16"/>
                <w:lang w:val="en-US" w:eastAsia="zh-CN"/>
              </w:rPr>
              <w:t>操作开关</w:t>
            </w: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GK18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专用</w:t>
            </w:r>
          </w:p>
        </w:tc>
        <w:tc>
          <w:tcPr>
            <w:tcW w:w="1008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84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642" w:type="dxa"/>
            <w:tcBorders>
              <w:left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18"/>
                <w:szCs w:val="18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shd w:val="clear" w:color="auto" w:fill="auto"/>
                <w:lang w:val="en-US" w:eastAsia="zh-CN"/>
              </w:rPr>
              <w:t>1</w:t>
            </w:r>
          </w:p>
        </w:tc>
        <w:tc>
          <w:tcPr>
            <w:tcW w:w="1618" w:type="dxa"/>
            <w:tcBorders>
              <w:left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18"/>
                <w:szCs w:val="18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shd w:val="clear" w:color="auto" w:fill="auto"/>
                <w:lang w:val="en-US" w:eastAsia="zh-CN"/>
              </w:rPr>
              <w:t>套</w:t>
            </w:r>
          </w:p>
        </w:tc>
        <w:tc>
          <w:tcPr>
            <w:tcW w:w="1559" w:type="dxa"/>
            <w:tcBorders>
              <w:left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142" w:type="dxa"/>
            <w:tcBorders>
              <w:left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391" w:type="dxa"/>
            <w:tcBorders>
              <w:left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 w:eastAsia="宋体"/>
                <w:sz w:val="18"/>
                <w:szCs w:val="18"/>
                <w:lang w:val="en-US" w:eastAsia="zh-CN"/>
              </w:rPr>
              <w:t>日本进口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4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15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hint="default" w:ascii="宋体" w:hAnsi="宋体" w:eastAsia="宋体"/>
                <w:color w:val="000000"/>
                <w:sz w:val="16"/>
                <w:szCs w:val="16"/>
                <w:lang w:val="en-US" w:eastAsia="zh-CN"/>
              </w:rPr>
              <w:t>操作开关帽</w:t>
            </w: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GK18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专用</w:t>
            </w:r>
          </w:p>
        </w:tc>
        <w:tc>
          <w:tcPr>
            <w:tcW w:w="1008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84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642" w:type="dxa"/>
            <w:tcBorders>
              <w:left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18"/>
                <w:szCs w:val="18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shd w:val="clear" w:color="auto" w:fill="auto"/>
                <w:lang w:val="en-US" w:eastAsia="zh-CN"/>
              </w:rPr>
              <w:t>10</w:t>
            </w:r>
          </w:p>
        </w:tc>
        <w:tc>
          <w:tcPr>
            <w:tcW w:w="1618" w:type="dxa"/>
            <w:tcBorders>
              <w:left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18"/>
                <w:szCs w:val="18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1559" w:type="dxa"/>
            <w:tcBorders>
              <w:left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142" w:type="dxa"/>
            <w:tcBorders>
              <w:left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391" w:type="dxa"/>
            <w:tcBorders>
              <w:left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 w:eastAsia="宋体"/>
                <w:sz w:val="18"/>
                <w:szCs w:val="18"/>
                <w:lang w:val="en-US" w:eastAsia="zh-CN"/>
              </w:rPr>
              <w:t>日本进口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4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15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16"/>
                <w:szCs w:val="16"/>
                <w:lang w:val="en-US" w:eastAsia="zh-CN"/>
              </w:rPr>
              <w:t>规制切换开关</w:t>
            </w: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GK18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专用</w:t>
            </w:r>
          </w:p>
        </w:tc>
        <w:tc>
          <w:tcPr>
            <w:tcW w:w="1008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84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642" w:type="dxa"/>
            <w:tcBorders>
              <w:left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/>
                <w:sz w:val="18"/>
                <w:szCs w:val="18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shd w:val="clear" w:color="auto" w:fill="auto"/>
                <w:lang w:val="en-US" w:eastAsia="zh-CN"/>
              </w:rPr>
              <w:t>1</w:t>
            </w:r>
          </w:p>
        </w:tc>
        <w:tc>
          <w:tcPr>
            <w:tcW w:w="1618" w:type="dxa"/>
            <w:tcBorders>
              <w:left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/>
                <w:sz w:val="18"/>
                <w:szCs w:val="18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shd w:val="clear" w:color="auto" w:fill="auto"/>
                <w:lang w:val="en-US" w:eastAsia="zh-CN"/>
              </w:rPr>
              <w:t>套</w:t>
            </w:r>
          </w:p>
        </w:tc>
        <w:tc>
          <w:tcPr>
            <w:tcW w:w="1559" w:type="dxa"/>
            <w:tcBorders>
              <w:left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142" w:type="dxa"/>
            <w:tcBorders>
              <w:left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391" w:type="dxa"/>
            <w:tcBorders>
              <w:left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center"/>
              <w:rPr>
                <w:rFonts w:hint="default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sz w:val="18"/>
                <w:szCs w:val="18"/>
                <w:lang w:val="en-US" w:eastAsia="zh-CN"/>
              </w:rPr>
              <w:t>日本进口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4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15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hint="default" w:ascii="宋体" w:hAnsi="宋体" w:eastAsia="宋体"/>
                <w:color w:val="000000"/>
                <w:sz w:val="16"/>
                <w:szCs w:val="16"/>
                <w:lang w:val="en-US" w:eastAsia="zh-CN"/>
              </w:rPr>
              <w:t>整车安全规制检测</w:t>
            </w: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GK18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专用</w:t>
            </w:r>
          </w:p>
        </w:tc>
        <w:tc>
          <w:tcPr>
            <w:tcW w:w="1008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84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642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/>
                <w:sz w:val="18"/>
                <w:szCs w:val="18"/>
                <w:shd w:val="clear" w:color="auto" w:fill="auto"/>
                <w:lang w:val="en-US" w:eastAsia="zh-CN"/>
              </w:rPr>
              <w:t>1</w:t>
            </w:r>
          </w:p>
        </w:tc>
        <w:tc>
          <w:tcPr>
            <w:tcW w:w="1618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/>
                <w:sz w:val="18"/>
                <w:szCs w:val="18"/>
                <w:shd w:val="clear" w:color="auto" w:fill="auto"/>
                <w:lang w:val="en-US" w:eastAsia="zh-CN"/>
              </w:rPr>
              <w:t>次</w:t>
            </w:r>
          </w:p>
        </w:tc>
        <w:tc>
          <w:tcPr>
            <w:tcW w:w="1559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142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391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专用设备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4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hint="default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15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hint="default" w:ascii="宋体" w:hAnsi="宋体" w:eastAsia="宋体"/>
                <w:color w:val="000000"/>
                <w:sz w:val="16"/>
                <w:szCs w:val="16"/>
                <w:lang w:val="en-US" w:eastAsia="zh-CN"/>
              </w:rPr>
              <w:t>上装电路安全检修</w:t>
            </w: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GK18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专用</w:t>
            </w:r>
          </w:p>
        </w:tc>
        <w:tc>
          <w:tcPr>
            <w:tcW w:w="1008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84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642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/>
                <w:sz w:val="18"/>
                <w:szCs w:val="18"/>
                <w:shd w:val="clear" w:color="auto" w:fill="auto"/>
                <w:lang w:val="en-US" w:eastAsia="zh-CN"/>
              </w:rPr>
              <w:t>1</w:t>
            </w:r>
          </w:p>
        </w:tc>
        <w:tc>
          <w:tcPr>
            <w:tcW w:w="1618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/>
                <w:sz w:val="18"/>
                <w:szCs w:val="18"/>
                <w:shd w:val="clear" w:color="auto" w:fill="auto"/>
                <w:lang w:val="en-US" w:eastAsia="zh-CN"/>
              </w:rPr>
              <w:t>次</w:t>
            </w:r>
          </w:p>
        </w:tc>
        <w:tc>
          <w:tcPr>
            <w:tcW w:w="1559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42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391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  <w:t>保养必检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4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hint="default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15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hint="default" w:ascii="宋体" w:hAnsi="宋体" w:eastAsia="宋体"/>
                <w:color w:val="000000"/>
                <w:sz w:val="16"/>
                <w:szCs w:val="16"/>
                <w:lang w:val="en-US" w:eastAsia="zh-CN"/>
              </w:rPr>
              <w:t>保养液压机械检修</w:t>
            </w: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GK18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专用</w:t>
            </w:r>
          </w:p>
        </w:tc>
        <w:tc>
          <w:tcPr>
            <w:tcW w:w="1008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84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642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/>
                <w:sz w:val="18"/>
                <w:szCs w:val="18"/>
                <w:shd w:val="clear" w:color="auto" w:fill="auto"/>
                <w:lang w:val="en-US" w:eastAsia="zh-CN"/>
              </w:rPr>
              <w:t>1</w:t>
            </w:r>
          </w:p>
        </w:tc>
        <w:tc>
          <w:tcPr>
            <w:tcW w:w="1618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/>
                <w:sz w:val="18"/>
                <w:szCs w:val="18"/>
                <w:shd w:val="clear" w:color="auto" w:fill="auto"/>
                <w:lang w:val="en-US" w:eastAsia="zh-CN"/>
              </w:rPr>
              <w:t>次</w:t>
            </w:r>
          </w:p>
        </w:tc>
        <w:tc>
          <w:tcPr>
            <w:tcW w:w="1559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42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391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  <w:t>保养必检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4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hint="default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15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hint="default" w:ascii="宋体" w:hAnsi="宋体" w:eastAsia="宋体"/>
                <w:color w:val="000000"/>
                <w:sz w:val="16"/>
                <w:szCs w:val="16"/>
                <w:lang w:val="en-US" w:eastAsia="zh-CN"/>
              </w:rPr>
              <w:t>液压泵检修维护</w:t>
            </w: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GK18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专用</w:t>
            </w:r>
          </w:p>
        </w:tc>
        <w:tc>
          <w:tcPr>
            <w:tcW w:w="1008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843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642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/>
                <w:sz w:val="18"/>
                <w:szCs w:val="18"/>
                <w:shd w:val="clear" w:color="auto" w:fill="auto"/>
                <w:lang w:val="en-US" w:eastAsia="zh-CN"/>
              </w:rPr>
              <w:t>1</w:t>
            </w:r>
          </w:p>
        </w:tc>
        <w:tc>
          <w:tcPr>
            <w:tcW w:w="1618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kern w:val="2"/>
                <w:sz w:val="18"/>
                <w:szCs w:val="18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/>
                <w:sz w:val="18"/>
                <w:szCs w:val="18"/>
                <w:shd w:val="clear" w:color="auto" w:fill="auto"/>
                <w:lang w:val="en-US" w:eastAsia="zh-CN"/>
              </w:rPr>
              <w:t>次</w:t>
            </w:r>
          </w:p>
        </w:tc>
        <w:tc>
          <w:tcPr>
            <w:tcW w:w="1559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42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391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  <w:t>保养必检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4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15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6"/>
                <w:szCs w:val="16"/>
                <w:lang w:val="en-US" w:eastAsia="zh-CN"/>
              </w:rPr>
              <w:t>取力器检修维护</w:t>
            </w: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GK18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专用</w:t>
            </w:r>
          </w:p>
        </w:tc>
        <w:tc>
          <w:tcPr>
            <w:tcW w:w="1008" w:type="dxa"/>
            <w:vMerge w:val="restart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tabs>
                <w:tab w:val="left" w:pos="215"/>
              </w:tabs>
              <w:jc w:val="left"/>
              <w:rPr>
                <w:rFonts w:hint="default"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20天</w:t>
            </w:r>
          </w:p>
        </w:tc>
        <w:tc>
          <w:tcPr>
            <w:tcW w:w="1843" w:type="dxa"/>
            <w:vMerge w:val="restart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hint="default"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广州抽水蓄能电站（从化吕田）</w:t>
            </w:r>
          </w:p>
        </w:tc>
        <w:tc>
          <w:tcPr>
            <w:tcW w:w="1642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618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次</w:t>
            </w:r>
          </w:p>
        </w:tc>
        <w:tc>
          <w:tcPr>
            <w:tcW w:w="1559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42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391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  <w:t>保养必检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4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15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6"/>
                <w:szCs w:val="16"/>
                <w:lang w:val="en-US" w:eastAsia="zh-CN"/>
              </w:rPr>
              <w:t>应急泵检修维护</w:t>
            </w: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GK18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专用</w:t>
            </w:r>
          </w:p>
        </w:tc>
        <w:tc>
          <w:tcPr>
            <w:tcW w:w="1008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tabs>
                <w:tab w:val="left" w:pos="215"/>
              </w:tabs>
              <w:jc w:val="left"/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</w:p>
        </w:tc>
        <w:tc>
          <w:tcPr>
            <w:tcW w:w="184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</w:p>
        </w:tc>
        <w:tc>
          <w:tcPr>
            <w:tcW w:w="1642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618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次</w:t>
            </w:r>
          </w:p>
        </w:tc>
        <w:tc>
          <w:tcPr>
            <w:tcW w:w="1559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42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391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  <w:t>保养必检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4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18"/>
                <w:szCs w:val="18"/>
                <w:lang w:val="en-US" w:eastAsia="zh-CN" w:bidi="ar-SA"/>
              </w:rPr>
              <w:t>15</w:t>
            </w:r>
          </w:p>
        </w:tc>
        <w:tc>
          <w:tcPr>
            <w:tcW w:w="15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6"/>
                <w:szCs w:val="16"/>
                <w:lang w:val="en-US" w:eastAsia="zh-CN"/>
              </w:rPr>
              <w:t>油路及油箱、车辆清洁</w:t>
            </w: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GK18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专用</w:t>
            </w:r>
          </w:p>
        </w:tc>
        <w:tc>
          <w:tcPr>
            <w:tcW w:w="1008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tabs>
                <w:tab w:val="left" w:pos="215"/>
              </w:tabs>
              <w:jc w:val="left"/>
              <w:rPr>
                <w:rFonts w:hint="default"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84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hint="default"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642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1618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18"/>
                <w:szCs w:val="18"/>
                <w:lang w:val="en-US" w:eastAsia="zh-CN" w:bidi="ar-SA"/>
              </w:rPr>
              <w:t>次</w:t>
            </w:r>
          </w:p>
        </w:tc>
        <w:tc>
          <w:tcPr>
            <w:tcW w:w="1559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42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391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  <w:t>含于工时费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4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18"/>
                <w:szCs w:val="18"/>
                <w:lang w:val="en-US" w:eastAsia="zh-CN" w:bidi="ar-SA"/>
              </w:rPr>
              <w:t>16</w:t>
            </w:r>
          </w:p>
        </w:tc>
        <w:tc>
          <w:tcPr>
            <w:tcW w:w="15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16"/>
                <w:szCs w:val="16"/>
                <w:lang w:val="en-US" w:eastAsia="zh-CN"/>
              </w:rPr>
              <w:t>加装工作斗称重显示装置</w:t>
            </w: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GK18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专用</w:t>
            </w:r>
          </w:p>
        </w:tc>
        <w:tc>
          <w:tcPr>
            <w:tcW w:w="1008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84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642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1618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18"/>
                <w:szCs w:val="18"/>
                <w:lang w:val="en-US" w:eastAsia="zh-CN" w:bidi="ar-SA"/>
              </w:rPr>
              <w:t>次</w:t>
            </w:r>
          </w:p>
        </w:tc>
        <w:tc>
          <w:tcPr>
            <w:tcW w:w="1559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42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391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  <w:t>总成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4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17</w:t>
            </w:r>
          </w:p>
        </w:tc>
        <w:tc>
          <w:tcPr>
            <w:tcW w:w="15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6"/>
                <w:szCs w:val="16"/>
                <w:lang w:val="en-US" w:eastAsia="zh-CN"/>
              </w:rPr>
              <w:t>上门服务费</w:t>
            </w: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GK18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专用</w:t>
            </w:r>
          </w:p>
        </w:tc>
        <w:tc>
          <w:tcPr>
            <w:tcW w:w="1008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843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642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1618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人次</w:t>
            </w:r>
          </w:p>
        </w:tc>
        <w:tc>
          <w:tcPr>
            <w:tcW w:w="1559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42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391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  <w:t>交通、食宿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4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15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6"/>
                <w:szCs w:val="16"/>
                <w:lang w:val="en-US" w:eastAsia="zh-CN"/>
              </w:rPr>
              <w:t>保养工时费</w:t>
            </w: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hAnsi="宋体"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GK18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专用</w:t>
            </w:r>
          </w:p>
        </w:tc>
        <w:tc>
          <w:tcPr>
            <w:tcW w:w="1008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843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642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1618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工时</w:t>
            </w:r>
          </w:p>
        </w:tc>
        <w:tc>
          <w:tcPr>
            <w:tcW w:w="1559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142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391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 w:themeFill="background1" w:themeFillShade="D8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15176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>
            <w:pPr>
              <w:wordWrap/>
              <w:jc w:val="left"/>
              <w:rPr>
                <w:rFonts w:hint="default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总价合计（人民币含税总价）：</w:t>
            </w:r>
          </w:p>
        </w:tc>
      </w:tr>
    </w:tbl>
    <w:p>
      <w:pPr>
        <w:ind w:right="222" w:rightChars="106"/>
        <w:jc w:val="right"/>
        <w:rPr>
          <w:rFonts w:ascii="宋体" w:hAnsi="宋体"/>
          <w:sz w:val="18"/>
          <w:szCs w:val="18"/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 xml:space="preserve">备注：1、最迟报价时间之后收到的报价，视为无效；  </w:t>
      </w:r>
    </w:p>
    <w:p>
      <w:pPr>
        <w:keepNext w:val="0"/>
        <w:keepLines w:val="0"/>
        <w:widowControl/>
        <w:suppressLineNumbers w:val="0"/>
        <w:ind w:firstLine="540" w:firstLineChars="300"/>
        <w:jc w:val="left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val="en-US" w:eastAsia="zh-CN" w:bidi="ar"/>
        </w:rPr>
        <w:t>2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 xml:space="preserve">、报价单位应直接在本询价函样式内报价； </w:t>
      </w:r>
    </w:p>
    <w:p>
      <w:pPr>
        <w:keepNext w:val="0"/>
        <w:keepLines w:val="0"/>
        <w:widowControl/>
        <w:suppressLineNumbers w:val="0"/>
        <w:ind w:firstLine="540" w:firstLineChars="300"/>
        <w:jc w:val="left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val="en-US" w:eastAsia="zh-CN" w:bidi="ar"/>
        </w:rPr>
        <w:t>3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、灰色底纹部分为报价单位填写部分</w:t>
      </w:r>
      <w:r>
        <w:rPr>
          <w:rFonts w:hint="eastAsia" w:ascii="宋体" w:hAnsi="宋体" w:cs="宋体"/>
          <w:color w:val="000000"/>
          <w:kern w:val="0"/>
          <w:sz w:val="18"/>
          <w:szCs w:val="18"/>
          <w:lang w:val="en-US" w:eastAsia="zh-CN" w:bidi="ar"/>
        </w:rPr>
        <w:t>；</w:t>
      </w:r>
    </w:p>
    <w:p>
      <w:pPr>
        <w:keepNext w:val="0"/>
        <w:keepLines w:val="0"/>
        <w:widowControl/>
        <w:suppressLineNumbers w:val="0"/>
        <w:ind w:firstLine="540" w:firstLineChars="300"/>
        <w:jc w:val="left"/>
        <w:rPr>
          <w:rFonts w:hint="eastAsia" w:ascii="宋体" w:hAnsi="宋体" w:cs="宋体"/>
          <w:color w:val="000000"/>
          <w:kern w:val="0"/>
          <w:sz w:val="18"/>
          <w:szCs w:val="18"/>
          <w:lang w:val="en-US" w:eastAsia="zh-CN" w:bidi="ar"/>
        </w:rPr>
      </w:pPr>
      <w:r>
        <w:rPr>
          <w:rFonts w:hint="eastAsia" w:ascii="宋体" w:hAnsi="宋体" w:cs="宋体"/>
          <w:color w:val="000000"/>
          <w:kern w:val="0"/>
          <w:sz w:val="18"/>
          <w:szCs w:val="18"/>
          <w:lang w:val="en-US" w:eastAsia="zh-CN" w:bidi="ar"/>
        </w:rPr>
        <w:t>4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、</w:t>
      </w:r>
      <w:r>
        <w:rPr>
          <w:rFonts w:hint="eastAsia" w:ascii="宋体" w:hAnsi="宋体" w:cs="宋体"/>
          <w:color w:val="000000"/>
          <w:kern w:val="0"/>
          <w:sz w:val="18"/>
          <w:szCs w:val="18"/>
          <w:lang w:val="en-US" w:eastAsia="zh-CN" w:bidi="ar"/>
        </w:rPr>
        <w:t>以上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报价</w:t>
      </w:r>
      <w:r>
        <w:rPr>
          <w:rFonts w:hint="eastAsia" w:ascii="宋体" w:hAnsi="宋体" w:cs="宋体"/>
          <w:color w:val="000000"/>
          <w:kern w:val="0"/>
          <w:sz w:val="18"/>
          <w:szCs w:val="18"/>
          <w:lang w:val="en-US" w:eastAsia="zh-CN" w:bidi="ar"/>
        </w:rPr>
        <w:t>均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应</w:t>
      </w:r>
      <w:r>
        <w:rPr>
          <w:rFonts w:hint="eastAsia" w:ascii="宋体" w:hAnsi="宋体" w:cs="宋体"/>
          <w:color w:val="000000"/>
          <w:kern w:val="0"/>
          <w:sz w:val="18"/>
          <w:szCs w:val="18"/>
          <w:lang w:val="en-US" w:eastAsia="zh-CN" w:bidi="ar"/>
        </w:rPr>
        <w:t>包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含</w:t>
      </w:r>
      <w:r>
        <w:rPr>
          <w:rFonts w:hint="eastAsia" w:ascii="宋体" w:hAnsi="宋体" w:cs="宋体"/>
          <w:color w:val="000000"/>
          <w:kern w:val="0"/>
          <w:sz w:val="18"/>
          <w:szCs w:val="18"/>
          <w:lang w:val="en-US" w:eastAsia="zh-CN" w:bidi="ar"/>
        </w:rPr>
        <w:t>交通运输费用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及其他杂费，不再单独列支</w:t>
      </w:r>
      <w:r>
        <w:rPr>
          <w:rFonts w:hint="eastAsia" w:ascii="宋体" w:hAnsi="宋体" w:cs="宋体"/>
          <w:color w:val="000000"/>
          <w:kern w:val="0"/>
          <w:sz w:val="18"/>
          <w:szCs w:val="18"/>
          <w:lang w:val="en-US" w:eastAsia="zh-CN" w:bidi="ar"/>
        </w:rPr>
        <w:t>；</w:t>
      </w:r>
    </w:p>
    <w:p>
      <w:pPr>
        <w:keepNext w:val="0"/>
        <w:keepLines w:val="0"/>
        <w:widowControl/>
        <w:suppressLineNumbers w:val="0"/>
        <w:ind w:firstLine="540" w:firstLineChars="300"/>
        <w:jc w:val="left"/>
        <w:rPr>
          <w:rFonts w:hint="default"/>
          <w:lang w:val="en-US"/>
        </w:rPr>
      </w:pPr>
      <w:r>
        <w:rPr>
          <w:rFonts w:hint="eastAsia" w:ascii="宋体" w:hAnsi="宋体" w:cs="宋体"/>
          <w:color w:val="000000"/>
          <w:kern w:val="0"/>
          <w:sz w:val="18"/>
          <w:szCs w:val="18"/>
          <w:lang w:val="en-US" w:eastAsia="zh-CN" w:bidi="ar"/>
        </w:rPr>
        <w:t>5、以上清单内项目均严格按照清单数量执行，个别内容如果根据现场实际调整的，以现场实际为准，最终结算总价不得超过5万元。</w:t>
      </w:r>
    </w:p>
    <w:p>
      <w:pPr>
        <w:keepNext w:val="0"/>
        <w:keepLines w:val="0"/>
        <w:widowControl/>
        <w:suppressLineNumbers w:val="0"/>
        <w:ind w:firstLine="540" w:firstLineChars="300"/>
        <w:jc w:val="left"/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 xml:space="preserve">6、税费应以增值税要求填报。 </w:t>
      </w:r>
    </w:p>
    <w:p>
      <w:pPr>
        <w:keepNext w:val="0"/>
        <w:keepLines w:val="0"/>
        <w:widowControl/>
        <w:suppressLineNumbers w:val="0"/>
        <w:ind w:firstLine="540" w:firstLineChars="300"/>
        <w:jc w:val="left"/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 xml:space="preserve">7、廉洁要求： </w:t>
      </w:r>
    </w:p>
    <w:p>
      <w:pPr>
        <w:keepNext w:val="0"/>
        <w:keepLines w:val="0"/>
        <w:widowControl/>
        <w:suppressLineNumbers w:val="0"/>
        <w:ind w:firstLine="360" w:firstLineChars="200"/>
        <w:jc w:val="left"/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 xml:space="preserve">（1）严格遵守国家关于市场准入、招标投标、工程建设、物资采购等市场经济活动的法律法规、政策以及廉洁从业规定； </w:t>
      </w:r>
    </w:p>
    <w:p>
      <w:pPr>
        <w:keepNext w:val="0"/>
        <w:keepLines w:val="0"/>
        <w:widowControl/>
        <w:suppressLineNumbers w:val="0"/>
        <w:ind w:firstLine="360" w:firstLineChars="200"/>
        <w:jc w:val="left"/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 xml:space="preserve">（2）业务活动必须坚持公平、公正、公开和诚实守信的原则（除法律法规另有规定者外），不得为获取不正当利益，损害国家、集体和对方利益违反招标投标、 </w:t>
      </w:r>
    </w:p>
    <w:p>
      <w:pPr>
        <w:keepNext w:val="0"/>
        <w:keepLines w:val="0"/>
        <w:widowControl/>
        <w:suppressLineNumbers w:val="0"/>
        <w:ind w:firstLine="540" w:firstLineChars="300"/>
        <w:jc w:val="left"/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 xml:space="preserve">工程建设管理、物资采购等方面的法律法规； </w:t>
      </w:r>
    </w:p>
    <w:p>
      <w:pPr>
        <w:keepNext w:val="0"/>
        <w:keepLines w:val="0"/>
        <w:widowControl/>
        <w:suppressLineNumbers w:val="0"/>
        <w:ind w:firstLine="360" w:firstLineChars="200"/>
        <w:jc w:val="left"/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 xml:space="preserve">（3）不准以任何理由向负责人及其工作人员赠送礼品、礼金、消费卡和有价证券、股权、其他金融产品等财物； </w:t>
      </w:r>
    </w:p>
    <w:p>
      <w:pPr>
        <w:keepNext w:val="0"/>
        <w:keepLines w:val="0"/>
        <w:widowControl/>
        <w:suppressLineNumbers w:val="0"/>
        <w:ind w:firstLine="360" w:firstLineChars="200"/>
        <w:jc w:val="left"/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 xml:space="preserve">（4）不准以任何理由为相关单位报销应由对方或个人支付的费用； </w:t>
      </w:r>
    </w:p>
    <w:p>
      <w:pPr>
        <w:keepNext w:val="0"/>
        <w:keepLines w:val="0"/>
        <w:widowControl/>
        <w:suppressLineNumbers w:val="0"/>
        <w:ind w:firstLine="360" w:firstLineChars="200"/>
        <w:jc w:val="left"/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 xml:space="preserve">（5）不准以任何理由为相关的单位或个人提供宴请、旅游、健身、娱乐等活动安排； </w:t>
      </w:r>
    </w:p>
    <w:p>
      <w:pPr>
        <w:keepNext w:val="0"/>
        <w:keepLines w:val="0"/>
        <w:widowControl/>
        <w:suppressLineNumbers w:val="0"/>
        <w:ind w:firstLine="360" w:firstLineChars="200"/>
        <w:jc w:val="left"/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 xml:space="preserve">（6）不准以任何理由为相关的单位或个人、配偶、子女及其配偶等亲属、身边工作人员和其他特定关系人购置或提供通讯工具、住房、车辆和高档办公用品； </w:t>
      </w:r>
    </w:p>
    <w:p>
      <w:pPr>
        <w:keepNext w:val="0"/>
        <w:keepLines w:val="0"/>
        <w:widowControl/>
        <w:suppressLineNumbers w:val="0"/>
        <w:ind w:firstLine="360" w:firstLineChars="200"/>
        <w:jc w:val="left"/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 xml:space="preserve">（7）不准为相关的单位或个人、配偶、子女及其配偶等亲属、身边工作人员和其他特定关系人在装修住房、婚丧嫁娶、工作安排以及境内外旅游等提供方便； </w:t>
      </w:r>
    </w:p>
    <w:p>
      <w:pPr>
        <w:keepNext w:val="0"/>
        <w:keepLines w:val="0"/>
        <w:widowControl/>
        <w:suppressLineNumbers w:val="0"/>
        <w:ind w:firstLine="360" w:firstLineChars="200"/>
        <w:jc w:val="left"/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 xml:space="preserve">（8）不准以谋取非正当利益为目的，擅自与相关工作人员就业务问题进行私下商谈或者达成利益默契； </w:t>
      </w:r>
    </w:p>
    <w:p>
      <w:pPr>
        <w:keepNext w:val="0"/>
        <w:keepLines w:val="0"/>
        <w:widowControl/>
        <w:suppressLineNumbers w:val="0"/>
        <w:ind w:firstLine="360" w:firstLineChars="200"/>
        <w:jc w:val="left"/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 xml:space="preserve">（9）合同约定的境外设备监造、调试、培训等费用时，不准安排负责人及相关人员进行与设备监造、调试、培训工作内容不相关的观光、宴请等活动； </w:t>
      </w:r>
    </w:p>
    <w:p>
      <w:pPr>
        <w:keepNext w:val="0"/>
        <w:keepLines w:val="0"/>
        <w:widowControl/>
        <w:suppressLineNumbers w:val="0"/>
        <w:ind w:firstLine="360" w:firstLineChars="200"/>
        <w:jc w:val="left"/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 xml:space="preserve">（10）违反本廉要求书第 1、2 条规定的，根据国家和南方电网公司招投标、供应商管理等有关规定，将进行相关处理。涉嫌犯罪的，移送司法机关依法追究刑事责 </w:t>
      </w:r>
    </w:p>
    <w:p>
      <w:pPr>
        <w:keepNext w:val="0"/>
        <w:keepLines w:val="0"/>
        <w:widowControl/>
        <w:suppressLineNumbers w:val="0"/>
        <w:ind w:firstLine="540" w:firstLineChars="300"/>
        <w:jc w:val="left"/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 xml:space="preserve">任；给采购单位造成经济损失的，应依法予以赔偿。 </w:t>
      </w:r>
    </w:p>
    <w:p>
      <w:pPr>
        <w:keepNext w:val="0"/>
        <w:keepLines w:val="0"/>
        <w:widowControl/>
        <w:suppressLineNumbers w:val="0"/>
        <w:ind w:firstLine="360" w:firstLineChars="200"/>
        <w:jc w:val="left"/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 xml:space="preserve">（11）违反本廉洁要求第 1、2 条规定，发生行贿行为，经政府有关执纪执法部门或采购方纪检监督机构查证属实，采购方根据南方电网公司有关规定，视情节 </w:t>
      </w:r>
    </w:p>
    <w:p>
      <w:pPr>
        <w:keepNext w:val="0"/>
        <w:keepLines w:val="0"/>
        <w:widowControl/>
        <w:suppressLineNumbers w:val="0"/>
        <w:ind w:firstLine="540" w:firstLineChars="300"/>
        <w:jc w:val="left"/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轻重实施一定期限的市场禁入。</w:t>
      </w:r>
    </w:p>
    <w:p>
      <w:pPr>
        <w:ind w:left="567" w:leftChars="270" w:right="222" w:rightChars="106" w:firstLine="540" w:firstLineChars="300"/>
        <w:jc w:val="left"/>
        <w:rPr>
          <w:rFonts w:ascii="宋体" w:hAnsi="宋体"/>
          <w:sz w:val="18"/>
          <w:szCs w:val="18"/>
        </w:rPr>
      </w:pPr>
    </w:p>
    <w:sectPr>
      <w:headerReference r:id="rId3" w:type="default"/>
      <w:pgSz w:w="16838" w:h="11906" w:orient="landscape"/>
      <w:pgMar w:top="567" w:right="567" w:bottom="1134" w:left="567" w:header="1134" w:footer="1134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589"/>
    <w:rsid w:val="00011C5D"/>
    <w:rsid w:val="00014333"/>
    <w:rsid w:val="00025DF9"/>
    <w:rsid w:val="0004385A"/>
    <w:rsid w:val="00064AA7"/>
    <w:rsid w:val="0006586A"/>
    <w:rsid w:val="00070E52"/>
    <w:rsid w:val="000762EC"/>
    <w:rsid w:val="0009326B"/>
    <w:rsid w:val="00123B8A"/>
    <w:rsid w:val="001B0B30"/>
    <w:rsid w:val="00240413"/>
    <w:rsid w:val="0024377B"/>
    <w:rsid w:val="00243FCB"/>
    <w:rsid w:val="002E37A4"/>
    <w:rsid w:val="002F7D55"/>
    <w:rsid w:val="00301AC0"/>
    <w:rsid w:val="00312FAB"/>
    <w:rsid w:val="00341D8C"/>
    <w:rsid w:val="003477E4"/>
    <w:rsid w:val="003603F0"/>
    <w:rsid w:val="00372DA7"/>
    <w:rsid w:val="003A1818"/>
    <w:rsid w:val="003A46FF"/>
    <w:rsid w:val="003B03E2"/>
    <w:rsid w:val="003B14FB"/>
    <w:rsid w:val="00413663"/>
    <w:rsid w:val="004319FB"/>
    <w:rsid w:val="0045523D"/>
    <w:rsid w:val="00472D62"/>
    <w:rsid w:val="004A188B"/>
    <w:rsid w:val="004B6A4A"/>
    <w:rsid w:val="004C6E0D"/>
    <w:rsid w:val="004E7E0E"/>
    <w:rsid w:val="005734A6"/>
    <w:rsid w:val="00590152"/>
    <w:rsid w:val="00592966"/>
    <w:rsid w:val="005C0E85"/>
    <w:rsid w:val="00600A63"/>
    <w:rsid w:val="00633482"/>
    <w:rsid w:val="00696C7B"/>
    <w:rsid w:val="006A619B"/>
    <w:rsid w:val="006C01D2"/>
    <w:rsid w:val="006C27FC"/>
    <w:rsid w:val="006F5DC6"/>
    <w:rsid w:val="00734676"/>
    <w:rsid w:val="00745086"/>
    <w:rsid w:val="00767507"/>
    <w:rsid w:val="007A7F9E"/>
    <w:rsid w:val="007B4825"/>
    <w:rsid w:val="007F1324"/>
    <w:rsid w:val="008209D3"/>
    <w:rsid w:val="00832D81"/>
    <w:rsid w:val="0083461C"/>
    <w:rsid w:val="00835937"/>
    <w:rsid w:val="00845092"/>
    <w:rsid w:val="00861305"/>
    <w:rsid w:val="008827E0"/>
    <w:rsid w:val="008B2E45"/>
    <w:rsid w:val="008D4093"/>
    <w:rsid w:val="0097693F"/>
    <w:rsid w:val="00991300"/>
    <w:rsid w:val="009A7DCB"/>
    <w:rsid w:val="00A23D42"/>
    <w:rsid w:val="00A50888"/>
    <w:rsid w:val="00A83506"/>
    <w:rsid w:val="00A907E7"/>
    <w:rsid w:val="00AC4AC8"/>
    <w:rsid w:val="00AF2667"/>
    <w:rsid w:val="00B07D35"/>
    <w:rsid w:val="00B36FD7"/>
    <w:rsid w:val="00B61C23"/>
    <w:rsid w:val="00B76C80"/>
    <w:rsid w:val="00B860CC"/>
    <w:rsid w:val="00B94C57"/>
    <w:rsid w:val="00BE60C8"/>
    <w:rsid w:val="00BF0817"/>
    <w:rsid w:val="00BF0E5B"/>
    <w:rsid w:val="00BF6D5A"/>
    <w:rsid w:val="00C05515"/>
    <w:rsid w:val="00C05FFA"/>
    <w:rsid w:val="00C12685"/>
    <w:rsid w:val="00C66B67"/>
    <w:rsid w:val="00CB4EC7"/>
    <w:rsid w:val="00D072A2"/>
    <w:rsid w:val="00D72926"/>
    <w:rsid w:val="00D74153"/>
    <w:rsid w:val="00DA7FF2"/>
    <w:rsid w:val="00DB0962"/>
    <w:rsid w:val="00DB12BA"/>
    <w:rsid w:val="00DC42A9"/>
    <w:rsid w:val="00DD0B51"/>
    <w:rsid w:val="00DD6424"/>
    <w:rsid w:val="00DF363C"/>
    <w:rsid w:val="00E04AED"/>
    <w:rsid w:val="00E84224"/>
    <w:rsid w:val="00EB5605"/>
    <w:rsid w:val="00EE6589"/>
    <w:rsid w:val="00F07525"/>
    <w:rsid w:val="00F41009"/>
    <w:rsid w:val="00F41F72"/>
    <w:rsid w:val="00F52E55"/>
    <w:rsid w:val="00F67614"/>
    <w:rsid w:val="00F702DF"/>
    <w:rsid w:val="00FA1B02"/>
    <w:rsid w:val="00FB7D0D"/>
    <w:rsid w:val="00FD670C"/>
    <w:rsid w:val="00FD7FEF"/>
    <w:rsid w:val="0BCD7511"/>
    <w:rsid w:val="0CC7446B"/>
    <w:rsid w:val="0F75420D"/>
    <w:rsid w:val="13C91939"/>
    <w:rsid w:val="1C8923E3"/>
    <w:rsid w:val="1E7F0C2E"/>
    <w:rsid w:val="2F671B4B"/>
    <w:rsid w:val="313660D1"/>
    <w:rsid w:val="337040D9"/>
    <w:rsid w:val="43D93B8C"/>
    <w:rsid w:val="4B0348FA"/>
    <w:rsid w:val="4B0B4EEE"/>
    <w:rsid w:val="51437698"/>
    <w:rsid w:val="526550D5"/>
    <w:rsid w:val="545804DE"/>
    <w:rsid w:val="5B523236"/>
    <w:rsid w:val="67395808"/>
    <w:rsid w:val="6B37511D"/>
    <w:rsid w:val="70082677"/>
    <w:rsid w:val="7C5C7595"/>
    <w:rsid w:val="7C906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qFormat/>
    <w:uiPriority w:val="0"/>
    <w:pPr>
      <w:outlineLvl w:val="3"/>
    </w:p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qFormat/>
    <w:uiPriority w:val="0"/>
    <w:rPr>
      <w:sz w:val="18"/>
      <w:szCs w:val="1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ComTop</Company>
  <Pages>3</Pages>
  <Words>134</Words>
  <Characters>767</Characters>
  <Lines>6</Lines>
  <Paragraphs>1</Paragraphs>
  <TotalTime>5</TotalTime>
  <ScaleCrop>false</ScaleCrop>
  <LinksUpToDate>false</LinksUpToDate>
  <CharactersWithSpaces>900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2015-06-17T07:15:00Z</dcterms:created>
  <dc:creator>RoyLuo</dc:creator>
  <cp:lastModifiedBy>铁瑛</cp:lastModifiedBy>
  <cp:lastPrinted>2006-02-17T02:05:00Z</cp:lastPrinted>
  <dcterms:modified xsi:type="dcterms:W3CDTF">2025-09-03T08:12:39Z</dcterms:modified>
  <dc:title>广州蓄能水电厂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19A131A581044479B55F7956DD6F3B20</vt:lpwstr>
  </property>
</Properties>
</file>