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表</w:t>
      </w:r>
      <w:r>
        <w:rPr>
          <w:rFonts w:hint="eastAsia" w:ascii="黑体" w:hAnsi="黑体" w:eastAsia="黑体" w:cs="Times New Roman"/>
          <w:color w:val="auto"/>
          <w:sz w:val="21"/>
          <w:szCs w:val="21"/>
          <w:highlight w:val="none"/>
          <w:lang w:val="en-US" w:eastAsia="zh-CN"/>
        </w:rPr>
        <w:t>F.2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：</w:t>
      </w: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 xml:space="preserve">项目名称：  广蓄B厂主变低压套管末屏放电及填充剂渗漏缺陷原因分析技术服务      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                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截止</w:t>
      </w:r>
      <w:r>
        <w:rPr>
          <w:rFonts w:hint="eastAsia" w:ascii="宋体" w:hAnsi="宋体"/>
          <w:b/>
          <w:color w:val="auto"/>
          <w:szCs w:val="21"/>
          <w:highlight w:val="none"/>
        </w:rPr>
        <w:t>报价时间：</w:t>
      </w:r>
    </w:p>
    <w:tbl>
      <w:tblPr>
        <w:tblStyle w:val="5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008"/>
        <w:gridCol w:w="1843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广蓄B厂主变低压套管末屏放电及填充剂渗漏缺陷原因分析技术服务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对以下两个缺陷协助进行原因分析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并编制分析报告</w:t>
            </w:r>
          </w:p>
          <w:p>
            <w:pPr>
              <w:outlineLvl w:val="9"/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1、广蓄B厂#7主变低压侧套管A相末屏放电</w:t>
            </w:r>
          </w:p>
          <w:p>
            <w:pPr>
              <w:outlineLvl w:val="9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2、广蓄B厂主变低压套管填充剂轻微渗漏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5个月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广州抽水蓄能水电厂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次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对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广蓄B厂主变压器低压套管的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两个缺陷协助进行原因分析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并编制分析报告，经甲方验收审批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※支付条件（必填）：完成分析报告后经甲方审批通过，提交相关服务的支付申请、发票等资料并通过甲方验收后60日内进行支付。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资质条件要求（如有）：1、必须由变压器套管制造商或制造商授权的其他合法机构进行投标（必须持有制造商出具的有效授权书）。</w:t>
            </w:r>
          </w:p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2、同一厂家，只允许一个投标人参与投标。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最低价或综合评分法（如采用综合评分法须参照专项采购格式另附商务、技术及价格评分标准）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其它要求（如有）：税率为6%</w:t>
            </w:r>
            <w:bookmarkStart w:id="0" w:name="_GoBack"/>
            <w:bookmarkEnd w:id="0"/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>
      <w:pPr>
        <w:keepNext w:val="0"/>
        <w:keepLines w:val="0"/>
        <w:widowControl w:val="0"/>
        <w:suppressLineNumbers w:val="0"/>
        <w:ind w:firstLine="420" w:firstLineChars="200"/>
        <w:jc w:val="left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66C2F"/>
    <w:rsid w:val="0ABB7F39"/>
    <w:rsid w:val="28C8027E"/>
    <w:rsid w:val="32E1447A"/>
    <w:rsid w:val="5A5C62F4"/>
    <w:rsid w:val="65A33804"/>
    <w:rsid w:val="6C06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41"/>
    <w:basedOn w:val="6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584</Words>
  <Characters>624</Characters>
  <Lines>0</Lines>
  <Paragraphs>0</Paragraphs>
  <TotalTime>5</TotalTime>
  <ScaleCrop>false</ScaleCrop>
  <LinksUpToDate>false</LinksUpToDate>
  <CharactersWithSpaces>680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2025-08-05T05:48:00Z</dcterms:created>
  <dc:creator>admin</dc:creator>
  <cp:lastModifiedBy>admin</cp:lastModifiedBy>
  <dcterms:modified xsi:type="dcterms:W3CDTF">2025-08-20T06:03:14Z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B1D3423BD5D144568DAFC3000230070B</vt:lpwstr>
  </property>
  <property fmtid="{D5CDD505-2E9C-101B-9397-08002B2CF9AE}" pid="4" name="KSOTemplateDocerSaveRecord">
    <vt:lpwstr>eyJoZGlkIjoiZWI4ZWIzZGVjZTZhY2JkNDM3YzMwNTVjMzIyMWI2OWEiLCJ1c2VySWQiOiI3NTAzMTk0MTIifQ==</vt:lpwstr>
  </property>
</Properties>
</file>