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9A4E4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63BDC712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5ED4D519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15E63517">
      <w:pPr>
        <w:pStyle w:val="5"/>
        <w:rPr>
          <w:rFonts w:hint="eastAsia"/>
        </w:rPr>
      </w:pPr>
    </w:p>
    <w:p w14:paraId="167C47D1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0BF124D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13285130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3EC928D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CF42B1A">
      <w:pPr>
        <w:pStyle w:val="3"/>
        <w:rPr>
          <w:rFonts w:hint="eastAsia"/>
          <w:lang w:val="en-AU"/>
        </w:rPr>
      </w:pPr>
    </w:p>
    <w:p w14:paraId="4FB7C4AA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718229E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75B19EC4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2025年7月</w:t>
      </w:r>
    </w:p>
    <w:p w14:paraId="5A3E1EF8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C122CF9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DBD0BC5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 w14:paraId="4B083705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054961CA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0380A07F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7522B99A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737B2DD1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53E59434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房屋一年租赁服务（含小区物业费、开票税费）。</w:t>
      </w:r>
    </w:p>
    <w:p w14:paraId="7308E921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41A86E61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 w14:paraId="13DDB5F1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3593569B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毕节市七星关区城区(南部新区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片区）。</w:t>
      </w:r>
    </w:p>
    <w:p w14:paraId="45E23AC3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5DEA9104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中标方需根据招标方要求提供普通增值税发票进行支付结算。</w:t>
      </w:r>
    </w:p>
    <w:p w14:paraId="5FBF8924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2C9599C9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6734ABFD">
      <w:pPr>
        <w:rPr>
          <w:color w:val="auto"/>
          <w:highlight w:val="none"/>
        </w:rPr>
      </w:pPr>
    </w:p>
    <w:p w14:paraId="1BB7D6D8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123E840D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3C006E03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75E17D34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6297B5AF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120平方米以内，三室两厅一厨两卫套房，小区卫生整洁，交通便利，周边配套设施完善。</w:t>
      </w:r>
    </w:p>
    <w:p w14:paraId="7EC81C54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、电磁炉、冷暖设施、热水器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63267C3F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1.8米双人分床、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1.5米单人床。</w:t>
      </w:r>
    </w:p>
    <w:p w14:paraId="1DCAA628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 w14:paraId="07338007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租赁期间所产生的租赁费发票税金及物业管理费用由房东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承担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支付。</w:t>
      </w:r>
    </w:p>
    <w:p w14:paraId="7062CCEF">
      <w:pPr>
        <w:pStyle w:val="2"/>
        <w:rPr>
          <w:rFonts w:hint="default"/>
          <w:highlight w:val="none"/>
          <w:lang w:val="en-US" w:eastAsia="zh-CN"/>
        </w:rPr>
      </w:pPr>
    </w:p>
    <w:p w14:paraId="1D455BD9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14D2C264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29BADB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3EB1214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EB1214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F46B8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35225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2704C0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0E4C7D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652D29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2A2258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C5613F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11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2025-07-29T03:13:12Z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A23EFBE51AFC438BB34A7A017A2711CC_13</vt:lpwstr>
  </property>
</Properties>
</file>