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mc:AlternateContent>
          <mc:Choice Requires="wps">
            <w:drawing>
              <wp:anchor distT="0" distB="0" distL="114300" distR="114300" simplePos="0" relativeHeight="251662336" behindDoc="0" locked="0" layoutInCell="1" allowOverlap="1">
                <wp:simplePos x="0" y="0"/>
                <wp:positionH relativeFrom="margin">
                  <wp:posOffset>4119880</wp:posOffset>
                </wp:positionH>
                <wp:positionV relativeFrom="paragraph">
                  <wp:posOffset>4297680</wp:posOffset>
                </wp:positionV>
                <wp:extent cx="237680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37680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4.4pt;margin-top:338.4pt;height:98.15pt;width:187.15pt;mso-position-horizontal-relative:margin;z-index:251662336;mso-width-relative:page;mso-height-relative:page;" filled="f" stroked="f" coordsize="21600,21600" o:gfxdata="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PyaWNgA&#10;AAAMAQAADwAAAAAAAAABACAAAAAiAAAAZHJzL2Rvd25yZXYueG1sUEsBAhQAFAAAAAgAh07iQJ7h&#10;20KtAQAATwMAAA4AAAAAAAAAAQAgAAAAJwEAAGRycy9lMm9Eb2MueG1sUEsFBgAAAAAGAAYAWQEA&#10;AEYFA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2958465</wp:posOffset>
                </wp:positionV>
                <wp:extent cx="6122035" cy="1324610"/>
                <wp:effectExtent l="0" t="0" r="0" b="0"/>
                <wp:wrapNone/>
                <wp:docPr id="8" name="矩形 8"/>
                <wp:cNvGraphicFramePr/>
                <a:graphic xmlns:a="http://schemas.openxmlformats.org/drawingml/2006/main">
                  <a:graphicData uri="http://schemas.microsoft.com/office/word/2010/wordprocessingShape">
                    <wps:wsp>
                      <wps:cNvSpPr/>
                      <wps:spPr>
                        <a:xfrm>
                          <a:off x="0" y="0"/>
                          <a:ext cx="6122035" cy="1324610"/>
                        </a:xfrm>
                        <a:prstGeom prst="rect">
                          <a:avLst/>
                        </a:prstGeom>
                        <a:noFill/>
                        <a:ln>
                          <a:noFill/>
                        </a:ln>
                      </wps:spPr>
                      <wps:txbx>
                        <w:txbxContent>
                          <w:p>
                            <w:pPr>
                              <w:spacing w:before="156"/>
                              <w:jc w:val="right"/>
                              <w:rPr>
                                <w:rFonts w:hint="default"/>
                                <w:lang w:val="en-US" w:eastAsia="zh-CN"/>
                              </w:rPr>
                            </w:pPr>
                            <w:r>
                              <w:rPr>
                                <w:rFonts w:hint="eastAsia" w:ascii="黑体" w:hAnsi="黑体" w:eastAsia="黑体"/>
                                <w:b/>
                                <w:bCs/>
                                <w:sz w:val="40"/>
                                <w:szCs w:val="40"/>
                                <w:u w:val="single"/>
                                <w:lang w:eastAsia="zh-CN"/>
                              </w:rPr>
                              <w:fldChar w:fldCharType="begin"/>
                            </w:r>
                            <w:r>
                              <w:rPr>
                                <w:rFonts w:hint="eastAsia" w:ascii="黑体" w:hAnsi="黑体" w:eastAsia="黑体"/>
                                <w:b/>
                                <w:bCs/>
                                <w:sz w:val="40"/>
                                <w:szCs w:val="40"/>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40"/>
                                <w:szCs w:val="40"/>
                                <w:u w:val="single"/>
                                <w:lang w:eastAsia="zh-CN"/>
                              </w:rPr>
                              <w:fldChar w:fldCharType="separate"/>
                            </w:r>
                            <w:r>
                              <w:rPr>
                                <w:rFonts w:hint="eastAsia" w:ascii="黑体" w:hAnsi="黑体" w:eastAsia="黑体"/>
                                <w:b/>
                                <w:bCs/>
                                <w:sz w:val="40"/>
                                <w:szCs w:val="40"/>
                                <w:u w:val="single"/>
                                <w:lang w:val="en-US" w:eastAsia="zh-CN"/>
                              </w:rPr>
                              <w:t>南方电网公司综合基地消防设备物资采购项目</w:t>
                            </w:r>
                          </w:p>
                          <w:p>
                            <w:pPr>
                              <w:spacing w:before="156"/>
                              <w:jc w:val="both"/>
                            </w:pPr>
                            <w:r>
                              <w:rPr>
                                <w:rFonts w:hint="eastAsia" w:ascii="黑体" w:hAnsi="黑体" w:eastAsia="黑体"/>
                                <w:b/>
                                <w:bCs/>
                                <w:sz w:val="40"/>
                                <w:szCs w:val="40"/>
                                <w:u w:val="single"/>
                                <w:lang w:eastAsia="zh-CN"/>
                              </w:rPr>
                              <w:fldChar w:fldCharType="end"/>
                            </w:r>
                          </w:p>
                        </w:txbxContent>
                      </wps:txbx>
                      <wps:bodyPr upright="1"/>
                    </wps:wsp>
                  </a:graphicData>
                </a:graphic>
              </wp:anchor>
            </w:drawing>
          </mc:Choice>
          <mc:Fallback>
            <w:pict>
              <v:rect id="_x0000_s1026" o:spid="_x0000_s1026" o:spt="1" style="position:absolute;left:0pt;margin-left:33.25pt;margin-top:232.95pt;height:104.3pt;width:482.05pt;mso-position-horizontal-relative:margin;z-index:251660288;mso-width-relative:page;mso-height-relative:page;" filled="f" stroked="f" coordsize="21600,21600" o:gfxdata="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A2f8up2wAAAAsBAAAP&#10;AAAAAAAAAAEAIAAAACIAAABkcnMvZG93bnJldi54bWxQSwECFAAUAAAACACHTuJAwgKQy6MBAABC&#10;AwAADgAAAAAAAAABACAAAAAqAQAAZHJzL2Uyb0RvYy54bWxQSwUGAAAAAAYABgBZAQAAPwUAAAAA&#10;">
                <v:fill on="f" focussize="0,0"/>
                <v:stroke on="f"/>
                <v:imagedata o:title=""/>
                <o:lock v:ext="edit" aspectratio="f"/>
                <v:textbox>
                  <w:txbxContent>
                    <w:p>
                      <w:pPr>
                        <w:spacing w:before="156"/>
                        <w:jc w:val="right"/>
                        <w:rPr>
                          <w:rFonts w:hint="default"/>
                          <w:lang w:val="en-US" w:eastAsia="zh-CN"/>
                        </w:rPr>
                      </w:pPr>
                      <w:r>
                        <w:rPr>
                          <w:rFonts w:hint="eastAsia" w:ascii="黑体" w:hAnsi="黑体" w:eastAsia="黑体"/>
                          <w:b/>
                          <w:bCs/>
                          <w:sz w:val="40"/>
                          <w:szCs w:val="40"/>
                          <w:u w:val="single"/>
                          <w:lang w:eastAsia="zh-CN"/>
                        </w:rPr>
                        <w:fldChar w:fldCharType="begin"/>
                      </w:r>
                      <w:r>
                        <w:rPr>
                          <w:rFonts w:hint="eastAsia" w:ascii="黑体" w:hAnsi="黑体" w:eastAsia="黑体"/>
                          <w:b/>
                          <w:bCs/>
                          <w:sz w:val="40"/>
                          <w:szCs w:val="40"/>
                          <w:u w:val="single"/>
                          <w:lang w:eastAsia="zh-CN"/>
                        </w:rPr>
                        <w:instrText xml:space="preserve"> HYPERLINK "http://10.10.21.28/gmp/static/mm/purchasesup/inner/sporadic/implement/project/SporadicTenderProjectMain.html?tenderProjectId=A483A3776E0A4E40A3905849B1F72BF9&amp;taskType=done&amp;pageMode=textmode" \o "零星采购员工卡套及制卡机色膜耗材【LXCG3200062001726682】" \t "http://10.10.21.28/gmp/static/gmpweb/workbench/done/_blank" </w:instrText>
                      </w:r>
                      <w:r>
                        <w:rPr>
                          <w:rFonts w:hint="eastAsia" w:ascii="黑体" w:hAnsi="黑体" w:eastAsia="黑体"/>
                          <w:b/>
                          <w:bCs/>
                          <w:sz w:val="40"/>
                          <w:szCs w:val="40"/>
                          <w:u w:val="single"/>
                          <w:lang w:eastAsia="zh-CN"/>
                        </w:rPr>
                        <w:fldChar w:fldCharType="separate"/>
                      </w:r>
                      <w:r>
                        <w:rPr>
                          <w:rFonts w:hint="eastAsia" w:ascii="黑体" w:hAnsi="黑体" w:eastAsia="黑体"/>
                          <w:b/>
                          <w:bCs/>
                          <w:sz w:val="40"/>
                          <w:szCs w:val="40"/>
                          <w:u w:val="single"/>
                          <w:lang w:val="en-US" w:eastAsia="zh-CN"/>
                        </w:rPr>
                        <w:t>南方电网公司综合基地消防设备物资采购项目</w:t>
                      </w:r>
                    </w:p>
                    <w:p>
                      <w:pPr>
                        <w:spacing w:before="156"/>
                        <w:jc w:val="both"/>
                      </w:pPr>
                      <w:r>
                        <w:rPr>
                          <w:rFonts w:hint="eastAsia" w:ascii="黑体" w:hAnsi="黑体" w:eastAsia="黑体"/>
                          <w:b/>
                          <w:bCs/>
                          <w:sz w:val="40"/>
                          <w:szCs w:val="40"/>
                          <w:u w:val="single"/>
                          <w:lang w:eastAsia="zh-CN"/>
                        </w:rPr>
                        <w:fldChar w:fldCharType="end"/>
                      </w:r>
                    </w:p>
                  </w:txbxContent>
                </v:textbox>
              </v:rect>
            </w:pict>
          </mc:Fallback>
        </mc:AlternateContent>
      </w:r>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6"/>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9</w:t>
                            </w:r>
                            <w:r>
                              <w:rPr>
                                <w:rFonts w:hint="eastAsia" w:ascii="黑体" w:hAnsi="黑体" w:eastAsia="黑体"/>
                                <w:b/>
                                <w:sz w:val="30"/>
                                <w:szCs w:val="30"/>
                                <w:u w:val="single"/>
                              </w:rPr>
                              <w:t>月</w:t>
                            </w:r>
                            <w:bookmarkEnd w:id="2"/>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ascii="黑体" w:hAnsi="黑体" w:eastAsia="黑体"/>
                          <w:b/>
                          <w:sz w:val="30"/>
                          <w:szCs w:val="30"/>
                          <w:u w:val="single"/>
                        </w:rPr>
                      </w:pPr>
                      <w:bookmarkStart w:id="2" w:name="XmInfoEntity_DATE_0_3"/>
                      <w:r>
                        <w:rPr>
                          <w:rFonts w:hint="eastAsia" w:ascii="黑体" w:hAnsi="黑体" w:eastAsia="黑体"/>
                          <w:b/>
                          <w:sz w:val="30"/>
                          <w:szCs w:val="30"/>
                          <w:u w:val="single"/>
                        </w:rPr>
                        <w:t>202</w:t>
                      </w:r>
                      <w:r>
                        <w:rPr>
                          <w:rFonts w:hint="eastAsia" w:ascii="黑体" w:hAnsi="黑体" w:eastAsia="黑体"/>
                          <w:b/>
                          <w:sz w:val="30"/>
                          <w:szCs w:val="30"/>
                          <w:u w:val="single"/>
                          <w:lang w:val="en-US" w:eastAsia="zh-CN"/>
                        </w:rPr>
                        <w:t>5</w:t>
                      </w:r>
                      <w:r>
                        <w:rPr>
                          <w:rFonts w:hint="eastAsia" w:ascii="黑体" w:hAnsi="黑体" w:eastAsia="黑体"/>
                          <w:b/>
                          <w:sz w:val="30"/>
                          <w:szCs w:val="30"/>
                          <w:u w:val="single"/>
                        </w:rPr>
                        <w:t>年</w:t>
                      </w:r>
                      <w:r>
                        <w:rPr>
                          <w:rFonts w:hint="eastAsia" w:ascii="黑体" w:hAnsi="黑体" w:eastAsia="黑体"/>
                          <w:b/>
                          <w:sz w:val="30"/>
                          <w:szCs w:val="30"/>
                          <w:u w:val="single"/>
                          <w:lang w:val="en-US" w:eastAsia="zh-CN"/>
                        </w:rPr>
                        <w:t>9</w:t>
                      </w:r>
                      <w:r>
                        <w:rPr>
                          <w:rFonts w:hint="eastAsia" w:ascii="黑体" w:hAnsi="黑体" w:eastAsia="黑体"/>
                          <w:b/>
                          <w:sz w:val="30"/>
                          <w:szCs w:val="30"/>
                          <w:u w:val="single"/>
                        </w:rPr>
                        <w:t>月</w:t>
                      </w:r>
                      <w:bookmarkEnd w:id="2"/>
                    </w:p>
                  </w:txbxContent>
                </v:textbox>
              </v:shape>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7"/>
                    <a:stretch>
                      <a:fillRect/>
                    </a:stretch>
                  </pic:blipFill>
                  <pic:spPr>
                    <a:xfrm>
                      <a:off x="0" y="0"/>
                      <a:ext cx="7569835" cy="7791450"/>
                    </a:xfrm>
                    <a:prstGeom prst="rect">
                      <a:avLst/>
                    </a:prstGeom>
                    <a:noFill/>
                    <a:ln>
                      <a:noFill/>
                    </a:ln>
                  </pic:spPr>
                </pic:pic>
              </a:graphicData>
            </a:graphic>
          </wp:anchor>
        </w:drawing>
      </w:r>
    </w:p>
    <w:bookmarkEnd w:id="0"/>
    <w:p>
      <w:pPr>
        <w:adjustRightInd w:val="0"/>
        <w:snapToGrid w:val="0"/>
        <w:spacing w:before="156"/>
        <w:jc w:val="center"/>
        <w:rPr>
          <w:rFonts w:hint="eastAsia" w:ascii="黑体" w:hAnsi="黑体" w:eastAsia="黑体"/>
          <w:b/>
          <w:bCs/>
          <w:sz w:val="32"/>
          <w:szCs w:val="32"/>
          <w:u w:val="none"/>
          <w:lang w:eastAsia="zh-CN"/>
        </w:rPr>
      </w:pPr>
      <w:r>
        <w:rPr>
          <w:rFonts w:hint="eastAsia" w:ascii="黑体" w:hAnsi="黑体" w:eastAsia="黑体"/>
          <w:b/>
          <w:bCs/>
          <w:sz w:val="32"/>
          <w:szCs w:val="32"/>
          <w:u w:val="none"/>
          <w:lang w:eastAsia="zh-CN"/>
        </w:rPr>
        <w:t>南方电网公司综合基地</w:t>
      </w:r>
      <w:r>
        <w:rPr>
          <w:rFonts w:hint="eastAsia" w:ascii="黑体" w:hAnsi="黑体" w:eastAsia="黑体"/>
          <w:b/>
          <w:bCs/>
          <w:sz w:val="32"/>
          <w:szCs w:val="32"/>
          <w:u w:val="none"/>
          <w:lang w:val="en-US" w:eastAsia="zh-CN"/>
        </w:rPr>
        <w:t>消防设备物资</w:t>
      </w:r>
      <w:r>
        <w:rPr>
          <w:rFonts w:hint="eastAsia" w:ascii="黑体" w:hAnsi="黑体" w:eastAsia="黑体"/>
          <w:b/>
          <w:bCs/>
          <w:sz w:val="32"/>
          <w:szCs w:val="32"/>
          <w:u w:val="none"/>
          <w:lang w:eastAsia="zh-CN"/>
        </w:rPr>
        <w:t>采购项目</w:t>
      </w:r>
    </w:p>
    <w:p>
      <w:pPr>
        <w:pStyle w:val="2"/>
        <w:rPr>
          <w:rFonts w:hint="eastAsia"/>
          <w:lang w:val="en-US" w:eastAsia="zh-CN"/>
        </w:rPr>
      </w:pPr>
    </w:p>
    <w:p>
      <w:pPr>
        <w:adjustRightInd w:val="0"/>
        <w:snapToGrid w:val="0"/>
        <w:spacing w:before="156"/>
        <w:jc w:val="both"/>
        <w:rPr>
          <w:rFonts w:hint="eastAsia"/>
          <w:b/>
          <w:sz w:val="28"/>
          <w:szCs w:val="28"/>
        </w:rPr>
      </w:pPr>
      <w:r>
        <w:rPr>
          <w:rFonts w:hint="eastAsia"/>
          <w:b/>
          <w:color w:val="000000"/>
          <w:kern w:val="0"/>
          <w:sz w:val="28"/>
          <w:szCs w:val="28"/>
          <w:lang w:val="en-US" w:eastAsia="zh-CN"/>
        </w:rPr>
        <w:t>一、采购范围</w:t>
      </w:r>
      <w:r>
        <w:rPr>
          <w:rFonts w:hint="eastAsia"/>
          <w:b/>
          <w:sz w:val="28"/>
          <w:szCs w:val="28"/>
        </w:rPr>
        <w:t xml:space="preserve"> </w:t>
      </w:r>
    </w:p>
    <w:p>
      <w:pPr>
        <w:shd w:val="clear" w:color="auto" w:fill="auto"/>
        <w:adjustRightInd/>
        <w:snapToGrid/>
        <w:spacing w:before="0" w:beforeLines="0" w:afterLines="0"/>
        <w:ind w:left="113" w:firstLine="560" w:firstLineChars="200"/>
        <w:jc w:val="left"/>
        <w:rPr>
          <w:rFonts w:hint="eastAsia" w:eastAsia="宋体" w:cs="Times New Roman"/>
          <w:bCs/>
          <w:sz w:val="28"/>
          <w:szCs w:val="28"/>
          <w:lang w:val="en-US" w:eastAsia="zh-CN"/>
        </w:rPr>
      </w:pPr>
      <w:r>
        <w:rPr>
          <w:rFonts w:hint="eastAsia" w:eastAsia="宋体" w:cs="Times New Roman"/>
          <w:bCs/>
          <w:sz w:val="28"/>
          <w:szCs w:val="28"/>
          <w:lang w:val="en-US" w:eastAsia="zh-CN"/>
        </w:rPr>
        <w:t>对南方电网公司总部综合基地内21瓶二氧化碳推拉式灭火器进行维修充装，采购防爆消防呼救器16个，采购防爆消防方位灯16个。</w:t>
      </w:r>
    </w:p>
    <w:p>
      <w:pPr>
        <w:shd w:val="clear" w:color="auto" w:fill="auto"/>
        <w:adjustRightInd/>
        <w:snapToGrid/>
        <w:spacing w:before="0" w:beforeLines="0" w:afterLines="0"/>
        <w:ind w:left="113" w:firstLine="560" w:firstLineChars="200"/>
        <w:jc w:val="left"/>
        <w:rPr>
          <w:rFonts w:hint="default" w:ascii="Calibri" w:hAnsi="Calibri" w:eastAsia="宋体" w:cs="Times New Roman"/>
          <w:bCs/>
          <w:sz w:val="28"/>
          <w:szCs w:val="28"/>
          <w:lang w:val="en-US" w:eastAsia="zh-CN"/>
        </w:rPr>
      </w:pPr>
      <w:r>
        <w:rPr>
          <w:rFonts w:hint="eastAsia" w:eastAsia="宋体" w:cs="Times New Roman"/>
          <w:bCs/>
          <w:sz w:val="28"/>
          <w:szCs w:val="28"/>
          <w:lang w:val="en-US" w:eastAsia="zh-CN"/>
        </w:rPr>
        <w:t>本项目为总部采购项目。</w:t>
      </w:r>
    </w:p>
    <w:p>
      <w:pPr>
        <w:shd w:val="clear" w:color="auto" w:fill="auto"/>
        <w:adjustRightInd w:val="0"/>
        <w:snapToGrid w:val="0"/>
        <w:spacing w:before="156"/>
        <w:jc w:val="both"/>
        <w:rPr>
          <w:rFonts w:hint="eastAsia" w:cs="Times New Roman"/>
          <w:b/>
          <w:color w:val="000000"/>
          <w:kern w:val="0"/>
          <w:sz w:val="28"/>
          <w:szCs w:val="28"/>
          <w:lang w:val="en-US" w:eastAsia="zh-CN"/>
        </w:rPr>
      </w:pPr>
      <w:r>
        <w:rPr>
          <w:rFonts w:hint="eastAsia" w:cs="Times New Roman"/>
          <w:b/>
          <w:color w:val="000000"/>
          <w:kern w:val="0"/>
          <w:sz w:val="28"/>
          <w:szCs w:val="28"/>
          <w:lang w:val="en-US" w:eastAsia="zh-CN"/>
        </w:rPr>
        <w:t>二、报价人资质要求</w:t>
      </w:r>
    </w:p>
    <w:p>
      <w:pPr>
        <w:spacing w:beforeLines="0" w:afterLines="0"/>
        <w:rPr>
          <w:rFonts w:hint="default"/>
          <w:sz w:val="24"/>
        </w:rPr>
      </w:pPr>
      <w:bookmarkStart w:id="1" w:name="XmInfoEntity_tyzgyqTable_1_1"/>
    </w:p>
    <w:tbl>
      <w:tblPr>
        <w:tblStyle w:val="10"/>
        <w:tblW w:w="8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8"/>
        <w:gridCol w:w="73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b/>
                <w:sz w:val="24"/>
              </w:rPr>
              <w:t>通用资格：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8499"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序号</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b/>
                <w:sz w:val="24"/>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rPr>
            </w:pPr>
            <w:r>
              <w:rPr>
                <w:rFonts w:hint="eastAsia" w:ascii="宋体" w:hAnsi="宋体" w:eastAsia="宋体"/>
                <w:sz w:val="24"/>
              </w:rPr>
              <w:t>1</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eastAsia" w:ascii="宋体" w:hAnsi="宋体" w:eastAsia="宋体"/>
                <w:sz w:val="24"/>
              </w:rPr>
            </w:pPr>
            <w:r>
              <w:rPr>
                <w:rFonts w:hint="eastAsia" w:ascii="宋体" w:hAnsi="宋体" w:eastAsia="宋体"/>
                <w:sz w:val="24"/>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118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4"/>
                <w:lang w:val="en-US" w:eastAsia="zh-CN"/>
              </w:rPr>
            </w:pPr>
            <w:r>
              <w:rPr>
                <w:rFonts w:hint="eastAsia" w:ascii="宋体" w:hAnsi="宋体"/>
                <w:sz w:val="24"/>
                <w:lang w:val="en-US" w:eastAsia="zh-CN"/>
              </w:rPr>
              <w:t>2</w:t>
            </w:r>
          </w:p>
        </w:tc>
        <w:tc>
          <w:tcPr>
            <w:tcW w:w="731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宋体" w:hAnsi="宋体" w:eastAsia="宋体"/>
                <w:sz w:val="24"/>
                <w:lang w:val="en-US" w:eastAsia="zh-CN"/>
              </w:rPr>
            </w:pPr>
            <w:r>
              <w:rPr>
                <w:rFonts w:hint="eastAsia" w:ascii="宋体" w:hAnsi="宋体"/>
                <w:sz w:val="24"/>
                <w:lang w:val="en-US" w:eastAsia="zh-CN"/>
              </w:rPr>
              <w:t>具备二氧化碳充装资质。</w:t>
            </w:r>
          </w:p>
        </w:tc>
      </w:tr>
      <w:bookmarkEnd w:id="1"/>
    </w:tbl>
    <w:p>
      <w:pPr>
        <w:adjustRightInd w:val="0"/>
        <w:snapToGrid w:val="0"/>
        <w:spacing w:before="156"/>
        <w:jc w:val="both"/>
        <w:rPr>
          <w:rFonts w:hint="eastAsia"/>
          <w:b/>
          <w:color w:val="000000"/>
          <w:kern w:val="0"/>
          <w:sz w:val="28"/>
          <w:szCs w:val="28"/>
          <w:lang w:val="en-US" w:eastAsia="zh-CN"/>
        </w:rPr>
      </w:pPr>
    </w:p>
    <w:p>
      <w:pPr>
        <w:rPr>
          <w:rFonts w:hint="default"/>
          <w:b/>
          <w:sz w:val="28"/>
          <w:szCs w:val="28"/>
          <w:lang w:val="en-US" w:eastAsia="zh-CN"/>
        </w:rPr>
      </w:pPr>
      <w:r>
        <w:rPr>
          <w:rFonts w:hint="eastAsia"/>
          <w:b/>
          <w:sz w:val="28"/>
          <w:szCs w:val="28"/>
          <w:lang w:val="en-US" w:eastAsia="zh-CN"/>
        </w:rPr>
        <w:t>三、报价要求</w:t>
      </w:r>
    </w:p>
    <w:p>
      <w:pPr>
        <w:pStyle w:val="9"/>
        <w:ind w:left="0" w:leftChars="0" w:firstLine="560" w:firstLineChars="200"/>
        <w:rPr>
          <w:rFonts w:hint="default"/>
          <w:b w:val="0"/>
          <w:bCs/>
          <w:sz w:val="28"/>
          <w:szCs w:val="28"/>
          <w:lang w:val="en-US" w:eastAsia="zh-CN"/>
        </w:rPr>
      </w:pPr>
      <w:r>
        <w:rPr>
          <w:rFonts w:hint="eastAsia"/>
          <w:b w:val="0"/>
          <w:bCs/>
          <w:sz w:val="28"/>
          <w:szCs w:val="28"/>
          <w:lang w:val="en-US" w:eastAsia="zh-CN"/>
        </w:rPr>
        <w:t>按总价报价，报价不高于最高限价25000元为有效报价。</w:t>
      </w:r>
    </w:p>
    <w:p>
      <w:pPr>
        <w:rPr>
          <w:rFonts w:hint="default"/>
          <w:b/>
          <w:sz w:val="28"/>
          <w:szCs w:val="28"/>
          <w:lang w:val="en-US" w:eastAsia="zh-CN"/>
        </w:rPr>
      </w:pPr>
      <w:r>
        <w:rPr>
          <w:rFonts w:hint="eastAsia"/>
          <w:b/>
          <w:sz w:val="28"/>
          <w:szCs w:val="28"/>
          <w:lang w:val="en-US" w:eastAsia="zh-CN"/>
        </w:rPr>
        <w:t>四、报价文件</w:t>
      </w:r>
    </w:p>
    <w:p>
      <w:pPr>
        <w:ind w:firstLine="560" w:firstLineChars="200"/>
        <w:rPr>
          <w:rFonts w:hint="eastAsia" w:ascii="Calibri" w:hAnsi="Calibri"/>
          <w:bCs/>
          <w:sz w:val="28"/>
          <w:szCs w:val="28"/>
          <w:lang w:val="en-US" w:eastAsia="zh-CN"/>
        </w:rPr>
      </w:pPr>
      <w:r>
        <w:rPr>
          <w:rFonts w:hint="eastAsia" w:ascii="Calibri" w:hAnsi="Calibri"/>
          <w:bCs/>
          <w:sz w:val="28"/>
          <w:szCs w:val="28"/>
          <w:lang w:val="en-US" w:eastAsia="zh-CN"/>
        </w:rPr>
        <w:t>报价人应按报价文件（文件格式详见附件）格式填写并每页加盖公章。</w:t>
      </w:r>
    </w:p>
    <w:p>
      <w:pPr>
        <w:pStyle w:val="2"/>
        <w:rPr>
          <w:rFonts w:hint="eastAsia"/>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pPr>
        <w:adjustRightInd/>
        <w:snapToGrid/>
        <w:spacing w:before="0"/>
        <w:jc w:val="left"/>
        <w:rPr>
          <w:rFonts w:hint="eastAsia" w:ascii="黑体" w:hAnsi="黑体" w:eastAsia="黑体"/>
          <w:b/>
          <w:color w:val="000000"/>
          <w:sz w:val="36"/>
          <w:szCs w:val="36"/>
          <w:u w:val="single"/>
          <w:lang w:val="en-US" w:eastAsia="zh-CN"/>
        </w:rPr>
      </w:pPr>
      <w:r>
        <w:rPr>
          <w:rFonts w:hint="eastAsia" w:ascii="黑体" w:hAnsi="黑体" w:eastAsia="黑体" w:cs="黑体"/>
          <w:b w:val="0"/>
          <w:bCs/>
          <w:sz w:val="32"/>
          <w:szCs w:val="32"/>
          <w:u w:val="none"/>
          <w:lang w:val="en-US" w:eastAsia="zh-CN"/>
        </w:rPr>
        <w:t>附件：</w:t>
      </w:r>
    </w:p>
    <w:p>
      <w:pPr>
        <w:keepNext w:val="0"/>
        <w:keepLines w:val="0"/>
        <w:pageBreakBefore w:val="0"/>
        <w:widowControl w:val="0"/>
        <w:kinsoku/>
        <w:wordWrap/>
        <w:overflowPunct/>
        <w:topLinePunct w:val="0"/>
        <w:autoSpaceDE/>
        <w:autoSpaceDN/>
        <w:bidi w:val="0"/>
        <w:adjustRightInd w:val="0"/>
        <w:snapToGrid w:val="0"/>
        <w:spacing w:before="156" w:line="360" w:lineRule="auto"/>
        <w:jc w:val="center"/>
        <w:textAlignment w:val="auto"/>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南方电网公司综合基地消防设备物资采购</w:t>
      </w:r>
    </w:p>
    <w:p>
      <w:pPr>
        <w:keepNext w:val="0"/>
        <w:keepLines w:val="0"/>
        <w:pageBreakBefore w:val="0"/>
        <w:widowControl w:val="0"/>
        <w:kinsoku/>
        <w:wordWrap/>
        <w:overflowPunct/>
        <w:topLinePunct w:val="0"/>
        <w:autoSpaceDE/>
        <w:autoSpaceDN/>
        <w:bidi w:val="0"/>
        <w:adjustRightInd w:val="0"/>
        <w:snapToGrid w:val="0"/>
        <w:spacing w:before="156" w:line="360" w:lineRule="auto"/>
        <w:jc w:val="center"/>
        <w:textAlignment w:val="auto"/>
        <w:rPr>
          <w:rFonts w:hint="eastAsia" w:ascii="黑体" w:hAnsi="黑体" w:eastAsia="黑体" w:cs="Times New Roman"/>
          <w:b/>
          <w:color w:val="000000"/>
          <w:kern w:val="2"/>
          <w:sz w:val="36"/>
          <w:szCs w:val="36"/>
          <w:u w:val="none"/>
          <w:lang w:val="en-US" w:eastAsia="zh-CN" w:bidi="ar-SA"/>
        </w:rPr>
      </w:pPr>
      <w:r>
        <w:rPr>
          <w:rFonts w:hint="eastAsia" w:ascii="黑体" w:hAnsi="黑体" w:eastAsia="黑体" w:cs="Times New Roman"/>
          <w:b/>
          <w:color w:val="000000"/>
          <w:kern w:val="2"/>
          <w:sz w:val="36"/>
          <w:szCs w:val="36"/>
          <w:u w:val="none"/>
          <w:lang w:val="en-US" w:eastAsia="zh-CN" w:bidi="ar-SA"/>
        </w:rPr>
        <w:t>报价文件</w:t>
      </w:r>
    </w:p>
    <w:p>
      <w:pPr>
        <w:pStyle w:val="6"/>
        <w:tabs>
          <w:tab w:val="left" w:pos="2127"/>
        </w:tabs>
        <w:kinsoku/>
        <w:overflowPunct/>
        <w:bidi w:val="0"/>
        <w:spacing w:line="360" w:lineRule="auto"/>
        <w:textAlignment w:val="auto"/>
        <w:rPr>
          <w:rFonts w:hint="eastAsia" w:ascii="宋体" w:hAnsi="宋体" w:eastAsia="宋体" w:cs="宋体"/>
          <w:color w:val="auto"/>
          <w:sz w:val="32"/>
          <w:szCs w:val="32"/>
          <w:highlight w:val="none"/>
          <w:lang w:eastAsia="zh-CN"/>
        </w:rPr>
      </w:pPr>
    </w:p>
    <w:p>
      <w:pPr>
        <w:pStyle w:val="6"/>
        <w:tabs>
          <w:tab w:val="left" w:pos="2127"/>
        </w:tabs>
        <w:kinsoku/>
        <w:overflowPunct/>
        <w:bidi w:val="0"/>
        <w:spacing w:line="360" w:lineRule="auto"/>
        <w:textAlignment w:val="auto"/>
        <w:rPr>
          <w:rFonts w:hint="eastAsia" w:hAnsi="宋体" w:eastAsia="宋体" w:cs="宋体"/>
          <w:color w:val="auto"/>
          <w:sz w:val="28"/>
          <w:szCs w:val="28"/>
          <w:highlight w:val="none"/>
          <w:lang w:eastAsia="zh-CN"/>
        </w:rPr>
      </w:pPr>
      <w:r>
        <w:rPr>
          <w:rFonts w:hint="eastAsia" w:hAnsi="宋体" w:cs="宋体"/>
          <w:color w:val="auto"/>
          <w:sz w:val="28"/>
          <w:szCs w:val="28"/>
          <w:highlight w:val="none"/>
          <w:lang w:val="en-US" w:eastAsia="zh-CN"/>
        </w:rPr>
        <w:t>后勤管理中心</w:t>
      </w:r>
      <w:r>
        <w:rPr>
          <w:rFonts w:hint="eastAsia" w:hAnsi="宋体" w:cs="宋体"/>
          <w:color w:val="auto"/>
          <w:sz w:val="28"/>
          <w:szCs w:val="28"/>
          <w:highlight w:val="none"/>
          <w:lang w:eastAsia="zh-CN"/>
        </w:rPr>
        <w:t>：</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经研究，我方愿以</w:t>
      </w:r>
      <w:r>
        <w:rPr>
          <w:rFonts w:hint="eastAsia" w:hAnsi="宋体" w:cs="宋体"/>
          <w:b/>
          <w:bCs/>
          <w:color w:val="auto"/>
          <w:sz w:val="28"/>
          <w:szCs w:val="28"/>
          <w:highlight w:val="none"/>
          <w:lang w:val="en-US" w:eastAsia="zh-CN"/>
        </w:rPr>
        <w:t>总价</w:t>
      </w:r>
      <w:r>
        <w:rPr>
          <w:rFonts w:hint="eastAsia" w:hAnsi="宋体" w:cs="宋体"/>
          <w:b/>
          <w:bCs/>
          <w:color w:val="auto"/>
          <w:sz w:val="28"/>
          <w:szCs w:val="28"/>
          <w:highlight w:val="none"/>
          <w:u w:val="single"/>
          <w:lang w:val="en-US" w:eastAsia="zh-CN"/>
        </w:rPr>
        <w:t xml:space="preserve">         元</w:t>
      </w:r>
      <w:r>
        <w:rPr>
          <w:rFonts w:hint="eastAsia" w:hAnsi="宋体" w:cs="宋体"/>
          <w:b w:val="0"/>
          <w:bCs w:val="0"/>
          <w:color w:val="auto"/>
          <w:sz w:val="28"/>
          <w:szCs w:val="28"/>
          <w:highlight w:val="none"/>
          <w:u w:val="none"/>
          <w:lang w:val="en-US" w:eastAsia="zh-CN"/>
        </w:rPr>
        <w:t>的</w:t>
      </w:r>
      <w:r>
        <w:rPr>
          <w:rFonts w:hint="eastAsia" w:hAnsi="宋体" w:cs="宋体"/>
          <w:color w:val="auto"/>
          <w:sz w:val="28"/>
          <w:szCs w:val="28"/>
          <w:highlight w:val="none"/>
          <w:lang w:val="en-US" w:eastAsia="zh-CN"/>
        </w:rPr>
        <w:t>报价按约定开展本项目。</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560" w:firstLineChars="200"/>
        <w:textAlignment w:val="auto"/>
        <w:rPr>
          <w:rFonts w:hint="eastAsia" w:hAnsi="宋体" w:cs="宋体"/>
          <w:color w:val="auto"/>
          <w:sz w:val="28"/>
          <w:szCs w:val="28"/>
          <w:highlight w:val="none"/>
          <w:lang w:val="en-US" w:eastAsia="zh-CN"/>
        </w:rPr>
      </w:pPr>
    </w:p>
    <w:tbl>
      <w:tblPr>
        <w:tblStyle w:val="10"/>
        <w:tblW w:w="842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40" w:type="dxa"/>
          <w:left w:w="64" w:type="dxa"/>
          <w:bottom w:w="40" w:type="dxa"/>
          <w:right w:w="64" w:type="dxa"/>
        </w:tblCellMar>
      </w:tblPr>
      <w:tblGrid>
        <w:gridCol w:w="593"/>
        <w:gridCol w:w="2176"/>
        <w:gridCol w:w="1331"/>
        <w:gridCol w:w="594"/>
        <w:gridCol w:w="594"/>
        <w:gridCol w:w="1272"/>
        <w:gridCol w:w="1272"/>
        <w:gridCol w:w="5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tblHeader/>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序号</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名称</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型号</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单位</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数量</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单价（元）</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合计（元）</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b/>
                <w:i w:val="0"/>
                <w:iCs w:val="0"/>
                <w:color w:val="000000"/>
                <w:sz w:val="20"/>
                <w:szCs w:val="20"/>
                <w:u w:val="none"/>
              </w:rPr>
            </w:pPr>
            <w:r>
              <w:rPr>
                <w:rFonts w:hint="eastAsia" w:ascii="宋体" w:hAnsi="宋体" w:eastAsia="宋体" w:cs="宋体"/>
                <w:b/>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充装二氧化碳灭火剂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（新国标）</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MTT/24</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kg</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504</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bookmarkStart w:id="3" w:name="_GoBack"/>
            <w:r>
              <w:rPr>
                <w:rFonts w:hint="eastAsia" w:ascii="宋体" w:hAnsi="宋体" w:eastAsia="宋体" w:cs="宋体"/>
                <w:i w:val="0"/>
                <w:iCs w:val="0"/>
                <w:color w:val="000000"/>
                <w:kern w:val="0"/>
                <w:sz w:val="20"/>
                <w:szCs w:val="20"/>
                <w:u w:val="none"/>
                <w:lang w:val="en-US" w:eastAsia="zh-CN" w:bidi="ar"/>
              </w:rPr>
              <w:t>防爆消防呼救器</w:t>
            </w:r>
            <w:bookmarkEnd w:id="3"/>
          </w:p>
        </w:tc>
        <w:tc>
          <w:tcPr>
            <w:tcW w:w="1331" w:type="dxa"/>
            <w:tcBorders>
              <w:top w:val="nil"/>
              <w:left w:val="nil"/>
              <w:bottom w:val="nil"/>
              <w:right w:val="nil"/>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2"/>
                <w:u w:val="none"/>
              </w:rPr>
            </w:pPr>
            <w:r>
              <w:rPr>
                <w:rFonts w:hint="eastAsia" w:ascii="宋体" w:hAnsi="宋体" w:eastAsia="宋体" w:cs="宋体"/>
                <w:i w:val="0"/>
                <w:iCs w:val="0"/>
                <w:color w:val="000000"/>
                <w:kern w:val="0"/>
                <w:sz w:val="20"/>
                <w:szCs w:val="22"/>
                <w:u w:val="none"/>
                <w:lang w:val="en-US" w:eastAsia="zh-CN" w:bidi="ar"/>
              </w:rPr>
              <w:t>RWX4800</w:t>
            </w:r>
            <w:r>
              <w:rPr>
                <w:rFonts w:hint="eastAsia" w:ascii="宋体" w:hAnsi="宋体" w:eastAsia="宋体" w:cs="宋体"/>
                <w:i w:val="0"/>
                <w:iCs w:val="0"/>
                <w:color w:val="000000"/>
                <w:kern w:val="0"/>
                <w:sz w:val="20"/>
                <w:szCs w:val="22"/>
                <w:u w:val="none"/>
                <w:lang w:val="en-US" w:eastAsia="zh-CN" w:bidi="ar"/>
              </w:rPr>
              <w:br w:type="textWrapping"/>
            </w:r>
            <w:r>
              <w:rPr>
                <w:rFonts w:hint="eastAsia" w:ascii="宋体" w:hAnsi="宋体" w:eastAsia="宋体" w:cs="宋体"/>
                <w:i w:val="0"/>
                <w:iCs w:val="0"/>
                <w:color w:val="000000"/>
                <w:kern w:val="0"/>
                <w:sz w:val="20"/>
                <w:szCs w:val="22"/>
                <w:u w:val="none"/>
                <w:lang w:val="en-US" w:eastAsia="zh-CN" w:bidi="ar"/>
              </w:rPr>
              <w:t>(3C认证）</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防爆消防方位灯</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RHJ330A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（3C认证）</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4</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运输费</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default" w:ascii="宋体" w:hAnsi="宋体" w:eastAsia="宋体" w:cs="宋体"/>
                <w:i w:val="0"/>
                <w:iCs w:val="0"/>
                <w:color w:val="000000"/>
                <w:kern w:val="2"/>
                <w:sz w:val="20"/>
                <w:szCs w:val="20"/>
                <w:u w:val="none"/>
                <w:lang w:val="en-US" w:eastAsia="zh-CN" w:bidi="ar-SA"/>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项</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lang w:val="en-US" w:eastAsia="zh-CN"/>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5</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小计</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6</w:t>
            </w: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税金</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kern w:val="2"/>
                <w:sz w:val="20"/>
                <w:szCs w:val="20"/>
                <w:u w:val="none"/>
                <w:lang w:val="en-US" w:eastAsia="zh-CN" w:bidi="ar-SA"/>
              </w:rPr>
            </w:pPr>
          </w:p>
        </w:tc>
        <w:tc>
          <w:tcPr>
            <w:tcW w:w="21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napToGrid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合计金额：</w:t>
            </w:r>
          </w:p>
        </w:tc>
        <w:tc>
          <w:tcPr>
            <w:tcW w:w="133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right"/>
              <w:rPr>
                <w:rFonts w:hint="eastAsia" w:ascii="宋体" w:hAnsi="宋体" w:eastAsia="宋体" w:cs="宋体"/>
                <w:i w:val="0"/>
                <w:iCs w:val="0"/>
                <w:color w:val="000000"/>
                <w:sz w:val="20"/>
                <w:szCs w:val="20"/>
                <w:u w:val="none"/>
              </w:rPr>
            </w:pP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jc w:val="center"/>
              <w:rPr>
                <w:rFonts w:hint="eastAsia" w:ascii="宋体" w:hAnsi="宋体" w:eastAsia="宋体" w:cs="宋体"/>
                <w:i w:val="0"/>
                <w:iCs w:val="0"/>
                <w:color w:val="000000"/>
                <w:sz w:val="20"/>
                <w:szCs w:val="20"/>
                <w:u w:val="none"/>
              </w:rPr>
            </w:pPr>
          </w:p>
        </w:tc>
      </w:tr>
    </w:tbl>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hAnsi="宋体" w:cs="宋体"/>
          <w:color w:val="auto"/>
          <w:sz w:val="28"/>
          <w:szCs w:val="28"/>
          <w:highlight w:val="none"/>
          <w:lang w:val="en-US" w:eastAsia="zh-CN"/>
        </w:rPr>
      </w:pP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auto"/>
          <w:sz w:val="28"/>
          <w:szCs w:val="28"/>
          <w:highlight w:val="none"/>
        </w:rPr>
      </w:pPr>
      <w:r>
        <w:rPr>
          <w:rFonts w:hint="eastAsia" w:hAnsi="宋体" w:eastAsia="宋体" w:cs="宋体"/>
          <w:color w:val="auto"/>
          <w:sz w:val="28"/>
          <w:szCs w:val="28"/>
          <w:highlight w:val="none"/>
          <w:lang w:val="en-US" w:eastAsia="zh-CN"/>
        </w:rPr>
        <w:t>报</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价</w:t>
      </w:r>
      <w:r>
        <w:rPr>
          <w:rFonts w:hint="eastAsia" w:hAnsi="宋体" w:cs="宋体"/>
          <w:color w:val="auto"/>
          <w:sz w:val="28"/>
          <w:szCs w:val="28"/>
          <w:highlight w:val="none"/>
          <w:lang w:val="en-US" w:eastAsia="zh-CN"/>
        </w:rPr>
        <w:t xml:space="preserve"> </w:t>
      </w:r>
      <w:r>
        <w:rPr>
          <w:rFonts w:hint="eastAsia" w:hAnsi="宋体" w:eastAsia="宋体" w:cs="宋体"/>
          <w:color w:val="auto"/>
          <w:sz w:val="28"/>
          <w:szCs w:val="28"/>
          <w:highlight w:val="none"/>
          <w:lang w:val="en-US" w:eastAsia="zh-CN"/>
        </w:rPr>
        <w:t>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盖单位</w:t>
      </w:r>
      <w:r>
        <w:rPr>
          <w:rFonts w:hint="eastAsia" w:ascii="宋体" w:hAnsi="宋体" w:eastAsia="宋体" w:cs="宋体"/>
          <w:color w:val="auto"/>
          <w:sz w:val="28"/>
          <w:szCs w:val="28"/>
          <w:highlight w:val="none"/>
        </w:rPr>
        <w:t>章)</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电    话:</w:t>
      </w:r>
      <w:r>
        <w:rPr>
          <w:rFonts w:hint="eastAsia" w:ascii="宋体" w:hAnsi="宋体" w:eastAsia="宋体" w:cs="宋体"/>
          <w:color w:val="auto"/>
          <w:sz w:val="28"/>
          <w:szCs w:val="28"/>
          <w:highlight w:val="none"/>
          <w:u w:val="single"/>
        </w:rPr>
        <w:t xml:space="preserve">                 </w:t>
      </w:r>
    </w:p>
    <w:p>
      <w:pPr>
        <w:pStyle w:val="6"/>
        <w:keepNext w:val="0"/>
        <w:keepLines w:val="0"/>
        <w:pageBreakBefore w:val="0"/>
        <w:widowControl w:val="0"/>
        <w:tabs>
          <w:tab w:val="left" w:pos="2127"/>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传    真:</w:t>
      </w:r>
      <w:r>
        <w:rPr>
          <w:rFonts w:hint="eastAsia" w:ascii="宋体" w:hAnsi="宋体" w:eastAsia="宋体" w:cs="宋体"/>
          <w:color w:val="auto"/>
          <w:sz w:val="28"/>
          <w:szCs w:val="28"/>
          <w:highlight w:val="none"/>
          <w:u w:val="single"/>
        </w:rPr>
        <w:t xml:space="preserve">                 </w:t>
      </w:r>
    </w:p>
    <w:p>
      <w:pPr>
        <w:rPr>
          <w:sz w:val="28"/>
          <w:szCs w:val="28"/>
        </w:rPr>
      </w:pPr>
      <w:r>
        <w:rPr>
          <w:rFonts w:hint="eastAsia" w:ascii="宋体" w:hAnsi="宋体" w:eastAsia="宋体" w:cs="宋体"/>
          <w:color w:val="auto"/>
          <w:sz w:val="28"/>
          <w:szCs w:val="28"/>
          <w:highlight w:val="none"/>
        </w:rPr>
        <w:t xml:space="preserve">        日</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 </w:t>
      </w:r>
    </w:p>
    <w:p>
      <w:pPr>
        <w:rPr>
          <w:rFonts w:hint="default"/>
          <w:sz w:val="32"/>
          <w:szCs w:val="32"/>
          <w:lang w:val="en-US" w:eastAsia="zh-CN"/>
        </w:rPr>
      </w:pPr>
      <w:r>
        <w:rPr>
          <w:rFonts w:hint="default"/>
          <w:sz w:val="32"/>
          <w:szCs w:val="32"/>
          <w:lang w:val="en-US" w:eastAsia="zh-CN"/>
        </w:rPr>
        <w:br w:type="page"/>
      </w:r>
    </w:p>
    <w:p>
      <w:pPr>
        <w:pStyle w:val="2"/>
        <w:rPr>
          <w:rFonts w:hint="default" w:ascii="Calibri" w:hAnsi="Calibri"/>
          <w:sz w:val="21"/>
          <w:lang w:val="en-US" w:eastAsia="zh-CN"/>
        </w:rPr>
        <w:sectPr>
          <w:footerReference r:id="rId4" w:type="default"/>
          <w:pgSz w:w="11906" w:h="16838"/>
          <w:pgMar w:top="1440" w:right="1800" w:bottom="1440" w:left="1800" w:header="851" w:footer="992" w:gutter="0"/>
          <w:pgNumType w:fmt="decimal"/>
          <w:cols w:space="425" w:num="1"/>
          <w:docGrid w:type="lines" w:linePitch="312" w:charSpace="0"/>
        </w:sectPr>
      </w:pPr>
    </w:p>
    <w:p>
      <w:pPr>
        <w:jc w:val="center"/>
        <w:rPr>
          <w:rFonts w:hint="eastAsia" w:ascii="黑体" w:hAnsi="黑体" w:eastAsia="黑体" w:cs="黑体"/>
          <w:b/>
          <w:color w:val="000000"/>
          <w:kern w:val="2"/>
          <w:sz w:val="36"/>
          <w:szCs w:val="36"/>
          <w:u w:val="none"/>
          <w:lang w:val="en-US" w:eastAsia="zh-CN" w:bidi="ar-SA"/>
        </w:rPr>
      </w:pPr>
      <w:r>
        <w:rPr>
          <w:rFonts w:hint="eastAsia" w:ascii="黑体" w:hAnsi="黑体" w:eastAsia="黑体" w:cs="黑体"/>
          <w:b/>
          <w:sz w:val="36"/>
          <w:szCs w:val="36"/>
          <w:u w:val="none"/>
          <w:lang w:val="en-US" w:eastAsia="zh-CN"/>
        </w:rPr>
        <w:t>（一）报价人资质证明</w:t>
      </w:r>
    </w:p>
    <w:p>
      <w:pPr>
        <w:rPr>
          <w:rFonts w:hint="default" w:ascii="黑体" w:hAnsi="黑体" w:eastAsia="黑体" w:cs="黑体"/>
          <w:b/>
          <w:i/>
          <w:iCs/>
          <w:color w:val="000000"/>
          <w:kern w:val="2"/>
          <w:sz w:val="36"/>
          <w:szCs w:val="36"/>
          <w:u w:val="single"/>
          <w:lang w:val="en-US" w:eastAsia="zh-CN" w:bidi="ar-SA"/>
        </w:rPr>
      </w:pPr>
      <w:r>
        <w:rPr>
          <w:rFonts w:hint="eastAsia"/>
          <w:b/>
          <w:i/>
          <w:iCs/>
          <w:sz w:val="28"/>
          <w:szCs w:val="28"/>
          <w:lang w:val="en-US" w:eastAsia="zh-CN"/>
        </w:rPr>
        <w:t>（根据</w:t>
      </w:r>
      <w:r>
        <w:rPr>
          <w:rFonts w:hint="eastAsia" w:cs="Times New Roman"/>
          <w:b/>
          <w:i/>
          <w:iCs/>
          <w:color w:val="000000"/>
          <w:kern w:val="0"/>
          <w:sz w:val="28"/>
          <w:szCs w:val="28"/>
          <w:lang w:val="en-US" w:eastAsia="zh-CN"/>
        </w:rPr>
        <w:t>采购文件资质要求提供</w:t>
      </w:r>
      <w:r>
        <w:rPr>
          <w:rFonts w:hint="eastAsia"/>
          <w:b/>
          <w:i/>
          <w:iCs/>
          <w:sz w:val="28"/>
          <w:szCs w:val="28"/>
          <w:lang w:val="en-US" w:eastAsia="zh-CN"/>
        </w:rPr>
        <w:t>）</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1440889"/>
    <w:rsid w:val="02144A2D"/>
    <w:rsid w:val="029F5656"/>
    <w:rsid w:val="030F071B"/>
    <w:rsid w:val="045C1E99"/>
    <w:rsid w:val="05177650"/>
    <w:rsid w:val="053C0C8A"/>
    <w:rsid w:val="067B1F30"/>
    <w:rsid w:val="078E6538"/>
    <w:rsid w:val="091D36D9"/>
    <w:rsid w:val="0AAA549F"/>
    <w:rsid w:val="0AB768F7"/>
    <w:rsid w:val="0AEF497D"/>
    <w:rsid w:val="0B0A34D3"/>
    <w:rsid w:val="0B0C524B"/>
    <w:rsid w:val="0C3D5924"/>
    <w:rsid w:val="0CC2482A"/>
    <w:rsid w:val="0F864107"/>
    <w:rsid w:val="0FDB12BF"/>
    <w:rsid w:val="105F2650"/>
    <w:rsid w:val="111E6007"/>
    <w:rsid w:val="1133451A"/>
    <w:rsid w:val="1255519F"/>
    <w:rsid w:val="12F62E5E"/>
    <w:rsid w:val="14D41D3A"/>
    <w:rsid w:val="150A5F35"/>
    <w:rsid w:val="150E27A5"/>
    <w:rsid w:val="15BB32DC"/>
    <w:rsid w:val="15F01FF8"/>
    <w:rsid w:val="16766EE8"/>
    <w:rsid w:val="168D01C7"/>
    <w:rsid w:val="17EB526F"/>
    <w:rsid w:val="17F63931"/>
    <w:rsid w:val="18000F6D"/>
    <w:rsid w:val="181C6AD5"/>
    <w:rsid w:val="1BE771B6"/>
    <w:rsid w:val="1C931021"/>
    <w:rsid w:val="1D4B332D"/>
    <w:rsid w:val="20513A95"/>
    <w:rsid w:val="208A36E5"/>
    <w:rsid w:val="208E033D"/>
    <w:rsid w:val="20DF09BF"/>
    <w:rsid w:val="21955108"/>
    <w:rsid w:val="21AF25CD"/>
    <w:rsid w:val="22A21F61"/>
    <w:rsid w:val="2319509E"/>
    <w:rsid w:val="248A2020"/>
    <w:rsid w:val="24BF40D1"/>
    <w:rsid w:val="259C5142"/>
    <w:rsid w:val="26C97F7B"/>
    <w:rsid w:val="270A0FA2"/>
    <w:rsid w:val="2724151C"/>
    <w:rsid w:val="27563A64"/>
    <w:rsid w:val="28367FB6"/>
    <w:rsid w:val="28451B3B"/>
    <w:rsid w:val="28896A8E"/>
    <w:rsid w:val="28D06E44"/>
    <w:rsid w:val="2A8D02A9"/>
    <w:rsid w:val="2BCF42EC"/>
    <w:rsid w:val="2C2312F4"/>
    <w:rsid w:val="2C276329"/>
    <w:rsid w:val="2C351948"/>
    <w:rsid w:val="2D584A76"/>
    <w:rsid w:val="2E8E5C2A"/>
    <w:rsid w:val="2EA164B0"/>
    <w:rsid w:val="2F8224FF"/>
    <w:rsid w:val="2FD16979"/>
    <w:rsid w:val="2FE656E2"/>
    <w:rsid w:val="30D448E4"/>
    <w:rsid w:val="31277D1F"/>
    <w:rsid w:val="319017B1"/>
    <w:rsid w:val="32B8727E"/>
    <w:rsid w:val="32CB604C"/>
    <w:rsid w:val="33C4518D"/>
    <w:rsid w:val="344E3024"/>
    <w:rsid w:val="34AB357E"/>
    <w:rsid w:val="35203DF8"/>
    <w:rsid w:val="36645786"/>
    <w:rsid w:val="371371EE"/>
    <w:rsid w:val="389804E8"/>
    <w:rsid w:val="38A50DF1"/>
    <w:rsid w:val="38FF1191"/>
    <w:rsid w:val="394D67E1"/>
    <w:rsid w:val="39637096"/>
    <w:rsid w:val="39712472"/>
    <w:rsid w:val="3A2F1CE9"/>
    <w:rsid w:val="3A307258"/>
    <w:rsid w:val="3A600841"/>
    <w:rsid w:val="3A866D14"/>
    <w:rsid w:val="3B0357CB"/>
    <w:rsid w:val="3C47177E"/>
    <w:rsid w:val="3C477EEC"/>
    <w:rsid w:val="3C9472B4"/>
    <w:rsid w:val="3CA74111"/>
    <w:rsid w:val="3E667214"/>
    <w:rsid w:val="3F0B45C4"/>
    <w:rsid w:val="3F556A55"/>
    <w:rsid w:val="3F83630D"/>
    <w:rsid w:val="40165B20"/>
    <w:rsid w:val="40A06315"/>
    <w:rsid w:val="40D554EA"/>
    <w:rsid w:val="4261776A"/>
    <w:rsid w:val="426D6803"/>
    <w:rsid w:val="4334055C"/>
    <w:rsid w:val="442236DE"/>
    <w:rsid w:val="457B670F"/>
    <w:rsid w:val="46AD2B47"/>
    <w:rsid w:val="47831FB4"/>
    <w:rsid w:val="478430E5"/>
    <w:rsid w:val="483B0352"/>
    <w:rsid w:val="48C23B46"/>
    <w:rsid w:val="498F0B56"/>
    <w:rsid w:val="49C83F6A"/>
    <w:rsid w:val="4AE8302A"/>
    <w:rsid w:val="4E07660A"/>
    <w:rsid w:val="4F4D74D1"/>
    <w:rsid w:val="4FFA6432"/>
    <w:rsid w:val="50297923"/>
    <w:rsid w:val="51861D26"/>
    <w:rsid w:val="52740FE0"/>
    <w:rsid w:val="52A11A3D"/>
    <w:rsid w:val="55CC5BD9"/>
    <w:rsid w:val="57996E29"/>
    <w:rsid w:val="57F45F89"/>
    <w:rsid w:val="580F57E4"/>
    <w:rsid w:val="58DB3CCF"/>
    <w:rsid w:val="58F6263C"/>
    <w:rsid w:val="5B230875"/>
    <w:rsid w:val="5B4A42A6"/>
    <w:rsid w:val="5CCB1AB4"/>
    <w:rsid w:val="5CD45665"/>
    <w:rsid w:val="5D737D99"/>
    <w:rsid w:val="5D812630"/>
    <w:rsid w:val="5DCE7EF9"/>
    <w:rsid w:val="5E5B6C7F"/>
    <w:rsid w:val="5EB6514C"/>
    <w:rsid w:val="5F3B7B40"/>
    <w:rsid w:val="5F512FF4"/>
    <w:rsid w:val="5FDE3F99"/>
    <w:rsid w:val="60B1497A"/>
    <w:rsid w:val="628E556A"/>
    <w:rsid w:val="62A342D0"/>
    <w:rsid w:val="62B00A9A"/>
    <w:rsid w:val="63552FE2"/>
    <w:rsid w:val="658C6488"/>
    <w:rsid w:val="65E03333"/>
    <w:rsid w:val="66F14FA5"/>
    <w:rsid w:val="66F968E0"/>
    <w:rsid w:val="67807FF4"/>
    <w:rsid w:val="67D5349B"/>
    <w:rsid w:val="68DC1508"/>
    <w:rsid w:val="69D51368"/>
    <w:rsid w:val="6AB17248"/>
    <w:rsid w:val="6AF447A6"/>
    <w:rsid w:val="6BBE49BF"/>
    <w:rsid w:val="6C24541E"/>
    <w:rsid w:val="6D003E18"/>
    <w:rsid w:val="6D4E33BE"/>
    <w:rsid w:val="6DB408BF"/>
    <w:rsid w:val="6DEB6263"/>
    <w:rsid w:val="6EAB29BB"/>
    <w:rsid w:val="6FEB5D3E"/>
    <w:rsid w:val="700D0878"/>
    <w:rsid w:val="71036524"/>
    <w:rsid w:val="7164687A"/>
    <w:rsid w:val="71AB39DD"/>
    <w:rsid w:val="71F665BF"/>
    <w:rsid w:val="725A7A9C"/>
    <w:rsid w:val="74175043"/>
    <w:rsid w:val="74230779"/>
    <w:rsid w:val="75F36B07"/>
    <w:rsid w:val="768E5ED5"/>
    <w:rsid w:val="76EB531A"/>
    <w:rsid w:val="76EB6C11"/>
    <w:rsid w:val="77527E0B"/>
    <w:rsid w:val="77771C8D"/>
    <w:rsid w:val="78BA61D2"/>
    <w:rsid w:val="79341E13"/>
    <w:rsid w:val="7978241F"/>
    <w:rsid w:val="79C53360"/>
    <w:rsid w:val="7B1478A5"/>
    <w:rsid w:val="7BE66ACD"/>
    <w:rsid w:val="7D1B2BB2"/>
    <w:rsid w:val="7D730CDE"/>
    <w:rsid w:val="7D783108"/>
    <w:rsid w:val="7EDA6565"/>
    <w:rsid w:val="7FB47402"/>
    <w:rsid w:val="7FC06324"/>
    <w:rsid w:val="7FF53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unhideWhenUsed/>
    <w:qFormat/>
    <w:uiPriority w:val="0"/>
    <w:pPr>
      <w:spacing w:after="120"/>
      <w:ind w:left="420" w:leftChars="200"/>
    </w:pPr>
  </w:style>
  <w:style w:type="paragraph" w:styleId="6">
    <w:name w:val="Plain Text"/>
    <w:basedOn w:val="1"/>
    <w:qFormat/>
    <w:uiPriority w:val="99"/>
    <w:rPr>
      <w:rFonts w:ascii="宋体" w:hAnsi="Courier New"/>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2"/>
    <w:basedOn w:val="5"/>
    <w:qFormat/>
    <w:uiPriority w:val="0"/>
    <w:pPr>
      <w:ind w:firstLine="42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3">
    <w:name w:val="page number"/>
    <w:qFormat/>
    <w:uiPriority w:val="0"/>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482</Words>
  <Characters>513</Characters>
  <Lines>0</Lines>
  <Paragraphs>0</Paragraphs>
  <TotalTime>4</TotalTime>
  <ScaleCrop>false</ScaleCrop>
  <LinksUpToDate>false</LinksUpToDate>
  <CharactersWithSpaces>627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05C93F08C18E46A2885A4AF00C2C631E</cp:lastModifiedBy>
  <cp:lastPrinted>2024-12-10T06:39:00Z</cp:lastPrinted>
  <dcterms:modified xsi:type="dcterms:W3CDTF">2025-09-05T08:05:16Z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65587260354947AD84FC97543A82D8A0_13</vt:lpwstr>
  </property>
  <property fmtid="{D5CDD505-2E9C-101B-9397-08002B2CF9AE}" pid="4" name="KSOTemplateDocerSaveRecord">
    <vt:lpwstr>eyJoZGlkIjoiNTgyMjQxZmM5NjU4NjNiM2Q0NmM1Y2Y0YjkyM2MzNzciLCJ1c2VySWQiOiIyNzA4OTUxMzgifQ==</vt:lpwstr>
  </property>
</Properties>
</file>