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7357D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10kV电缆剥削作业精密成像装置测试零星采购技术要求</w:t>
      </w:r>
    </w:p>
    <w:p w14:paraId="6E25CA0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一、技术要求</w:t>
      </w:r>
    </w:p>
    <w:p w14:paraId="4A61761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1.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测试</w:t>
      </w:r>
      <w:r>
        <w:rPr>
          <w:rFonts w:hint="eastAsia" w:ascii="宋体" w:hAnsi="宋体" w:eastAsia="宋体" w:cs="宋体"/>
          <w:sz w:val="24"/>
          <w:szCs w:val="24"/>
        </w:rPr>
        <w:t>内容包括四部分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 xml:space="preserve">装置摄像精度检测, 微距摄像校正准确度检测, 图像输出速度检测, 算法准确性检测. </w:t>
      </w:r>
    </w:p>
    <w:p w14:paraId="0F5B2EC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. 检测过程需采用国际标准化测试流程，建立完整的测试数据记录与质量追溯体系。所有测试设备需经过权威机构校准认证，确保检测结果的权威性与法律效力。</w:t>
      </w:r>
    </w:p>
    <w:p w14:paraId="5D8AF86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. 检测报告需包含详细的测试方法、测试条件、测试数据及分析结论，提供技术改进建议与优化方案。</w:t>
      </w:r>
    </w:p>
    <w:p w14:paraId="63E39F7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. 检测需具备光学领域的技术专长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针对要求完成第三方测试</w:t>
      </w:r>
      <w:r>
        <w:rPr>
          <w:rFonts w:hint="eastAsia" w:ascii="宋体" w:hAnsi="宋体" w:eastAsia="宋体" w:cs="宋体"/>
          <w:sz w:val="24"/>
          <w:szCs w:val="24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49"/>
    <w:rsid w:val="0019261E"/>
    <w:rsid w:val="002F6F49"/>
    <w:rsid w:val="00465322"/>
    <w:rsid w:val="006875B4"/>
    <w:rsid w:val="00851AAF"/>
    <w:rsid w:val="00A56587"/>
    <w:rsid w:val="00A76E8A"/>
    <w:rsid w:val="00DC2489"/>
    <w:rsid w:val="28F804BA"/>
    <w:rsid w:val="595916C8"/>
    <w:rsid w:val="71E9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210</Words>
  <Characters>217</Characters>
  <Lines>5</Lines>
  <Paragraphs>1</Paragraphs>
  <TotalTime>7</TotalTime>
  <ScaleCrop>false</ScaleCrop>
  <LinksUpToDate>false</LinksUpToDate>
  <CharactersWithSpaces>225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2025-08-22T02:15:00Z</dcterms:created>
  <dc:creator>bo Fang</dc:creator>
  <cp:lastModifiedBy>突破防守</cp:lastModifiedBy>
  <dcterms:modified xsi:type="dcterms:W3CDTF">2025-08-22T02:44:20Z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eyJoZGlkIjoiNjhmM2JkYjI2YWVhYTQ5OWNhMjIzYjg1OTg2ZjJjMzAiLCJ1c2VySWQiOiI0NTgxNjU1ODAifQ==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EAFD6D37BD814EC3B9EF9722C1DC27CB_12</vt:lpwstr>
  </property>
</Properties>
</file>