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</w:rPr>
        <w:br w:type="textWrapping"/>
      </w:r>
      <w:r>
        <w:rPr>
          <w:rStyle w:val="7"/>
          <w:rFonts w:hint="eastAsia"/>
          <w:lang w:eastAsia="zh-CN"/>
        </w:rPr>
        <w:t>报价表</w:t>
      </w:r>
      <w:r>
        <w:rPr>
          <w:rStyle w:val="7"/>
          <w:rFonts w:hint="eastAsia"/>
          <w:lang w:eastAsia="zh-CN"/>
        </w:rPr>
        <w:br w:type="textWrapping"/>
      </w:r>
    </w:p>
    <w:tbl>
      <w:tblPr>
        <w:tblStyle w:val="5"/>
        <w:tblW w:w="10254" w:type="dxa"/>
        <w:tblInd w:w="-6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313"/>
        <w:gridCol w:w="1313"/>
        <w:gridCol w:w="1125"/>
        <w:gridCol w:w="1653"/>
        <w:gridCol w:w="1655"/>
        <w:gridCol w:w="699"/>
        <w:gridCol w:w="1019"/>
        <w:gridCol w:w="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tblHeader/>
        </w:trPr>
        <w:tc>
          <w:tcPr>
            <w:tcW w:w="55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3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3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建设单位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费用类别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设备类别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单项最高限价（万元）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总价报价（万元）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1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标的5：专用软硬件2025年第四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批采购项目</w:t>
            </w:r>
          </w:p>
        </w:tc>
        <w:tc>
          <w:tcPr>
            <w:tcW w:w="131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标包3：2025年网级网络安全软硬件采购及布防升级项目（本体防护）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公司总部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实施部分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实施部分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29.35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南网超高压公司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基线核查系统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36</w:t>
            </w:r>
            <w:r>
              <w:rPr>
                <w:rFonts w:hint="default" w:ascii="宋体" w:hAnsi="宋体" w:cs="宋体"/>
                <w:kern w:val="0"/>
                <w:sz w:val="22"/>
                <w:lang w:eastAsia="zh-CN" w:bidi="ar"/>
              </w:rPr>
              <w:t>.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highlight w:val="yellow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主机安全防护系统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1080.00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补丁管理工具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68.00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分析平台授权升级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47.00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云南电网公司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Web应用防火墙（高性能）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206.69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API接口安全监测系统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140.80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12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流量编排设备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59.00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13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14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贵州电网公司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176.00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API接口安全监测系统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140.80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流量编排设备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59.00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17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海南电网公司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Web应用防火墙（高性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能）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88.58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18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防火墙策略分析系统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43.00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深圳供电局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防火墙策略分析系统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43.00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分析平台授权升级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141.00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316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2606.22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0254" w:type="dxa"/>
            <w:gridSpan w:val="9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val="en-US" w:eastAsia="zh-CN" w:bidi="ar"/>
              </w:rPr>
              <w:t>一、</w:t>
            </w: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  <w:t>报价方式：</w:t>
            </w:r>
          </w:p>
          <w:p>
            <w:p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报价（保留两位小数，如：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8.88万元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），同时填报各单位报价金额及合计金额。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0254" w:type="dxa"/>
            <w:gridSpan w:val="9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rPr>
                <w:rFonts w:ascii="宋体" w:hAnsi="宋体" w:eastAsia="宋体" w:cs="宋体"/>
                <w:bCs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结算方式：</w:t>
            </w:r>
          </w:p>
          <w:p>
            <w:pPr>
              <w:numPr>
                <w:ilvl w:val="0"/>
                <w:numId w:val="0"/>
              </w:num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中标报价作为合同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签订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金额，项目按进度完成情况进行支付。</w:t>
            </w:r>
          </w:p>
        </w:tc>
      </w:tr>
    </w:tbl>
    <w:p>
      <w:pPr>
        <w:rPr>
          <w:rFonts w:hint="eastAsia" w:ascii="宋体" w:hAnsi="宋体" w:eastAsia="宋体" w:cs="宋体"/>
          <w:b/>
          <w:kern w:val="0"/>
          <w:sz w:val="22"/>
          <w:szCs w:val="22"/>
          <w:lang w:eastAsia="zh-CN" w:bidi="ar"/>
        </w:rPr>
      </w:pPr>
    </w:p>
    <w:p>
      <w:pPr>
        <w:spacing w:after="0" w:line="240" w:lineRule="exact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投标人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line="240" w:lineRule="exact"/>
        <w:ind w:firstLine="5460" w:firstLineChars="2600"/>
        <w:jc w:val="right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rPr>
          <w:highlight w:val="none"/>
        </w:rPr>
      </w:pP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2A84A"/>
    <w:multiLevelType w:val="singleLevel"/>
    <w:tmpl w:val="8CA2A84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WY4N2MzNzg3ZDFlNjgyY2Q3YjA5NjE4OTdkYTgifQ=="/>
  </w:docVars>
  <w:rsids>
    <w:rsidRoot w:val="36D02A1E"/>
    <w:rsid w:val="0EB43634"/>
    <w:rsid w:val="11131702"/>
    <w:rsid w:val="1CBF49F8"/>
    <w:rsid w:val="31D02BBA"/>
    <w:rsid w:val="36D02A1E"/>
    <w:rsid w:val="3C884C4F"/>
    <w:rsid w:val="78106117"/>
    <w:rsid w:val="7BC248C2"/>
    <w:rsid w:val="BEBC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总部商务</Company>
  <Pages>2</Pages>
  <Words>577</Words>
  <Characters>698</Characters>
  <Lines>0</Lines>
  <Paragraphs>0</Paragraphs>
  <TotalTime>4</TotalTime>
  <ScaleCrop>false</ScaleCrop>
  <LinksUpToDate>false</LinksUpToDate>
  <CharactersWithSpaces>706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2025-08-15T15:28:00Z</dcterms:created>
  <dc:creator>xmx</dc:creator>
  <cp:lastModifiedBy>姚篮</cp:lastModifiedBy>
  <dcterms:modified xsi:type="dcterms:W3CDTF">2025-09-10T02:59:17Z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8666ED77DB2A43FE9D833A25AD7A8FFA_13</vt:lpwstr>
  </property>
  <property fmtid="{D5CDD505-2E9C-101B-9397-08002B2CF9AE}" pid="4" name="KSOTemplateDocerSaveRecord">
    <vt:lpwstr>eyJoZGlkIjoiMDk1NDgwMTdmOTgyNWQzYjEwOWZjNWZkYzQ1NzBiZTYiLCJ1c2VySWQiOiI0MDUzODM3MTAifQ==</vt:lpwstr>
  </property>
</Properties>
</file>