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/>
          <w:lang w:eastAsia="zh-CN"/>
        </w:rPr>
      </w:pPr>
      <w:r>
        <w:rPr>
          <w:rFonts w:hint="eastAsia"/>
        </w:rPr>
        <w:br w:type="textWrapping"/>
      </w:r>
      <w:r>
        <w:rPr>
          <w:rStyle w:val="7"/>
          <w:rFonts w:hint="eastAsia"/>
          <w:lang w:eastAsia="zh-CN"/>
        </w:rPr>
        <w:t>报价表</w:t>
      </w:r>
    </w:p>
    <w:p>
      <w:pPr>
        <w:jc w:val="center"/>
        <w:rPr>
          <w:rStyle w:val="7"/>
          <w:rFonts w:hint="eastAsia"/>
          <w:lang w:eastAsia="zh-CN"/>
        </w:rPr>
      </w:pPr>
    </w:p>
    <w:tbl>
      <w:tblPr>
        <w:tblStyle w:val="5"/>
        <w:tblW w:w="103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117"/>
        <w:gridCol w:w="1238"/>
        <w:gridCol w:w="1184"/>
        <w:gridCol w:w="1228"/>
        <w:gridCol w:w="1703"/>
        <w:gridCol w:w="735"/>
        <w:gridCol w:w="1285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tblHeader/>
          <w:jc w:val="center"/>
        </w:trPr>
        <w:tc>
          <w:tcPr>
            <w:tcW w:w="80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117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标的名称</w:t>
            </w:r>
          </w:p>
        </w:tc>
        <w:tc>
          <w:tcPr>
            <w:tcW w:w="123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标包名称</w:t>
            </w:r>
          </w:p>
        </w:tc>
        <w:tc>
          <w:tcPr>
            <w:tcW w:w="1184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建设单位</w:t>
            </w:r>
          </w:p>
        </w:tc>
        <w:tc>
          <w:tcPr>
            <w:tcW w:w="122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费用类别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设备类别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单项最高限价（万元）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总价报价（万元）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highlight w:val="none"/>
              </w:rPr>
              <w:t>标的5：专用软硬件2025年第</w:t>
            </w:r>
            <w:r>
              <w:rPr>
                <w:rFonts w:hint="eastAsia"/>
                <w:sz w:val="22"/>
                <w:szCs w:val="22"/>
                <w:highlight w:val="none"/>
                <w:lang w:val="en-US" w:eastAsia="zh-CN"/>
              </w:rPr>
              <w:t>四</w:t>
            </w:r>
            <w:bookmarkStart w:id="0" w:name="_GoBack"/>
            <w:bookmarkEnd w:id="0"/>
            <w:r>
              <w:rPr>
                <w:rFonts w:hint="eastAsia"/>
                <w:sz w:val="22"/>
                <w:szCs w:val="22"/>
                <w:highlight w:val="none"/>
              </w:rPr>
              <w:t>批采购项目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2"/>
                <w:szCs w:val="22"/>
                <w:highlight w:val="none"/>
              </w:rPr>
            </w:pPr>
            <w:r>
              <w:rPr>
                <w:rFonts w:hint="eastAsia"/>
                <w:sz w:val="22"/>
                <w:szCs w:val="22"/>
                <w:highlight w:val="none"/>
              </w:rPr>
              <w:t>标包4：2025年网络安全设备（应用攻击镜像隔离装置等）采购项目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184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/>
                <w:sz w:val="22"/>
                <w:szCs w:val="22"/>
                <w:highlight w:val="none"/>
              </w:rPr>
              <w:t>公司总部</w:t>
            </w:r>
          </w:p>
        </w:tc>
        <w:tc>
          <w:tcPr>
            <w:tcW w:w="12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应用攻击镜像隔离装置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2套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566.00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11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3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8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实战化网络安全巡查评估系统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233</w:t>
            </w:r>
            <w:r>
              <w:rPr>
                <w:rFonts w:hint="default" w:ascii="宋体" w:hAnsi="宋体" w:cs="宋体"/>
                <w:kern w:val="0"/>
                <w:sz w:val="22"/>
                <w:lang w:eastAsia="zh-CN" w:bidi="ar"/>
              </w:rPr>
              <w:t>.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00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3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邮件安全联防预警系统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325.00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8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11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3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8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UEBA用户异常行为监测软件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308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Hans" w:bidi="ar"/>
              </w:rPr>
              <w:t>.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0</w:t>
            </w:r>
            <w:r>
              <w:rPr>
                <w:rFonts w:hint="default" w:ascii="宋体" w:hAnsi="宋体" w:cs="宋体"/>
                <w:kern w:val="0"/>
                <w:sz w:val="22"/>
                <w:lang w:eastAsia="zh-Hans" w:bidi="ar"/>
              </w:rPr>
              <w:t>0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8008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1432.00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0358" w:type="dxa"/>
            <w:gridSpan w:val="9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  <w:t>报价方式：</w:t>
            </w:r>
          </w:p>
          <w:p>
            <w:pPr>
              <w:numPr>
                <w:ilvl w:val="0"/>
                <w:numId w:val="0"/>
              </w:numPr>
              <w:ind w:firstLine="44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报价（保留两位小数，如：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8.88万元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），同时填报各单位报价金额及合计金额。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0358" w:type="dxa"/>
            <w:gridSpan w:val="9"/>
            <w:shd w:val="clear" w:color="auto" w:fill="auto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结算方式：</w:t>
            </w:r>
          </w:p>
          <w:p>
            <w:pPr>
              <w:numPr>
                <w:ilvl w:val="0"/>
                <w:numId w:val="0"/>
              </w:numPr>
              <w:ind w:firstLine="44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中标报价作为合同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签订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金额，项目按进度完成情况进行支付。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spacing w:after="0" w:line="240" w:lineRule="exact"/>
        <w:jc w:val="right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投标人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line="240" w:lineRule="exact"/>
        <w:ind w:firstLine="5460" w:firstLineChars="2600"/>
        <w:jc w:val="right"/>
        <w:rPr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jc w:val="center"/>
        <w:rPr>
          <w:rStyle w:val="7"/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E6B88D"/>
    <w:multiLevelType w:val="singleLevel"/>
    <w:tmpl w:val="CBE6B88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54104AC"/>
    <w:multiLevelType w:val="singleLevel"/>
    <w:tmpl w:val="554104A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xMWY4N2MzNzg3ZDFlNjgyY2Q3YjA5NjE4OTdkYTgifQ=="/>
  </w:docVars>
  <w:rsids>
    <w:rsidRoot w:val="00000000"/>
    <w:rsid w:val="49690721"/>
    <w:rsid w:val="68A42840"/>
    <w:rsid w:val="7301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标题 1 Char"/>
    <w:link w:val="4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xiamx</dc:creator>
  <cp:lastModifiedBy>姚篮</cp:lastModifiedBy>
  <dcterms:modified xsi:type="dcterms:W3CDTF">2025-09-10T03:01:45Z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346B54BFC10B4F918D89C33C821D52CC_12</vt:lpwstr>
  </property>
</Properties>
</file>