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jc w:val="center"/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公司人才服务中心消防安保防汛应急物资采购项目（二次采购）</w:t>
      </w: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报价文件</w:t>
      </w:r>
    </w:p>
    <w:p>
      <w:pPr>
        <w:pStyle w:val="6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</w:p>
    <w:p>
      <w:pPr>
        <w:pStyle w:val="6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中国南方电网有限责任公司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>
      <w:pPr>
        <w:pStyle w:val="6"/>
        <w:tabs>
          <w:tab w:val="left" w:pos="2127"/>
        </w:tabs>
        <w:kinsoku/>
        <w:overflowPunct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经研究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，我方愿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总价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的报价，按约定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开展本项目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tbl>
      <w:tblPr>
        <w:tblStyle w:val="11"/>
        <w:tblW w:w="508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683"/>
        <w:gridCol w:w="1230"/>
        <w:gridCol w:w="1590"/>
        <w:gridCol w:w="3210"/>
        <w:gridCol w:w="1005"/>
        <w:gridCol w:w="1245"/>
        <w:gridCol w:w="1230"/>
        <w:gridCol w:w="1050"/>
        <w:gridCol w:w="750"/>
        <w:gridCol w:w="7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tblHeader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物资类型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物资名称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参考参数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参考图片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u w:val="none"/>
                <w:lang w:val="en-US" w:eastAsia="zh-CN"/>
              </w:rPr>
              <w:t>采购</w:t>
            </w:r>
            <w:r>
              <w:rPr>
                <w:b/>
                <w:bCs/>
                <w:color w:val="auto"/>
                <w:sz w:val="21"/>
                <w:szCs w:val="21"/>
                <w:u w:val="none"/>
              </w:rPr>
              <w:t>控制价（</w:t>
            </w:r>
            <w:r>
              <w:rPr>
                <w:rFonts w:hint="eastAsia"/>
                <w:b/>
                <w:bCs/>
                <w:color w:val="auto"/>
                <w:sz w:val="21"/>
                <w:szCs w:val="21"/>
                <w:u w:val="none"/>
                <w:lang w:val="en-US" w:eastAsia="zh-CN"/>
              </w:rPr>
              <w:t>元</w:t>
            </w:r>
            <w:r>
              <w:rPr>
                <w:b/>
                <w:bCs/>
                <w:color w:val="auto"/>
                <w:sz w:val="21"/>
                <w:szCs w:val="21"/>
                <w:u w:val="none"/>
              </w:rPr>
              <w:t>）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防暴柜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  <w:t>1800mm*900mm*400mm，不锈钢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304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drawing>
                <wp:inline distT="0" distB="0" distL="114300" distR="114300">
                  <wp:extent cx="1643380" cy="1471930"/>
                  <wp:effectExtent l="0" t="0" r="13970" b="13970"/>
                  <wp:docPr id="103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380" cy="147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2260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单柜体，不含防暴器材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防暴喷雾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110毫升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drawing>
                <wp:inline distT="0" distB="0" distL="114300" distR="114300">
                  <wp:extent cx="1566545" cy="1598295"/>
                  <wp:effectExtent l="0" t="0" r="14605" b="1905"/>
                  <wp:docPr id="12" name="图片 12" descr="6f69502a8ff23dbc5b6f5c5481c90f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6f69502a8ff23dbc5b6f5c5481c90f1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545" cy="159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43.9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防暴物资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阻车器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8米，手动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797050" cy="1290955"/>
                  <wp:effectExtent l="0" t="0" r="12700" b="4445"/>
                  <wp:docPr id="1" name="图片 1" descr="935eafc165d55733116a978e2205ca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935eafc165d55733116a978e2205cac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b="306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558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消防柜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1800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*1500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*400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  <w:t>mm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，不锈钢304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1374775" cy="1167765"/>
                  <wp:effectExtent l="0" t="0" r="15875" b="13335"/>
                  <wp:docPr id="103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167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2229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单柜体，不含消防器材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消防斧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90cm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eastAsia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1215390" cy="1081405"/>
                  <wp:effectExtent l="0" t="0" r="3810" b="4445"/>
                  <wp:docPr id="2" name="图片 2" descr="888532a8f739faa4e6b231b139981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888532a8f739faa4e6b231b13998149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390" cy="1081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把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62.8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安全绳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12-20mm双钩</w:t>
            </w:r>
          </w:p>
          <w:p>
            <w:pPr>
              <w:pStyle w:val="2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钢丝芯20m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eastAsia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1181735" cy="1165225"/>
                  <wp:effectExtent l="0" t="0" r="18415" b="15875"/>
                  <wp:docPr id="4" name="图片 4" descr="cf69215f4afdf6601a81f6d994b80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cf69215f4afdf6601a81f6d994b8052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735" cy="1165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条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27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强光手电筒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12.4cm*3.1cm*2.5cm,200米远射，超大泛光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eastAsia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1480820" cy="1311910"/>
                  <wp:effectExtent l="0" t="0" r="5080" b="2540"/>
                  <wp:docPr id="11" name="图片 11" descr="7747da9119c8bfd3823f34bdf478a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7747da9119c8bfd3823f34bdf478a56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t="100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20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28.9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</w:rPr>
              <w:t>消防专职战斗服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14式消防服（3C认证）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1374775" cy="1370965"/>
                  <wp:effectExtent l="0" t="0" r="15875" b="635"/>
                  <wp:docPr id="103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370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套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1670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腰斧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27cm*5.7cm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609725" cy="1552575"/>
                  <wp:effectExtent l="0" t="0" r="9525" b="9525"/>
                  <wp:docPr id="15" name="图片 15" descr="0b95cc26149532fa2ea310110fac1b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0b95cc26149532fa2ea310110fac1b4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把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24.5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消防靴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32mm*22mm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463675" cy="1400810"/>
                  <wp:effectExtent l="0" t="0" r="3175" b="8890"/>
                  <wp:docPr id="17" name="图片 17" descr="3f3805200f1e81ea5da75a87309208a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3f3805200f1e81ea5da75a87309208a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675" cy="140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对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75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防汛物资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雨裤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裤长102cm*腰围64cm*臀围116cm*脚围42cm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621155" cy="1591945"/>
                  <wp:effectExtent l="0" t="0" r="17145" b="8255"/>
                  <wp:docPr id="19" name="图片 19" descr="1357a43593fc085e31ab786c607d05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1357a43593fc085e31ab786c607d05ac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59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件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49.9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 w:ascii="Calibri" w:hAnsi="Calibri" w:eastAsia="宋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防汛物资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可移动潜水泵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750W,2寸，10吨，13米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drawing>
                <wp:inline distT="0" distB="0" distL="114300" distR="114300">
                  <wp:extent cx="988060" cy="1092835"/>
                  <wp:effectExtent l="0" t="0" r="2540" b="12065"/>
                  <wp:docPr id="23" name="图片 23" descr="ddc6d4e81d181427aa3bb680faf67a14_orig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ddc6d4e81d181427aa3bb680faf67a14_origin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060" cy="1092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899920" cy="1275715"/>
                  <wp:effectExtent l="0" t="0" r="5080" b="635"/>
                  <wp:docPr id="22" name="图片 22" descr="fa798b1a4b11f6a45e7044a268e47821_orig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fa798b1a4b11f6a45e7044a268e47821_origin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920" cy="127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406.4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其他物资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捕蛇笼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60cm</w:t>
            </w:r>
          </w:p>
        </w:tc>
        <w:tc>
          <w:tcPr>
            <w:tcW w:w="3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897380" cy="1897380"/>
                  <wp:effectExtent l="0" t="0" r="7620" b="7620"/>
                  <wp:docPr id="21" name="图片 21" descr="fa1e8f074aeaa7b2aada5629de0fce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fa1e8f074aeaa7b2aada5629de0fce06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7380" cy="189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40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3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6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9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费用总计（元）：</w:t>
            </w:r>
          </w:p>
        </w:tc>
        <w:tc>
          <w:tcPr>
            <w:tcW w:w="105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1.此报价含税价，单价报价不能超过最高限价，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且不得明显低于成本价（低于最高限价85%的应在报价文件中附成本分析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说明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，充分说明降低成本的合理措施及在其他项目的成功经验等），否则按否决投标处理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。2.成交单位需提供全新的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设备、设施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，交货期为发出成交通知书后60日内，质保期1年。3.到货后，成交单位开具增值税专用发票后，采购方45天内一次性结算费用给成交单位。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.小计为单价报价乘以数量。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5.报价为各分项报价（小计）金额之和，报价与分项报价（小计）的合价不一致的，应以各分项合价累计数为准。</w:t>
            </w:r>
          </w:p>
        </w:tc>
      </w:tr>
    </w:tbl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400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报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价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章)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电 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话: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传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日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报价有效期: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90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天 </w:t>
      </w: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576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default" w:ascii="Times New Roman" w:hAnsi="Times New Roman" w:eastAsia="宋体" w:cs="Times New Roman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1"/>
                              <w:szCs w:val="21"/>
                              <w:lang w:val="en-US" w:eastAsia="zh-CN"/>
                            </w:rPr>
                            <w:t>5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default" w:ascii="Times New Roman" w:hAnsi="Times New Roman" w:eastAsia="宋体" w:cs="Times New Roman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 w:ascii="Times New Roman" w:hAnsi="Times New Roman" w:cs="Times New Roman"/>
                        <w:sz w:val="21"/>
                        <w:szCs w:val="21"/>
                        <w:lang w:val="en-US" w:eastAsia="zh-CN"/>
                      </w:rPr>
                      <w:t>5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A1D18"/>
    <w:rsid w:val="027024F9"/>
    <w:rsid w:val="029F5656"/>
    <w:rsid w:val="078E6538"/>
    <w:rsid w:val="091D36D9"/>
    <w:rsid w:val="0AAA549F"/>
    <w:rsid w:val="0AB768F7"/>
    <w:rsid w:val="0B0A34D3"/>
    <w:rsid w:val="0B0B182B"/>
    <w:rsid w:val="0BF20401"/>
    <w:rsid w:val="0DFD63DE"/>
    <w:rsid w:val="10133098"/>
    <w:rsid w:val="125D5C4C"/>
    <w:rsid w:val="150A5F35"/>
    <w:rsid w:val="150E27A5"/>
    <w:rsid w:val="15A038B8"/>
    <w:rsid w:val="15BB32DC"/>
    <w:rsid w:val="15F01FF8"/>
    <w:rsid w:val="168D01C7"/>
    <w:rsid w:val="17EB526F"/>
    <w:rsid w:val="17F63931"/>
    <w:rsid w:val="181C6AD5"/>
    <w:rsid w:val="18317470"/>
    <w:rsid w:val="1A170C47"/>
    <w:rsid w:val="208A36E5"/>
    <w:rsid w:val="208E033D"/>
    <w:rsid w:val="21955108"/>
    <w:rsid w:val="2319509E"/>
    <w:rsid w:val="28451B3B"/>
    <w:rsid w:val="28D06E44"/>
    <w:rsid w:val="2C351948"/>
    <w:rsid w:val="2E1F3C73"/>
    <w:rsid w:val="2E8E5C2A"/>
    <w:rsid w:val="2FE656E2"/>
    <w:rsid w:val="304B7290"/>
    <w:rsid w:val="30D448E4"/>
    <w:rsid w:val="31277D1F"/>
    <w:rsid w:val="319017B1"/>
    <w:rsid w:val="32766C92"/>
    <w:rsid w:val="32B8727E"/>
    <w:rsid w:val="32CB604C"/>
    <w:rsid w:val="344E3024"/>
    <w:rsid w:val="34AB357E"/>
    <w:rsid w:val="377203E0"/>
    <w:rsid w:val="38A171EE"/>
    <w:rsid w:val="38A50DF1"/>
    <w:rsid w:val="394D67E1"/>
    <w:rsid w:val="39D065DE"/>
    <w:rsid w:val="3A2F1CE9"/>
    <w:rsid w:val="3A600841"/>
    <w:rsid w:val="3C9472B4"/>
    <w:rsid w:val="3CA74111"/>
    <w:rsid w:val="3F0B45C4"/>
    <w:rsid w:val="4261776A"/>
    <w:rsid w:val="426D6803"/>
    <w:rsid w:val="442236DE"/>
    <w:rsid w:val="457B670F"/>
    <w:rsid w:val="45AE3A47"/>
    <w:rsid w:val="45E81B72"/>
    <w:rsid w:val="468843E6"/>
    <w:rsid w:val="46D06B62"/>
    <w:rsid w:val="47831FB4"/>
    <w:rsid w:val="49A10474"/>
    <w:rsid w:val="49C83F6A"/>
    <w:rsid w:val="4AE8302A"/>
    <w:rsid w:val="4F4D74D1"/>
    <w:rsid w:val="50297923"/>
    <w:rsid w:val="52A11A3D"/>
    <w:rsid w:val="53113551"/>
    <w:rsid w:val="54293AD2"/>
    <w:rsid w:val="58DB3CCF"/>
    <w:rsid w:val="5B230875"/>
    <w:rsid w:val="5D2C1E65"/>
    <w:rsid w:val="5D737D99"/>
    <w:rsid w:val="5DCE7EF9"/>
    <w:rsid w:val="5E5B6C7F"/>
    <w:rsid w:val="5EB6514C"/>
    <w:rsid w:val="5F512FF4"/>
    <w:rsid w:val="5FDE3F99"/>
    <w:rsid w:val="60B1497A"/>
    <w:rsid w:val="628E556A"/>
    <w:rsid w:val="62B00A9A"/>
    <w:rsid w:val="62D44B44"/>
    <w:rsid w:val="65E03333"/>
    <w:rsid w:val="66F14FA5"/>
    <w:rsid w:val="66F968E0"/>
    <w:rsid w:val="67D5349B"/>
    <w:rsid w:val="6BBE49BF"/>
    <w:rsid w:val="6D003E18"/>
    <w:rsid w:val="6D4E33BE"/>
    <w:rsid w:val="6FEB5D3E"/>
    <w:rsid w:val="7164687A"/>
    <w:rsid w:val="72364092"/>
    <w:rsid w:val="74175043"/>
    <w:rsid w:val="768E5ED5"/>
    <w:rsid w:val="76EB6C11"/>
    <w:rsid w:val="77AE374F"/>
    <w:rsid w:val="79341E13"/>
    <w:rsid w:val="7A72368A"/>
    <w:rsid w:val="7C9D3381"/>
    <w:rsid w:val="7D1B2BB2"/>
    <w:rsid w:val="7D78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99"/>
    <w:rPr>
      <w:rFonts w:ascii="宋体" w:hAnsi="Courier New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5"/>
    <w:qFormat/>
    <w:uiPriority w:val="0"/>
    <w:pPr>
      <w:ind w:firstLine="42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extDirection w:val="btLr"/>
    </w:tcPr>
  </w:style>
  <w:style w:type="character" w:styleId="14">
    <w:name w:val="page number"/>
    <w:qFormat/>
    <w:uiPriority w:val="0"/>
  </w:style>
  <w:style w:type="character" w:customStyle="1" w:styleId="15">
    <w:name w:val="font21"/>
    <w:basedOn w:val="13"/>
    <w:qFormat/>
    <w:uiPriority w:val="0"/>
    <w:rPr>
      <w:rFonts w:hint="eastAsia" w:ascii="宋体" w:hAnsi="宋体" w:eastAsia="宋体" w:cs="宋体"/>
      <w:color w:val="333333"/>
      <w:sz w:val="21"/>
      <w:szCs w:val="21"/>
      <w:u w:val="none"/>
    </w:rPr>
  </w:style>
  <w:style w:type="character" w:customStyle="1" w:styleId="16">
    <w:name w:val="font31"/>
    <w:basedOn w:val="13"/>
    <w:qFormat/>
    <w:uiPriority w:val="0"/>
    <w:rPr>
      <w:rFonts w:ascii="Arial" w:hAnsi="Arial" w:cs="Arial"/>
      <w:color w:val="333333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2021-12-10T02:26:00Z</dcterms:created>
  <dc:creator>jiangll1</dc:creator>
  <cp:lastModifiedBy>陈博</cp:lastModifiedBy>
  <cp:lastPrinted>2022-03-08T06:39:00Z</cp:lastPrinted>
  <dcterms:modified xsi:type="dcterms:W3CDTF">2025-09-10T02:35:43Z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4E4D1B5310A54E64B374333B66AB4DA6</vt:lpwstr>
  </property>
</Properties>
</file>