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15FE06">
      <w:pPr>
        <w:jc w:val="center"/>
        <w:rPr>
          <w:rFonts w:hint="eastAsia" w:ascii="方正小标宋_GBK" w:hAnsi="方正小标宋_GBK" w:eastAsia="方正小标宋_GBK" w:cs="方正小标宋_GBK"/>
          <w:color w:val="auto"/>
          <w:sz w:val="44"/>
          <w:szCs w:val="44"/>
        </w:rPr>
      </w:pPr>
      <w:r>
        <w:rPr>
          <w:rFonts w:hint="eastAsia" w:ascii="方正小标宋_GBK" w:hAnsi="方正小标宋_GBK" w:eastAsia="方正小标宋_GBK" w:cs="方正小标宋_GBK"/>
          <w:color w:val="auto"/>
          <w:sz w:val="44"/>
          <w:szCs w:val="44"/>
        </w:rPr>
        <w:t>供应商技术（服务）要求</w:t>
      </w:r>
    </w:p>
    <w:p w14:paraId="3987F5A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color w:val="auto"/>
          <w:sz w:val="32"/>
          <w:szCs w:val="32"/>
          <w:lang w:val="en-US" w:eastAsia="zh-CN"/>
        </w:rPr>
        <w:t>都匀供电局承办贵州电网公司党建技能竞赛活动，拟委托第三方供应商提供设备租赁服务</w:t>
      </w:r>
      <w:r>
        <w:rPr>
          <w:rFonts w:hint="eastAsia" w:ascii="仿宋_GB2312" w:hAnsi="仿宋_GB2312" w:eastAsia="仿宋_GB2312" w:cs="仿宋_GB2312"/>
          <w:sz w:val="32"/>
          <w:szCs w:val="32"/>
          <w:lang w:eastAsia="zh-CN"/>
        </w:rPr>
        <w:t>。相关要求如下：</w:t>
      </w:r>
    </w:p>
    <w:p w14:paraId="389D756D">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jc w:val="both"/>
        <w:textAlignment w:val="auto"/>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1.服务基本情况：</w:t>
      </w:r>
    </w:p>
    <w:p w14:paraId="65E87572">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1.1 服务地点：</w:t>
      </w:r>
      <w:r>
        <w:rPr>
          <w:rFonts w:hint="eastAsia" w:ascii="仿宋_GB2312" w:hAnsi="仿宋_GB2312" w:eastAsia="仿宋_GB2312" w:cs="仿宋_GB2312"/>
          <w:b w:val="0"/>
          <w:bCs w:val="0"/>
          <w:sz w:val="32"/>
          <w:szCs w:val="32"/>
          <w:lang w:val="en-US" w:eastAsia="zh-CN"/>
        </w:rPr>
        <w:t>贵州省都匀市。</w:t>
      </w:r>
    </w:p>
    <w:p w14:paraId="7B8BDAC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jc w:val="both"/>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bCs/>
          <w:sz w:val="32"/>
          <w:szCs w:val="32"/>
          <w:lang w:val="en-US" w:eastAsia="zh-CN"/>
        </w:rPr>
        <w:t>1.2 服务时间：</w:t>
      </w:r>
      <w:r>
        <w:rPr>
          <w:rFonts w:hint="eastAsia" w:ascii="仿宋_GB2312" w:hAnsi="仿宋_GB2312" w:eastAsia="仿宋_GB2312" w:cs="仿宋_GB2312"/>
          <w:b w:val="0"/>
          <w:bCs w:val="0"/>
          <w:sz w:val="32"/>
          <w:szCs w:val="32"/>
          <w:lang w:val="en-US" w:eastAsia="zh-CN"/>
        </w:rPr>
        <w:t>2025年9月12日-9月14日。</w:t>
      </w:r>
    </w:p>
    <w:p w14:paraId="6BD73003">
      <w:pPr>
        <w:keepNext w:val="0"/>
        <w:keepLines w:val="0"/>
        <w:pageBreakBefore w:val="0"/>
        <w:widowControl w:val="0"/>
        <w:kinsoku/>
        <w:wordWrap/>
        <w:overflowPunct/>
        <w:topLinePunct w:val="0"/>
        <w:autoSpaceDE/>
        <w:autoSpaceDN/>
        <w:bidi w:val="0"/>
        <w:adjustRightInd/>
        <w:snapToGrid w:val="0"/>
        <w:spacing w:line="500" w:lineRule="atLeast"/>
        <w:ind w:left="0" w:leftChars="0" w:firstLine="643" w:firstLineChars="200"/>
        <w:jc w:val="both"/>
        <w:textAlignment w:val="auto"/>
        <w:rPr>
          <w:rFonts w:hint="eastAsia" w:ascii="仿宋_GB2312" w:hAnsi="仿宋_GB2312" w:eastAsia="仿宋_GB2312" w:cs="仿宋_GB2312"/>
          <w:b w:val="0"/>
          <w:bCs w:val="0"/>
          <w:color w:val="auto"/>
          <w:sz w:val="32"/>
          <w:szCs w:val="32"/>
          <w:vertAlign w:val="baseline"/>
          <w:lang w:val="en-US" w:eastAsia="zh-CN"/>
        </w:rPr>
      </w:pPr>
      <w:r>
        <w:rPr>
          <w:rFonts w:hint="eastAsia" w:ascii="仿宋_GB2312" w:hAnsi="仿宋_GB2312" w:eastAsia="仿宋_GB2312" w:cs="仿宋_GB2312"/>
          <w:b/>
          <w:bCs/>
          <w:sz w:val="32"/>
          <w:szCs w:val="32"/>
          <w:lang w:val="en-US" w:eastAsia="zh-CN"/>
        </w:rPr>
        <w:t>1.3 服务内容：</w:t>
      </w:r>
      <w:r>
        <w:rPr>
          <w:rFonts w:hint="eastAsia" w:ascii="仿宋_GB2312" w:hAnsi="仿宋_GB2312" w:eastAsia="仿宋_GB2312" w:cs="仿宋_GB2312"/>
          <w:b w:val="0"/>
          <w:bCs w:val="0"/>
          <w:color w:val="auto"/>
          <w:sz w:val="32"/>
          <w:szCs w:val="32"/>
          <w:lang w:val="en-US" w:eastAsia="zh-CN"/>
        </w:rPr>
        <w:t>项目实施地在都匀市匀东•贵州饭店，供应商须提供包括，但不限于以下设备租赁及服务</w:t>
      </w:r>
      <w:bookmarkStart w:id="0" w:name="_GoBack"/>
      <w:bookmarkEnd w:id="0"/>
      <w:r>
        <w:rPr>
          <w:rFonts w:hint="eastAsia" w:ascii="仿宋_GB2312" w:hAnsi="仿宋_GB2312" w:eastAsia="仿宋_GB2312" w:cs="仿宋_GB2312"/>
          <w:b w:val="0"/>
          <w:bCs w:val="0"/>
          <w:color w:val="auto"/>
          <w:sz w:val="32"/>
          <w:szCs w:val="32"/>
          <w:lang w:val="en-US" w:eastAsia="zh-CN"/>
        </w:rPr>
        <w:t>：</w:t>
      </w:r>
    </w:p>
    <w:tbl>
      <w:tblPr>
        <w:tblStyle w:val="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1842"/>
        <w:gridCol w:w="1344"/>
        <w:gridCol w:w="960"/>
        <w:gridCol w:w="839"/>
        <w:gridCol w:w="2724"/>
      </w:tblGrid>
      <w:tr w14:paraId="07AA4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0999CB72">
            <w:pPr>
              <w:keepNext w:val="0"/>
              <w:keepLines w:val="0"/>
              <w:pageBreakBefore w:val="0"/>
              <w:widowControl w:val="0"/>
              <w:kinsoku/>
              <w:wordWrap/>
              <w:overflowPunct/>
              <w:topLinePunct w:val="0"/>
              <w:autoSpaceDE/>
              <w:autoSpaceDN/>
              <w:bidi w:val="0"/>
              <w:adjustRightInd/>
              <w:snapToGrid w:val="0"/>
              <w:spacing w:line="500" w:lineRule="atLeast"/>
              <w:jc w:val="center"/>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序号</w:t>
            </w:r>
          </w:p>
        </w:tc>
        <w:tc>
          <w:tcPr>
            <w:tcW w:w="1842" w:type="dxa"/>
            <w:vAlign w:val="center"/>
          </w:tcPr>
          <w:p w14:paraId="22267CEE">
            <w:pPr>
              <w:keepNext w:val="0"/>
              <w:keepLines w:val="0"/>
              <w:pageBreakBefore w:val="0"/>
              <w:widowControl w:val="0"/>
              <w:kinsoku/>
              <w:wordWrap/>
              <w:overflowPunct/>
              <w:topLinePunct w:val="0"/>
              <w:autoSpaceDE/>
              <w:autoSpaceDN/>
              <w:bidi w:val="0"/>
              <w:adjustRightInd/>
              <w:snapToGrid w:val="0"/>
              <w:spacing w:line="500" w:lineRule="atLeast"/>
              <w:jc w:val="center"/>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产品名称</w:t>
            </w:r>
          </w:p>
        </w:tc>
        <w:tc>
          <w:tcPr>
            <w:tcW w:w="1344" w:type="dxa"/>
            <w:vAlign w:val="center"/>
          </w:tcPr>
          <w:p w14:paraId="2F508A6F">
            <w:pPr>
              <w:keepNext w:val="0"/>
              <w:keepLines w:val="0"/>
              <w:pageBreakBefore w:val="0"/>
              <w:widowControl w:val="0"/>
              <w:kinsoku/>
              <w:wordWrap/>
              <w:overflowPunct/>
              <w:topLinePunct w:val="0"/>
              <w:autoSpaceDE/>
              <w:autoSpaceDN/>
              <w:bidi w:val="0"/>
              <w:adjustRightInd/>
              <w:snapToGrid w:val="0"/>
              <w:spacing w:line="500" w:lineRule="atLeast"/>
              <w:jc w:val="center"/>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规格型号</w:t>
            </w:r>
          </w:p>
        </w:tc>
        <w:tc>
          <w:tcPr>
            <w:tcW w:w="960" w:type="dxa"/>
            <w:vAlign w:val="center"/>
          </w:tcPr>
          <w:p w14:paraId="7429E480">
            <w:pPr>
              <w:keepNext w:val="0"/>
              <w:keepLines w:val="0"/>
              <w:pageBreakBefore w:val="0"/>
              <w:widowControl w:val="0"/>
              <w:kinsoku/>
              <w:wordWrap/>
              <w:overflowPunct/>
              <w:topLinePunct w:val="0"/>
              <w:autoSpaceDE/>
              <w:autoSpaceDN/>
              <w:bidi w:val="0"/>
              <w:adjustRightInd/>
              <w:snapToGrid w:val="0"/>
              <w:spacing w:line="500" w:lineRule="atLeast"/>
              <w:jc w:val="center"/>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数量</w:t>
            </w:r>
          </w:p>
        </w:tc>
        <w:tc>
          <w:tcPr>
            <w:tcW w:w="839" w:type="dxa"/>
            <w:vAlign w:val="center"/>
          </w:tcPr>
          <w:p w14:paraId="114137AC">
            <w:pPr>
              <w:keepNext w:val="0"/>
              <w:keepLines w:val="0"/>
              <w:pageBreakBefore w:val="0"/>
              <w:widowControl w:val="0"/>
              <w:kinsoku/>
              <w:wordWrap/>
              <w:overflowPunct/>
              <w:topLinePunct w:val="0"/>
              <w:autoSpaceDE/>
              <w:autoSpaceDN/>
              <w:bidi w:val="0"/>
              <w:adjustRightInd/>
              <w:snapToGrid w:val="0"/>
              <w:spacing w:line="500" w:lineRule="atLeast"/>
              <w:jc w:val="center"/>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单位</w:t>
            </w:r>
          </w:p>
        </w:tc>
        <w:tc>
          <w:tcPr>
            <w:tcW w:w="2724" w:type="dxa"/>
            <w:vAlign w:val="center"/>
          </w:tcPr>
          <w:p w14:paraId="081C1528">
            <w:pPr>
              <w:keepNext w:val="0"/>
              <w:keepLines w:val="0"/>
              <w:pageBreakBefore w:val="0"/>
              <w:widowControl w:val="0"/>
              <w:kinsoku/>
              <w:wordWrap/>
              <w:overflowPunct/>
              <w:topLinePunct w:val="0"/>
              <w:autoSpaceDE/>
              <w:autoSpaceDN/>
              <w:bidi w:val="0"/>
              <w:adjustRightInd/>
              <w:snapToGrid w:val="0"/>
              <w:spacing w:line="500" w:lineRule="atLeast"/>
              <w:jc w:val="center"/>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内容</w:t>
            </w:r>
          </w:p>
        </w:tc>
      </w:tr>
      <w:tr w14:paraId="637DF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308936E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w:t>
            </w:r>
          </w:p>
        </w:tc>
        <w:tc>
          <w:tcPr>
            <w:tcW w:w="1842" w:type="dxa"/>
            <w:vAlign w:val="center"/>
          </w:tcPr>
          <w:p w14:paraId="7E26F35A">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答题平板</w:t>
            </w:r>
          </w:p>
        </w:tc>
        <w:tc>
          <w:tcPr>
            <w:tcW w:w="1344" w:type="dxa"/>
            <w:vAlign w:val="center"/>
          </w:tcPr>
          <w:p w14:paraId="6D49D829">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10.4寸</w:t>
            </w:r>
          </w:p>
        </w:tc>
        <w:tc>
          <w:tcPr>
            <w:tcW w:w="960" w:type="dxa"/>
            <w:vAlign w:val="center"/>
          </w:tcPr>
          <w:p w14:paraId="0D81F00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9</w:t>
            </w:r>
          </w:p>
        </w:tc>
        <w:tc>
          <w:tcPr>
            <w:tcW w:w="839" w:type="dxa"/>
            <w:vAlign w:val="center"/>
          </w:tcPr>
          <w:p w14:paraId="2C580BD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台</w:t>
            </w:r>
          </w:p>
        </w:tc>
        <w:tc>
          <w:tcPr>
            <w:tcW w:w="2724" w:type="dxa"/>
            <w:vAlign w:val="center"/>
          </w:tcPr>
          <w:p w14:paraId="0D600431">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同步大屏幕选题，答题，显示题目及答案</w:t>
            </w:r>
          </w:p>
        </w:tc>
      </w:tr>
      <w:tr w14:paraId="19434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40D13E39">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2</w:t>
            </w:r>
          </w:p>
        </w:tc>
        <w:tc>
          <w:tcPr>
            <w:tcW w:w="1842" w:type="dxa"/>
            <w:vAlign w:val="center"/>
          </w:tcPr>
          <w:p w14:paraId="74B59F8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抢答器</w:t>
            </w:r>
          </w:p>
        </w:tc>
        <w:tc>
          <w:tcPr>
            <w:tcW w:w="1344" w:type="dxa"/>
            <w:vAlign w:val="center"/>
          </w:tcPr>
          <w:p w14:paraId="62351664">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17.2cm</w:t>
            </w:r>
          </w:p>
        </w:tc>
        <w:tc>
          <w:tcPr>
            <w:tcW w:w="960" w:type="dxa"/>
            <w:vAlign w:val="center"/>
          </w:tcPr>
          <w:p w14:paraId="5C90F90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8</w:t>
            </w:r>
          </w:p>
        </w:tc>
        <w:tc>
          <w:tcPr>
            <w:tcW w:w="839" w:type="dxa"/>
            <w:vAlign w:val="center"/>
          </w:tcPr>
          <w:p w14:paraId="6BA7B1B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组</w:t>
            </w:r>
          </w:p>
        </w:tc>
        <w:tc>
          <w:tcPr>
            <w:tcW w:w="2724" w:type="dxa"/>
            <w:vAlign w:val="center"/>
          </w:tcPr>
          <w:p w14:paraId="72731241">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实时显示通讯状态，电量格，台号，抢答状况及抢答时间，回答问题倒计时等</w:t>
            </w:r>
          </w:p>
        </w:tc>
      </w:tr>
      <w:tr w14:paraId="0DD05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7FCF9A1F">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3</w:t>
            </w:r>
          </w:p>
        </w:tc>
        <w:tc>
          <w:tcPr>
            <w:tcW w:w="1842" w:type="dxa"/>
            <w:vAlign w:val="center"/>
          </w:tcPr>
          <w:p w14:paraId="2D71A6C4">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LED计分器</w:t>
            </w:r>
          </w:p>
        </w:tc>
        <w:tc>
          <w:tcPr>
            <w:tcW w:w="1344" w:type="dxa"/>
            <w:vAlign w:val="center"/>
          </w:tcPr>
          <w:p w14:paraId="303D42CD">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13寸</w:t>
            </w:r>
          </w:p>
        </w:tc>
        <w:tc>
          <w:tcPr>
            <w:tcW w:w="960" w:type="dxa"/>
            <w:vAlign w:val="center"/>
          </w:tcPr>
          <w:p w14:paraId="3EAF389E">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8</w:t>
            </w:r>
          </w:p>
        </w:tc>
        <w:tc>
          <w:tcPr>
            <w:tcW w:w="839" w:type="dxa"/>
            <w:vAlign w:val="center"/>
          </w:tcPr>
          <w:p w14:paraId="087CE5D3">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台</w:t>
            </w:r>
          </w:p>
        </w:tc>
        <w:tc>
          <w:tcPr>
            <w:tcW w:w="2724" w:type="dxa"/>
            <w:vAlign w:val="center"/>
          </w:tcPr>
          <w:p w14:paraId="0FBE3652">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显示参赛队伍各组得分</w:t>
            </w:r>
          </w:p>
        </w:tc>
      </w:tr>
      <w:tr w14:paraId="673BB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6347A45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4</w:t>
            </w:r>
          </w:p>
        </w:tc>
        <w:tc>
          <w:tcPr>
            <w:tcW w:w="1842" w:type="dxa"/>
            <w:vAlign w:val="center"/>
          </w:tcPr>
          <w:p w14:paraId="2E6D41C6">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答题系统</w:t>
            </w:r>
          </w:p>
        </w:tc>
        <w:tc>
          <w:tcPr>
            <w:tcW w:w="1344" w:type="dxa"/>
            <w:vAlign w:val="center"/>
          </w:tcPr>
          <w:p w14:paraId="71A1225D">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550</w:t>
            </w:r>
          </w:p>
        </w:tc>
        <w:tc>
          <w:tcPr>
            <w:tcW w:w="960" w:type="dxa"/>
            <w:vAlign w:val="center"/>
          </w:tcPr>
          <w:p w14:paraId="0F404A5E">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w:t>
            </w:r>
          </w:p>
        </w:tc>
        <w:tc>
          <w:tcPr>
            <w:tcW w:w="839" w:type="dxa"/>
            <w:vAlign w:val="center"/>
          </w:tcPr>
          <w:p w14:paraId="6FC229B7">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套</w:t>
            </w:r>
          </w:p>
        </w:tc>
        <w:tc>
          <w:tcPr>
            <w:tcW w:w="2724" w:type="dxa"/>
            <w:vAlign w:val="center"/>
          </w:tcPr>
          <w:p w14:paraId="596D3EE5">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各参赛队伍共同答题</w:t>
            </w:r>
          </w:p>
        </w:tc>
      </w:tr>
      <w:tr w14:paraId="1F27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3BA5499E">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5</w:t>
            </w:r>
          </w:p>
        </w:tc>
        <w:tc>
          <w:tcPr>
            <w:tcW w:w="1842" w:type="dxa"/>
            <w:vAlign w:val="center"/>
          </w:tcPr>
          <w:p w14:paraId="6CAF5DC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竞赛题目投屏制作</w:t>
            </w:r>
          </w:p>
        </w:tc>
        <w:tc>
          <w:tcPr>
            <w:tcW w:w="1344" w:type="dxa"/>
            <w:vAlign w:val="center"/>
          </w:tcPr>
          <w:p w14:paraId="7C01AD0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p>
        </w:tc>
        <w:tc>
          <w:tcPr>
            <w:tcW w:w="960" w:type="dxa"/>
            <w:vAlign w:val="center"/>
          </w:tcPr>
          <w:p w14:paraId="491EE76D">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w:t>
            </w:r>
          </w:p>
        </w:tc>
        <w:tc>
          <w:tcPr>
            <w:tcW w:w="839" w:type="dxa"/>
            <w:vAlign w:val="center"/>
          </w:tcPr>
          <w:p w14:paraId="55DBCD3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套</w:t>
            </w:r>
          </w:p>
        </w:tc>
        <w:tc>
          <w:tcPr>
            <w:tcW w:w="2724" w:type="dxa"/>
            <w:vAlign w:val="center"/>
          </w:tcPr>
          <w:p w14:paraId="5D010443">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题目编辑，以及现场题目播放</w:t>
            </w:r>
          </w:p>
        </w:tc>
      </w:tr>
      <w:tr w14:paraId="6BC09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19EB0861">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6</w:t>
            </w:r>
          </w:p>
        </w:tc>
        <w:tc>
          <w:tcPr>
            <w:tcW w:w="1842" w:type="dxa"/>
            <w:vAlign w:val="center"/>
          </w:tcPr>
          <w:p w14:paraId="53FD1E2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技术服务</w:t>
            </w:r>
          </w:p>
        </w:tc>
        <w:tc>
          <w:tcPr>
            <w:tcW w:w="1344" w:type="dxa"/>
            <w:vAlign w:val="center"/>
          </w:tcPr>
          <w:p w14:paraId="4740B5D6">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p>
        </w:tc>
        <w:tc>
          <w:tcPr>
            <w:tcW w:w="960" w:type="dxa"/>
            <w:vAlign w:val="center"/>
          </w:tcPr>
          <w:p w14:paraId="3B392C22">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3</w:t>
            </w:r>
          </w:p>
        </w:tc>
        <w:tc>
          <w:tcPr>
            <w:tcW w:w="839" w:type="dxa"/>
            <w:vAlign w:val="center"/>
          </w:tcPr>
          <w:p w14:paraId="46EBF3CD">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天</w:t>
            </w:r>
          </w:p>
        </w:tc>
        <w:tc>
          <w:tcPr>
            <w:tcW w:w="2724" w:type="dxa"/>
            <w:vAlign w:val="center"/>
          </w:tcPr>
          <w:p w14:paraId="6BCED89B">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须配备专业人士4名</w:t>
            </w:r>
          </w:p>
        </w:tc>
      </w:tr>
      <w:tr w14:paraId="3B49D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766F63D4">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7</w:t>
            </w:r>
          </w:p>
        </w:tc>
        <w:tc>
          <w:tcPr>
            <w:tcW w:w="1842" w:type="dxa"/>
            <w:vAlign w:val="center"/>
          </w:tcPr>
          <w:p w14:paraId="497C0D3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看题平板</w:t>
            </w:r>
          </w:p>
        </w:tc>
        <w:tc>
          <w:tcPr>
            <w:tcW w:w="1344" w:type="dxa"/>
            <w:vAlign w:val="center"/>
          </w:tcPr>
          <w:p w14:paraId="059CE0A0">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10.4寸</w:t>
            </w:r>
          </w:p>
        </w:tc>
        <w:tc>
          <w:tcPr>
            <w:tcW w:w="960" w:type="dxa"/>
            <w:vAlign w:val="center"/>
          </w:tcPr>
          <w:p w14:paraId="39AD70FA">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8</w:t>
            </w:r>
          </w:p>
        </w:tc>
        <w:tc>
          <w:tcPr>
            <w:tcW w:w="839" w:type="dxa"/>
            <w:vAlign w:val="center"/>
          </w:tcPr>
          <w:p w14:paraId="09B89261">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台</w:t>
            </w:r>
          </w:p>
        </w:tc>
        <w:tc>
          <w:tcPr>
            <w:tcW w:w="2724" w:type="dxa"/>
            <w:vAlign w:val="center"/>
          </w:tcPr>
          <w:p w14:paraId="76FB47A7">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每桌多配1台看题平板</w:t>
            </w:r>
          </w:p>
        </w:tc>
      </w:tr>
      <w:tr w14:paraId="127C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471EA29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8</w:t>
            </w:r>
          </w:p>
        </w:tc>
        <w:tc>
          <w:tcPr>
            <w:tcW w:w="1842" w:type="dxa"/>
            <w:vAlign w:val="center"/>
          </w:tcPr>
          <w:p w14:paraId="7EBA6B6D">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主题竞演评委评分器</w:t>
            </w:r>
          </w:p>
        </w:tc>
        <w:tc>
          <w:tcPr>
            <w:tcW w:w="1344" w:type="dxa"/>
            <w:vAlign w:val="center"/>
          </w:tcPr>
          <w:p w14:paraId="2D9AFB1A">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p>
        </w:tc>
        <w:tc>
          <w:tcPr>
            <w:tcW w:w="960" w:type="dxa"/>
            <w:vAlign w:val="center"/>
          </w:tcPr>
          <w:p w14:paraId="1813CD48">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7</w:t>
            </w:r>
          </w:p>
        </w:tc>
        <w:tc>
          <w:tcPr>
            <w:tcW w:w="839" w:type="dxa"/>
            <w:vAlign w:val="center"/>
          </w:tcPr>
          <w:p w14:paraId="6C3B0111">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台</w:t>
            </w:r>
          </w:p>
        </w:tc>
        <w:tc>
          <w:tcPr>
            <w:tcW w:w="2724" w:type="dxa"/>
            <w:vAlign w:val="center"/>
          </w:tcPr>
          <w:p w14:paraId="77B5BEF4">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大屏幕显示评委平均分</w:t>
            </w:r>
          </w:p>
        </w:tc>
      </w:tr>
      <w:tr w14:paraId="5672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5703A55E">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9</w:t>
            </w:r>
          </w:p>
        </w:tc>
        <w:tc>
          <w:tcPr>
            <w:tcW w:w="1842" w:type="dxa"/>
            <w:vAlign w:val="center"/>
          </w:tcPr>
          <w:p w14:paraId="005F8BBF">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主题竞演其它配套</w:t>
            </w:r>
          </w:p>
        </w:tc>
        <w:tc>
          <w:tcPr>
            <w:tcW w:w="1344" w:type="dxa"/>
            <w:vAlign w:val="center"/>
          </w:tcPr>
          <w:p w14:paraId="672E78BE">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p>
        </w:tc>
        <w:tc>
          <w:tcPr>
            <w:tcW w:w="960" w:type="dxa"/>
            <w:vAlign w:val="center"/>
          </w:tcPr>
          <w:p w14:paraId="575CF91B">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w:t>
            </w:r>
          </w:p>
        </w:tc>
        <w:tc>
          <w:tcPr>
            <w:tcW w:w="839" w:type="dxa"/>
            <w:vAlign w:val="center"/>
          </w:tcPr>
          <w:p w14:paraId="6D5632C2">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套</w:t>
            </w:r>
          </w:p>
        </w:tc>
        <w:tc>
          <w:tcPr>
            <w:tcW w:w="2724" w:type="dxa"/>
            <w:vAlign w:val="center"/>
          </w:tcPr>
          <w:p w14:paraId="25014574">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切换系统、电脑、计时器等</w:t>
            </w:r>
          </w:p>
        </w:tc>
      </w:tr>
      <w:tr w14:paraId="5BC59C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3" w:type="dxa"/>
            <w:vAlign w:val="center"/>
          </w:tcPr>
          <w:p w14:paraId="4CDDB133">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10</w:t>
            </w:r>
          </w:p>
        </w:tc>
        <w:tc>
          <w:tcPr>
            <w:tcW w:w="1842" w:type="dxa"/>
            <w:vAlign w:val="center"/>
          </w:tcPr>
          <w:p w14:paraId="2AA8AB52">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音响设备</w:t>
            </w:r>
          </w:p>
        </w:tc>
        <w:tc>
          <w:tcPr>
            <w:tcW w:w="1344" w:type="dxa"/>
            <w:vAlign w:val="center"/>
          </w:tcPr>
          <w:p w14:paraId="2B46F2AE">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p>
        </w:tc>
        <w:tc>
          <w:tcPr>
            <w:tcW w:w="960" w:type="dxa"/>
            <w:vAlign w:val="center"/>
          </w:tcPr>
          <w:p w14:paraId="4CC3AA63">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1</w:t>
            </w:r>
          </w:p>
        </w:tc>
        <w:tc>
          <w:tcPr>
            <w:tcW w:w="839" w:type="dxa"/>
            <w:vAlign w:val="center"/>
          </w:tcPr>
          <w:p w14:paraId="1E48F25A">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eastAsia"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套</w:t>
            </w:r>
          </w:p>
        </w:tc>
        <w:tc>
          <w:tcPr>
            <w:tcW w:w="2724" w:type="dxa"/>
            <w:vAlign w:val="center"/>
          </w:tcPr>
          <w:p w14:paraId="6D954CAC">
            <w:pPr>
              <w:keepNext w:val="0"/>
              <w:keepLines w:val="0"/>
              <w:pageBreakBefore w:val="0"/>
              <w:widowControl w:val="0"/>
              <w:kinsoku/>
              <w:wordWrap/>
              <w:overflowPunct/>
              <w:topLinePunct w:val="0"/>
              <w:autoSpaceDE/>
              <w:autoSpaceDN/>
              <w:bidi w:val="0"/>
              <w:adjustRightInd/>
              <w:snapToGrid w:val="0"/>
              <w:spacing w:line="360" w:lineRule="exact"/>
              <w:jc w:val="both"/>
              <w:textAlignment w:val="auto"/>
              <w:rPr>
                <w:rFonts w:hint="default" w:ascii="仿宋_GB2312" w:hAnsi="仿宋_GB2312" w:eastAsia="仿宋_GB2312" w:cs="仿宋_GB2312"/>
                <w:b w:val="0"/>
                <w:bCs w:val="0"/>
                <w:color w:val="auto"/>
                <w:sz w:val="24"/>
                <w:szCs w:val="24"/>
                <w:vertAlign w:val="baseline"/>
                <w:lang w:val="en-US" w:eastAsia="zh-CN"/>
              </w:rPr>
            </w:pPr>
            <w:r>
              <w:rPr>
                <w:rFonts w:hint="eastAsia" w:ascii="仿宋_GB2312" w:hAnsi="仿宋_GB2312" w:eastAsia="仿宋_GB2312" w:cs="仿宋_GB2312"/>
                <w:b w:val="0"/>
                <w:bCs w:val="0"/>
                <w:color w:val="auto"/>
                <w:sz w:val="24"/>
                <w:szCs w:val="24"/>
                <w:vertAlign w:val="baseline"/>
                <w:lang w:val="en-US" w:eastAsia="zh-CN"/>
              </w:rPr>
              <w:t>音响2只、功放一台、调音台1个、无线话筒12只、头戴式耳麦12只</w:t>
            </w:r>
          </w:p>
        </w:tc>
      </w:tr>
    </w:tbl>
    <w:p w14:paraId="64A2ED47">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w:t>
      </w:r>
      <w:r>
        <w:rPr>
          <w:rFonts w:hint="eastAsia" w:ascii="仿宋_GB2312" w:hAnsi="仿宋_GB2312" w:eastAsia="仿宋_GB2312" w:cs="仿宋_GB2312"/>
          <w:b/>
          <w:bCs/>
          <w:sz w:val="32"/>
          <w:szCs w:val="32"/>
          <w:lang w:val="en-US" w:eastAsia="zh-CN"/>
        </w:rPr>
        <w:t>服务要求：</w:t>
      </w:r>
    </w:p>
    <w:p w14:paraId="4B84FB14">
      <w:pPr>
        <w:keepNext w:val="0"/>
        <w:keepLines w:val="0"/>
        <w:pageBreakBefore w:val="0"/>
        <w:widowControl w:val="0"/>
        <w:numPr>
          <w:ilvl w:val="0"/>
          <w:numId w:val="0"/>
        </w:numPr>
        <w:kinsoku/>
        <w:wordWrap/>
        <w:overflowPunct/>
        <w:topLinePunct w:val="0"/>
        <w:autoSpaceDE/>
        <w:autoSpaceDN/>
        <w:bidi w:val="0"/>
        <w:adjustRightInd/>
        <w:snapToGrid w:val="0"/>
        <w:spacing w:line="56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2.1 供应商应有承办5次大型类似业绩并提供证明资料，近三年无不良诚信记录，未发生经济纠纷及重大安全责任事故。</w:t>
      </w:r>
    </w:p>
    <w:p w14:paraId="2AF36AD9">
      <w:pPr>
        <w:keepNext w:val="0"/>
        <w:keepLines w:val="0"/>
        <w:pageBreakBefore w:val="0"/>
        <w:widowControl w:val="0"/>
        <w:numPr>
          <w:ilvl w:val="0"/>
          <w:numId w:val="0"/>
        </w:numPr>
        <w:kinsoku/>
        <w:wordWrap/>
        <w:overflowPunct/>
        <w:topLinePunct w:val="0"/>
        <w:autoSpaceDE/>
        <w:autoSpaceDN/>
        <w:bidi w:val="0"/>
        <w:adjustRightInd/>
        <w:snapToGrid w:val="0"/>
        <w:spacing w:line="560" w:lineRule="atLeast"/>
        <w:ind w:left="0" w:leftChars="0" w:firstLine="643" w:firstLineChars="200"/>
        <w:jc w:val="both"/>
        <w:textAlignment w:val="auto"/>
        <w:rPr>
          <w:rFonts w:hint="eastAsia" w:ascii="仿宋_GB2312" w:hAnsi="仿宋_GB2312" w:eastAsia="仿宋_GB2312" w:cs="仿宋_GB2312"/>
          <w:b/>
          <w:bCs/>
          <w:color w:val="auto"/>
          <w:sz w:val="32"/>
          <w:szCs w:val="32"/>
          <w:u w:val="single"/>
          <w:lang w:val="en-US" w:eastAsia="zh-CN"/>
        </w:rPr>
      </w:pPr>
      <w:r>
        <w:rPr>
          <w:rFonts w:hint="eastAsia" w:ascii="仿宋_GB2312" w:hAnsi="仿宋_GB2312" w:eastAsia="仿宋_GB2312" w:cs="仿宋_GB2312"/>
          <w:b/>
          <w:bCs/>
          <w:color w:val="auto"/>
          <w:sz w:val="32"/>
          <w:szCs w:val="32"/>
          <w:u w:val="single"/>
          <w:lang w:val="en-US" w:eastAsia="zh-CN"/>
        </w:rPr>
        <w:t>2.2 供应商须根据委托方要求安排4名专业工作人员对接并进行设备现场操作、会场布置及调整，确保活动顺利开展。</w:t>
      </w:r>
    </w:p>
    <w:p w14:paraId="22A83D7C">
      <w:pPr>
        <w:keepNext w:val="0"/>
        <w:keepLines w:val="0"/>
        <w:pageBreakBefore w:val="0"/>
        <w:widowControl w:val="0"/>
        <w:numPr>
          <w:ilvl w:val="0"/>
          <w:numId w:val="0"/>
        </w:numPr>
        <w:kinsoku/>
        <w:wordWrap/>
        <w:overflowPunct/>
        <w:topLinePunct w:val="0"/>
        <w:autoSpaceDE/>
        <w:autoSpaceDN/>
        <w:bidi w:val="0"/>
        <w:adjustRightInd/>
        <w:snapToGrid w:val="0"/>
        <w:spacing w:line="56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2.3 供应商须提供可满足活动期间的设备及技术服务。</w:t>
      </w:r>
    </w:p>
    <w:p w14:paraId="437133F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3 服务费用与支付</w:t>
      </w:r>
    </w:p>
    <w:p w14:paraId="4CC5C17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3.1 总费用最高不超过2.7万元，包含设备租赁及设备技术服务费用。</w:t>
      </w:r>
    </w:p>
    <w:p w14:paraId="5FBCDDC0">
      <w:pPr>
        <w:keepNext w:val="0"/>
        <w:keepLines w:val="0"/>
        <w:pageBreakBefore w:val="0"/>
        <w:widowControl w:val="0"/>
        <w:numPr>
          <w:ilvl w:val="0"/>
          <w:numId w:val="0"/>
        </w:numPr>
        <w:kinsoku/>
        <w:wordWrap/>
        <w:overflowPunct/>
        <w:topLinePunct w:val="0"/>
        <w:autoSpaceDE/>
        <w:autoSpaceDN/>
        <w:bidi w:val="0"/>
        <w:adjustRightInd/>
        <w:snapToGrid w:val="0"/>
        <w:spacing w:line="560" w:lineRule="atLeast"/>
        <w:ind w:left="0" w:leftChars="0" w:firstLine="640" w:firstLineChars="200"/>
        <w:jc w:val="both"/>
        <w:textAlignment w:val="auto"/>
        <w:rPr>
          <w:rFonts w:hint="default"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3.2 费用按履行日期结束后一次性结算。</w:t>
      </w:r>
    </w:p>
    <w:p w14:paraId="0B91CAB2">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both"/>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4 权利义务</w:t>
      </w:r>
    </w:p>
    <w:p w14:paraId="7D3FC347">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sz w:val="32"/>
          <w:szCs w:val="32"/>
          <w:lang w:val="en-US" w:eastAsia="zh-CN"/>
        </w:rPr>
        <w:t>4.1供应商须</w:t>
      </w:r>
      <w:r>
        <w:rPr>
          <w:rFonts w:hint="eastAsia" w:ascii="仿宋_GB2312" w:hAnsi="仿宋_GB2312" w:eastAsia="仿宋_GB2312" w:cs="仿宋_GB2312"/>
          <w:b w:val="0"/>
          <w:bCs w:val="0"/>
          <w:color w:val="auto"/>
          <w:sz w:val="32"/>
          <w:szCs w:val="32"/>
          <w:lang w:val="en-US" w:eastAsia="zh-CN"/>
        </w:rPr>
        <w:t>需根据委托要求配备足量的服务人员，并保质保量完成本次服务工作。</w:t>
      </w:r>
    </w:p>
    <w:p w14:paraId="07232AB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color w:val="auto"/>
          <w:sz w:val="32"/>
          <w:szCs w:val="32"/>
          <w:lang w:val="en-US" w:eastAsia="zh-CN"/>
        </w:rPr>
        <w:t>4.2 供应商</w:t>
      </w:r>
      <w:r>
        <w:rPr>
          <w:rFonts w:hint="eastAsia" w:ascii="仿宋_GB2312" w:hAnsi="仿宋_GB2312" w:eastAsia="仿宋_GB2312" w:cs="仿宋_GB2312"/>
          <w:b w:val="0"/>
          <w:bCs w:val="0"/>
          <w:sz w:val="32"/>
          <w:szCs w:val="32"/>
          <w:lang w:val="en-US" w:eastAsia="zh-CN"/>
        </w:rPr>
        <w:t>确保提供的设施设备及服务符合国家安全、环保等标准及委托方要求。</w:t>
      </w:r>
    </w:p>
    <w:p w14:paraId="110690BC">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4.3供应商工作人员应具有保障服务正常开展的能力和资质，工作人员不能胜任工作的，委托方有权要求予以调换。</w:t>
      </w:r>
    </w:p>
    <w:p w14:paraId="52BB503B">
      <w:pPr>
        <w:keepNext w:val="0"/>
        <w:keepLines w:val="0"/>
        <w:pageBreakBefore w:val="0"/>
        <w:widowControl w:val="0"/>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4.4供应商工作人员的劳动关系、福利薪酬、办公地点及办公设备、交通等均由供应商自行负责，其工作时间需能保证满足委托方工作需求。</w:t>
      </w:r>
    </w:p>
    <w:p w14:paraId="4063D75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4.5因供应商及供应商工作人员活动造成委托方或他人财产、人身损害的，产生的法律责任由供应商承担。</w:t>
      </w:r>
    </w:p>
    <w:p w14:paraId="5B1B555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4.6供应商不得将本服务工作转包或违法分包给第三方。</w:t>
      </w:r>
    </w:p>
    <w:p w14:paraId="54737123">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4.7供应商须对执业过程中所获悉的属于委托方的所有文件、资料、信息等严加保密，否则产生的法律责任由服务方承担。</w:t>
      </w:r>
    </w:p>
    <w:p w14:paraId="1F25154B">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5 服务供应商需资质条件</w:t>
      </w:r>
    </w:p>
    <w:p w14:paraId="2CD4DDD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5.1 须为中国境内依法注册的法人、其他组织或自然人，具有独立承担民事责任的能力和相应的经营范围，持有</w:t>
      </w:r>
      <w:r>
        <w:rPr>
          <w:rFonts w:hint="default" w:ascii="仿宋_GB2312" w:hAnsi="仿宋_GB2312" w:eastAsia="仿宋_GB2312" w:cs="仿宋_GB2312"/>
          <w:b w:val="0"/>
          <w:bCs w:val="0"/>
          <w:color w:val="auto"/>
          <w:sz w:val="32"/>
          <w:szCs w:val="32"/>
          <w:lang w:val="en-US" w:eastAsia="zh-CN"/>
        </w:rPr>
        <w:t>符合</w:t>
      </w:r>
      <w:r>
        <w:rPr>
          <w:rFonts w:hint="eastAsia" w:ascii="仿宋_GB2312" w:hAnsi="仿宋_GB2312" w:eastAsia="仿宋_GB2312" w:cs="仿宋_GB2312"/>
          <w:b w:val="0"/>
          <w:bCs w:val="0"/>
          <w:color w:val="auto"/>
          <w:sz w:val="32"/>
          <w:szCs w:val="32"/>
          <w:lang w:val="en-US" w:eastAsia="zh-CN"/>
        </w:rPr>
        <w:t>中华人民共和国法律法规的营业执照。</w:t>
      </w:r>
    </w:p>
    <w:p w14:paraId="558BF12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5.2 在经营活动中没有重大违法违规记录。</w:t>
      </w:r>
    </w:p>
    <w:p w14:paraId="7C87D83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5.3不得被“信用中国”列入失信被执行人或重大税收违法案件当事人名单，不得为“中国政府采购网”政府采购严重违法失信行为记录名单中被财政部门禁止参加政府采购活动的供应商（处罚决定规定时间和地域范围内）。查询截止时点为招标公告发布之日起至投标截止时间前任意时点。</w:t>
      </w:r>
    </w:p>
    <w:p w14:paraId="6E562C6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5.4 供应商应有</w:t>
      </w:r>
      <w:r>
        <w:rPr>
          <w:rFonts w:hint="default" w:ascii="仿宋_GB2312" w:hAnsi="仿宋_GB2312" w:eastAsia="仿宋_GB2312" w:cs="仿宋_GB2312"/>
          <w:b w:val="0"/>
          <w:bCs w:val="0"/>
          <w:color w:val="auto"/>
          <w:sz w:val="32"/>
          <w:szCs w:val="32"/>
          <w:highlight w:val="none"/>
          <w:lang w:val="en-US" w:eastAsia="zh-CN"/>
        </w:rPr>
        <w:t>一定建筑面积工作场地</w:t>
      </w:r>
      <w:r>
        <w:rPr>
          <w:rFonts w:hint="eastAsia" w:ascii="仿宋_GB2312" w:hAnsi="仿宋_GB2312" w:eastAsia="仿宋_GB2312" w:cs="仿宋_GB2312"/>
          <w:b w:val="0"/>
          <w:bCs w:val="0"/>
          <w:color w:val="auto"/>
          <w:sz w:val="32"/>
          <w:szCs w:val="32"/>
          <w:highlight w:val="none"/>
          <w:lang w:val="en-US" w:eastAsia="zh-CN"/>
        </w:rPr>
        <w:t>、</w:t>
      </w:r>
      <w:r>
        <w:rPr>
          <w:rFonts w:hint="default" w:ascii="仿宋_GB2312" w:hAnsi="仿宋_GB2312" w:eastAsia="仿宋_GB2312" w:cs="仿宋_GB2312"/>
          <w:b w:val="0"/>
          <w:bCs w:val="0"/>
          <w:color w:val="auto"/>
          <w:sz w:val="32"/>
          <w:szCs w:val="32"/>
          <w:highlight w:val="none"/>
          <w:lang w:val="en-US" w:eastAsia="zh-CN"/>
        </w:rPr>
        <w:t>固定的办公场地和</w:t>
      </w:r>
      <w:r>
        <w:rPr>
          <w:rFonts w:hint="eastAsia" w:ascii="仿宋_GB2312" w:hAnsi="仿宋_GB2312" w:eastAsia="仿宋_GB2312" w:cs="仿宋_GB2312"/>
          <w:b w:val="0"/>
          <w:bCs w:val="0"/>
          <w:color w:val="auto"/>
          <w:sz w:val="32"/>
          <w:szCs w:val="32"/>
          <w:highlight w:val="none"/>
          <w:lang w:val="en-US" w:eastAsia="zh-CN"/>
        </w:rPr>
        <w:t>必要办公</w:t>
      </w:r>
      <w:r>
        <w:rPr>
          <w:rFonts w:hint="default" w:ascii="仿宋_GB2312" w:hAnsi="仿宋_GB2312" w:eastAsia="仿宋_GB2312" w:cs="仿宋_GB2312"/>
          <w:b w:val="0"/>
          <w:bCs w:val="0"/>
          <w:color w:val="auto"/>
          <w:sz w:val="32"/>
          <w:szCs w:val="32"/>
          <w:highlight w:val="none"/>
          <w:lang w:val="en-US" w:eastAsia="zh-CN"/>
        </w:rPr>
        <w:t>设施</w:t>
      </w:r>
      <w:r>
        <w:rPr>
          <w:rFonts w:hint="eastAsia" w:ascii="仿宋_GB2312" w:hAnsi="仿宋_GB2312" w:eastAsia="仿宋_GB2312" w:cs="仿宋_GB2312"/>
          <w:b w:val="0"/>
          <w:bCs w:val="0"/>
          <w:color w:val="auto"/>
          <w:sz w:val="32"/>
          <w:szCs w:val="32"/>
          <w:highlight w:val="none"/>
          <w:lang w:val="en-US" w:eastAsia="zh-CN"/>
        </w:rPr>
        <w:t>。</w:t>
      </w:r>
    </w:p>
    <w:p w14:paraId="1965990D">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bCs/>
          <w:color w:val="auto"/>
          <w:sz w:val="32"/>
          <w:szCs w:val="32"/>
          <w:u w:val="single"/>
          <w:lang w:val="en-US" w:eastAsia="zh-CN"/>
        </w:rPr>
      </w:pPr>
      <w:r>
        <w:rPr>
          <w:rFonts w:hint="eastAsia" w:ascii="仿宋_GB2312" w:hAnsi="仿宋_GB2312" w:eastAsia="仿宋_GB2312" w:cs="仿宋_GB2312"/>
          <w:b w:val="0"/>
          <w:bCs w:val="0"/>
          <w:color w:val="auto"/>
          <w:sz w:val="32"/>
          <w:szCs w:val="32"/>
          <w:lang w:val="en-US" w:eastAsia="zh-CN"/>
        </w:rPr>
        <w:t>5.5</w:t>
      </w:r>
      <w:r>
        <w:rPr>
          <w:rFonts w:hint="eastAsia" w:ascii="仿宋_GB2312" w:hAnsi="仿宋_GB2312" w:eastAsia="仿宋_GB2312" w:cs="仿宋_GB2312"/>
          <w:b/>
          <w:bCs/>
          <w:color w:val="auto"/>
          <w:sz w:val="32"/>
          <w:szCs w:val="32"/>
          <w:u w:val="single"/>
          <w:lang w:val="en-US" w:eastAsia="zh-CN"/>
        </w:rPr>
        <w:t>供应商应有从事与本项目服务内容相关的资质和经验。</w:t>
      </w:r>
    </w:p>
    <w:p w14:paraId="551FEF78">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both"/>
        <w:textAlignment w:val="auto"/>
        <w:rPr>
          <w:rFonts w:hint="default"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bCs/>
          <w:color w:val="auto"/>
          <w:sz w:val="32"/>
          <w:szCs w:val="32"/>
          <w:highlight w:val="none"/>
          <w:u w:val="single"/>
          <w:lang w:val="en-US" w:eastAsia="zh-CN"/>
        </w:rPr>
        <w:t>5.6 因活动的特殊性，供应商应能</w:t>
      </w:r>
      <w:r>
        <w:rPr>
          <w:rFonts w:hint="eastAsia" w:ascii="仿宋_GB2312" w:hAnsi="仿宋_GB2312" w:eastAsia="仿宋_GB2312" w:cs="仿宋_GB2312"/>
          <w:b/>
          <w:bCs/>
          <w:sz w:val="32"/>
          <w:szCs w:val="32"/>
          <w:highlight w:val="none"/>
          <w:u w:val="single"/>
          <w:lang w:val="en-US" w:eastAsia="zh-CN"/>
        </w:rPr>
        <w:t>在60分钟内响应委托方服务需求并提供线下实地上门服务</w:t>
      </w:r>
      <w:r>
        <w:rPr>
          <w:rFonts w:hint="eastAsia" w:ascii="仿宋_GB2312" w:hAnsi="仿宋_GB2312" w:eastAsia="仿宋_GB2312" w:cs="仿宋_GB2312"/>
          <w:b w:val="0"/>
          <w:bCs w:val="0"/>
          <w:color w:val="auto"/>
          <w:sz w:val="32"/>
          <w:szCs w:val="32"/>
          <w:highlight w:val="none"/>
          <w:lang w:val="en-US" w:eastAsia="zh-CN"/>
        </w:rPr>
        <w:t>。</w:t>
      </w:r>
    </w:p>
    <w:p w14:paraId="30FB280E">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3" w:firstLineChars="200"/>
        <w:jc w:val="both"/>
        <w:textAlignment w:val="auto"/>
        <w:rPr>
          <w:rFonts w:hint="eastAsia" w:ascii="仿宋_GB2312" w:hAnsi="仿宋_GB2312" w:eastAsia="仿宋_GB2312" w:cs="仿宋_GB2312"/>
          <w:b/>
          <w:bCs/>
          <w:color w:val="auto"/>
          <w:sz w:val="32"/>
          <w:szCs w:val="32"/>
          <w:lang w:val="en-US" w:eastAsia="zh-CN"/>
        </w:rPr>
      </w:pPr>
      <w:r>
        <w:rPr>
          <w:rFonts w:hint="eastAsia" w:ascii="仿宋_GB2312" w:hAnsi="仿宋_GB2312" w:eastAsia="仿宋_GB2312" w:cs="仿宋_GB2312"/>
          <w:b/>
          <w:bCs/>
          <w:color w:val="auto"/>
          <w:sz w:val="32"/>
          <w:szCs w:val="32"/>
          <w:lang w:val="en-US" w:eastAsia="zh-CN"/>
        </w:rPr>
        <w:t>6 服务供应商需提供的资质审查资料</w:t>
      </w:r>
    </w:p>
    <w:p w14:paraId="40B594A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6.1 营业执照、法人身份证复印件。</w:t>
      </w:r>
    </w:p>
    <w:p w14:paraId="2FC92939">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6.2 对应5.2条件的经营活动无重大违法违规记录相关凭证或承诺。</w:t>
      </w:r>
    </w:p>
    <w:p w14:paraId="7275521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6.3 对应5.3条件要求的查询结果（须通过“信用中国”网站、“中国政府采购网”网站查询）。</w:t>
      </w:r>
    </w:p>
    <w:p w14:paraId="2C2772A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6.4 对应5.4条件要求的企业基本情况（含办公地点、组织机构、相关负责人介绍等）。</w:t>
      </w:r>
    </w:p>
    <w:p w14:paraId="4C5CFD40">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lang w:val="en-US" w:eastAsia="zh-CN"/>
        </w:rPr>
      </w:pPr>
      <w:r>
        <w:rPr>
          <w:rFonts w:hint="eastAsia" w:ascii="仿宋_GB2312" w:hAnsi="仿宋_GB2312" w:eastAsia="仿宋_GB2312" w:cs="仿宋_GB2312"/>
          <w:b w:val="0"/>
          <w:bCs w:val="0"/>
          <w:color w:val="auto"/>
          <w:sz w:val="32"/>
          <w:szCs w:val="32"/>
          <w:lang w:val="en-US" w:eastAsia="zh-CN"/>
        </w:rPr>
        <w:t>6.5 对应2.2、5.5条件要求的相关证明资料和工作业绩。</w:t>
      </w:r>
    </w:p>
    <w:p w14:paraId="6BA97C26">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eastAsia" w:ascii="仿宋_GB2312" w:hAnsi="仿宋_GB2312" w:eastAsia="仿宋_GB2312" w:cs="仿宋_GB2312"/>
          <w:b w:val="0"/>
          <w:bCs w:val="0"/>
          <w:color w:val="auto"/>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6.6 可满足5.6条件要求及委托方服务要求的承诺书及证明材料；</w:t>
      </w:r>
    </w:p>
    <w:p w14:paraId="5998287A">
      <w:pPr>
        <w:keepNext w:val="0"/>
        <w:keepLines w:val="0"/>
        <w:pageBreakBefore w:val="0"/>
        <w:widowControl w:val="0"/>
        <w:numPr>
          <w:ilvl w:val="0"/>
          <w:numId w:val="0"/>
        </w:numPr>
        <w:kinsoku/>
        <w:wordWrap/>
        <w:overflowPunct/>
        <w:topLinePunct w:val="0"/>
        <w:autoSpaceDE/>
        <w:autoSpaceDN/>
        <w:bidi w:val="0"/>
        <w:adjustRightInd/>
        <w:snapToGrid w:val="0"/>
        <w:spacing w:line="500" w:lineRule="atLeast"/>
        <w:ind w:left="0" w:leftChars="0" w:firstLine="640" w:firstLineChars="200"/>
        <w:jc w:val="both"/>
        <w:textAlignment w:val="auto"/>
        <w:rPr>
          <w:rFonts w:hint="default"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auto"/>
          <w:sz w:val="32"/>
          <w:szCs w:val="32"/>
          <w:highlight w:val="none"/>
          <w:lang w:val="en-US" w:eastAsia="zh-CN"/>
        </w:rPr>
        <w:t>6.7 供应商提供的上述资料均须盖章。</w:t>
      </w:r>
    </w:p>
    <w:p w14:paraId="1B4393D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script"/>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17453"/>
    <w:rsid w:val="00121F51"/>
    <w:rsid w:val="004479AE"/>
    <w:rsid w:val="00561975"/>
    <w:rsid w:val="006960D1"/>
    <w:rsid w:val="007C7EFA"/>
    <w:rsid w:val="008944AF"/>
    <w:rsid w:val="00C1348C"/>
    <w:rsid w:val="0110121F"/>
    <w:rsid w:val="01145C5E"/>
    <w:rsid w:val="01582DF8"/>
    <w:rsid w:val="015D0E51"/>
    <w:rsid w:val="01790753"/>
    <w:rsid w:val="01852E67"/>
    <w:rsid w:val="01967864"/>
    <w:rsid w:val="019D18D5"/>
    <w:rsid w:val="01A471C0"/>
    <w:rsid w:val="01AC6DFC"/>
    <w:rsid w:val="01D64F76"/>
    <w:rsid w:val="02A56B7E"/>
    <w:rsid w:val="02B03D27"/>
    <w:rsid w:val="0327052E"/>
    <w:rsid w:val="032E50B6"/>
    <w:rsid w:val="03594519"/>
    <w:rsid w:val="035F6975"/>
    <w:rsid w:val="036B334B"/>
    <w:rsid w:val="03702D18"/>
    <w:rsid w:val="03875BC4"/>
    <w:rsid w:val="03877E31"/>
    <w:rsid w:val="038977BC"/>
    <w:rsid w:val="039D46A3"/>
    <w:rsid w:val="03B00814"/>
    <w:rsid w:val="04005BC9"/>
    <w:rsid w:val="041038D4"/>
    <w:rsid w:val="041C0E76"/>
    <w:rsid w:val="04224FA3"/>
    <w:rsid w:val="04256766"/>
    <w:rsid w:val="042F3571"/>
    <w:rsid w:val="043A3751"/>
    <w:rsid w:val="043C15B2"/>
    <w:rsid w:val="044D3B1F"/>
    <w:rsid w:val="045B7065"/>
    <w:rsid w:val="04614A81"/>
    <w:rsid w:val="0469328F"/>
    <w:rsid w:val="047C3DA1"/>
    <w:rsid w:val="04874A09"/>
    <w:rsid w:val="049C6919"/>
    <w:rsid w:val="05135263"/>
    <w:rsid w:val="05217132"/>
    <w:rsid w:val="052319A7"/>
    <w:rsid w:val="056C30CD"/>
    <w:rsid w:val="05766D66"/>
    <w:rsid w:val="058A6FE5"/>
    <w:rsid w:val="05AF18BE"/>
    <w:rsid w:val="05CD226C"/>
    <w:rsid w:val="05D84A7D"/>
    <w:rsid w:val="05DF3149"/>
    <w:rsid w:val="0609208E"/>
    <w:rsid w:val="060D0BF5"/>
    <w:rsid w:val="060F1B57"/>
    <w:rsid w:val="06114FB6"/>
    <w:rsid w:val="06475ACB"/>
    <w:rsid w:val="065678D6"/>
    <w:rsid w:val="066C5534"/>
    <w:rsid w:val="06770373"/>
    <w:rsid w:val="067D102A"/>
    <w:rsid w:val="0694446D"/>
    <w:rsid w:val="06E62FF5"/>
    <w:rsid w:val="0702236C"/>
    <w:rsid w:val="070B2E2E"/>
    <w:rsid w:val="071A0C6F"/>
    <w:rsid w:val="07263082"/>
    <w:rsid w:val="074B113D"/>
    <w:rsid w:val="0770403D"/>
    <w:rsid w:val="07AC587C"/>
    <w:rsid w:val="07E27279"/>
    <w:rsid w:val="07E7143D"/>
    <w:rsid w:val="07F46355"/>
    <w:rsid w:val="08057B5D"/>
    <w:rsid w:val="080E727F"/>
    <w:rsid w:val="08222F45"/>
    <w:rsid w:val="082853B7"/>
    <w:rsid w:val="082C7E1B"/>
    <w:rsid w:val="0833602F"/>
    <w:rsid w:val="08392764"/>
    <w:rsid w:val="086C00BD"/>
    <w:rsid w:val="086C7BEE"/>
    <w:rsid w:val="0870396F"/>
    <w:rsid w:val="087252F2"/>
    <w:rsid w:val="089772EF"/>
    <w:rsid w:val="089F67C7"/>
    <w:rsid w:val="08B0413C"/>
    <w:rsid w:val="08CF5C76"/>
    <w:rsid w:val="08D51823"/>
    <w:rsid w:val="0915214A"/>
    <w:rsid w:val="093B50EA"/>
    <w:rsid w:val="094743E7"/>
    <w:rsid w:val="0954117E"/>
    <w:rsid w:val="096D257F"/>
    <w:rsid w:val="097579C6"/>
    <w:rsid w:val="09774DB9"/>
    <w:rsid w:val="098208CF"/>
    <w:rsid w:val="099B679D"/>
    <w:rsid w:val="09A1724C"/>
    <w:rsid w:val="09AC0634"/>
    <w:rsid w:val="09D62024"/>
    <w:rsid w:val="0A2C4A00"/>
    <w:rsid w:val="0A53698C"/>
    <w:rsid w:val="0A5414A1"/>
    <w:rsid w:val="0A5864BE"/>
    <w:rsid w:val="0A5B5CDA"/>
    <w:rsid w:val="0A5C687F"/>
    <w:rsid w:val="0A635C0D"/>
    <w:rsid w:val="0A772D3E"/>
    <w:rsid w:val="0AB314F8"/>
    <w:rsid w:val="0B1478D4"/>
    <w:rsid w:val="0B250D16"/>
    <w:rsid w:val="0B4E1260"/>
    <w:rsid w:val="0B675BE3"/>
    <w:rsid w:val="0B7235E1"/>
    <w:rsid w:val="0B764915"/>
    <w:rsid w:val="0BBA72E5"/>
    <w:rsid w:val="0BE31784"/>
    <w:rsid w:val="0C070768"/>
    <w:rsid w:val="0C6741EF"/>
    <w:rsid w:val="0C76568E"/>
    <w:rsid w:val="0C810FF7"/>
    <w:rsid w:val="0CA414E1"/>
    <w:rsid w:val="0CBE7EFB"/>
    <w:rsid w:val="0CC42BD0"/>
    <w:rsid w:val="0CCB34D8"/>
    <w:rsid w:val="0D023209"/>
    <w:rsid w:val="0D0C6600"/>
    <w:rsid w:val="0D3970A2"/>
    <w:rsid w:val="0D3C3534"/>
    <w:rsid w:val="0D3F4718"/>
    <w:rsid w:val="0D536C92"/>
    <w:rsid w:val="0DEB1D13"/>
    <w:rsid w:val="0DF420C5"/>
    <w:rsid w:val="0E1B43EA"/>
    <w:rsid w:val="0E1F3C94"/>
    <w:rsid w:val="0E401F5F"/>
    <w:rsid w:val="0E451725"/>
    <w:rsid w:val="0E650870"/>
    <w:rsid w:val="0E89046F"/>
    <w:rsid w:val="0E91106F"/>
    <w:rsid w:val="0EDE0A30"/>
    <w:rsid w:val="0F072B53"/>
    <w:rsid w:val="0F0977D5"/>
    <w:rsid w:val="0F3C467D"/>
    <w:rsid w:val="0F4F17D7"/>
    <w:rsid w:val="0F6F1591"/>
    <w:rsid w:val="0FAF0638"/>
    <w:rsid w:val="0FEF3786"/>
    <w:rsid w:val="10136EAD"/>
    <w:rsid w:val="102F4EDC"/>
    <w:rsid w:val="103C3BCB"/>
    <w:rsid w:val="1057227D"/>
    <w:rsid w:val="107D4501"/>
    <w:rsid w:val="108E4240"/>
    <w:rsid w:val="109149A7"/>
    <w:rsid w:val="10A90D92"/>
    <w:rsid w:val="10C32AC5"/>
    <w:rsid w:val="10E41A15"/>
    <w:rsid w:val="110115A3"/>
    <w:rsid w:val="11133C50"/>
    <w:rsid w:val="112662CB"/>
    <w:rsid w:val="11593BEA"/>
    <w:rsid w:val="11684939"/>
    <w:rsid w:val="119566D6"/>
    <w:rsid w:val="119F239C"/>
    <w:rsid w:val="11A3325F"/>
    <w:rsid w:val="11BB11A0"/>
    <w:rsid w:val="11D81C77"/>
    <w:rsid w:val="11E072E4"/>
    <w:rsid w:val="11EF42F8"/>
    <w:rsid w:val="12075421"/>
    <w:rsid w:val="122055F7"/>
    <w:rsid w:val="122C222E"/>
    <w:rsid w:val="123F6FE6"/>
    <w:rsid w:val="1252344D"/>
    <w:rsid w:val="125563A7"/>
    <w:rsid w:val="126E193A"/>
    <w:rsid w:val="12734DFD"/>
    <w:rsid w:val="12824464"/>
    <w:rsid w:val="12990766"/>
    <w:rsid w:val="12A216EE"/>
    <w:rsid w:val="12D14501"/>
    <w:rsid w:val="12E8049C"/>
    <w:rsid w:val="12F163AE"/>
    <w:rsid w:val="132F05BE"/>
    <w:rsid w:val="133825CE"/>
    <w:rsid w:val="134457C2"/>
    <w:rsid w:val="13855DDD"/>
    <w:rsid w:val="139C2935"/>
    <w:rsid w:val="13A162FB"/>
    <w:rsid w:val="14016630"/>
    <w:rsid w:val="14067935"/>
    <w:rsid w:val="14284967"/>
    <w:rsid w:val="142B59FA"/>
    <w:rsid w:val="144A5F09"/>
    <w:rsid w:val="14777F56"/>
    <w:rsid w:val="149E3474"/>
    <w:rsid w:val="14C31188"/>
    <w:rsid w:val="14E35DBD"/>
    <w:rsid w:val="14F540ED"/>
    <w:rsid w:val="150122B2"/>
    <w:rsid w:val="151779BD"/>
    <w:rsid w:val="151C415B"/>
    <w:rsid w:val="15311F4D"/>
    <w:rsid w:val="15467068"/>
    <w:rsid w:val="15807CC2"/>
    <w:rsid w:val="15C65C4F"/>
    <w:rsid w:val="16137C07"/>
    <w:rsid w:val="162D2F40"/>
    <w:rsid w:val="164D769B"/>
    <w:rsid w:val="16941E1D"/>
    <w:rsid w:val="16A606FE"/>
    <w:rsid w:val="16B5408C"/>
    <w:rsid w:val="16BC2617"/>
    <w:rsid w:val="16C13E4C"/>
    <w:rsid w:val="16C50B20"/>
    <w:rsid w:val="16CE5911"/>
    <w:rsid w:val="16E50B89"/>
    <w:rsid w:val="170E79ED"/>
    <w:rsid w:val="17275628"/>
    <w:rsid w:val="17283F1D"/>
    <w:rsid w:val="172A1A92"/>
    <w:rsid w:val="172B77DF"/>
    <w:rsid w:val="172C1E4E"/>
    <w:rsid w:val="17407AD1"/>
    <w:rsid w:val="17732C8B"/>
    <w:rsid w:val="178A4C88"/>
    <w:rsid w:val="17B45D64"/>
    <w:rsid w:val="17B86D03"/>
    <w:rsid w:val="17BA5D4F"/>
    <w:rsid w:val="17D25B81"/>
    <w:rsid w:val="17F60F44"/>
    <w:rsid w:val="17F93A0B"/>
    <w:rsid w:val="17FC7029"/>
    <w:rsid w:val="18055853"/>
    <w:rsid w:val="182D61C4"/>
    <w:rsid w:val="18642B6C"/>
    <w:rsid w:val="186A20CE"/>
    <w:rsid w:val="1885522B"/>
    <w:rsid w:val="18A83CBE"/>
    <w:rsid w:val="18C30322"/>
    <w:rsid w:val="18FC1842"/>
    <w:rsid w:val="190D3F0D"/>
    <w:rsid w:val="191A4C69"/>
    <w:rsid w:val="195066AD"/>
    <w:rsid w:val="195B0AE1"/>
    <w:rsid w:val="19711E6E"/>
    <w:rsid w:val="197E01A1"/>
    <w:rsid w:val="198B49A5"/>
    <w:rsid w:val="199C0A72"/>
    <w:rsid w:val="19A27C90"/>
    <w:rsid w:val="19A81112"/>
    <w:rsid w:val="19AA2BDE"/>
    <w:rsid w:val="19AD38E1"/>
    <w:rsid w:val="19E03CFC"/>
    <w:rsid w:val="19EB1054"/>
    <w:rsid w:val="19FE6C60"/>
    <w:rsid w:val="1A4E1A0E"/>
    <w:rsid w:val="1A5447EE"/>
    <w:rsid w:val="1A5E2082"/>
    <w:rsid w:val="1A7F0E65"/>
    <w:rsid w:val="1A914C98"/>
    <w:rsid w:val="1A9A724B"/>
    <w:rsid w:val="1AA81884"/>
    <w:rsid w:val="1AAD7E11"/>
    <w:rsid w:val="1ABA3699"/>
    <w:rsid w:val="1AC903EF"/>
    <w:rsid w:val="1AE62C56"/>
    <w:rsid w:val="1AFA5326"/>
    <w:rsid w:val="1B041463"/>
    <w:rsid w:val="1B090E4F"/>
    <w:rsid w:val="1B0E2FF7"/>
    <w:rsid w:val="1B5241AA"/>
    <w:rsid w:val="1B6F527A"/>
    <w:rsid w:val="1B7A4EB1"/>
    <w:rsid w:val="1B9965D0"/>
    <w:rsid w:val="1BA57910"/>
    <w:rsid w:val="1BC4434A"/>
    <w:rsid w:val="1BD22FDC"/>
    <w:rsid w:val="1BE230E7"/>
    <w:rsid w:val="1BEE6820"/>
    <w:rsid w:val="1C0D13C8"/>
    <w:rsid w:val="1C1B3B7A"/>
    <w:rsid w:val="1C554924"/>
    <w:rsid w:val="1C74137C"/>
    <w:rsid w:val="1C8D5731"/>
    <w:rsid w:val="1CBE178E"/>
    <w:rsid w:val="1CD96F67"/>
    <w:rsid w:val="1CED7E5E"/>
    <w:rsid w:val="1CEE6E89"/>
    <w:rsid w:val="1D365524"/>
    <w:rsid w:val="1D54052E"/>
    <w:rsid w:val="1D5C0CD4"/>
    <w:rsid w:val="1D671891"/>
    <w:rsid w:val="1D6F4F13"/>
    <w:rsid w:val="1D86788A"/>
    <w:rsid w:val="1D872E7B"/>
    <w:rsid w:val="1D97257E"/>
    <w:rsid w:val="1DAC5B1F"/>
    <w:rsid w:val="1DC27DF0"/>
    <w:rsid w:val="1DF85E8C"/>
    <w:rsid w:val="1E0F0EEC"/>
    <w:rsid w:val="1E0F48AA"/>
    <w:rsid w:val="1E220A16"/>
    <w:rsid w:val="1E7E438E"/>
    <w:rsid w:val="1EA07954"/>
    <w:rsid w:val="1EAC4455"/>
    <w:rsid w:val="1EBD5F05"/>
    <w:rsid w:val="1EDD5048"/>
    <w:rsid w:val="1F080A6E"/>
    <w:rsid w:val="1F1525F7"/>
    <w:rsid w:val="1F1B126A"/>
    <w:rsid w:val="1F1B4495"/>
    <w:rsid w:val="1F3C10D3"/>
    <w:rsid w:val="1F3C4491"/>
    <w:rsid w:val="1F963726"/>
    <w:rsid w:val="1F9D253E"/>
    <w:rsid w:val="1FB6442A"/>
    <w:rsid w:val="20184C3F"/>
    <w:rsid w:val="202963F6"/>
    <w:rsid w:val="207D06F2"/>
    <w:rsid w:val="20904ED5"/>
    <w:rsid w:val="20F21B2C"/>
    <w:rsid w:val="210F56AC"/>
    <w:rsid w:val="21163512"/>
    <w:rsid w:val="212C15BF"/>
    <w:rsid w:val="213508F3"/>
    <w:rsid w:val="21445ADB"/>
    <w:rsid w:val="21461E26"/>
    <w:rsid w:val="215E00D6"/>
    <w:rsid w:val="21896C33"/>
    <w:rsid w:val="218B524B"/>
    <w:rsid w:val="21952F6C"/>
    <w:rsid w:val="219B36E5"/>
    <w:rsid w:val="21A6167D"/>
    <w:rsid w:val="21DF53E4"/>
    <w:rsid w:val="22244459"/>
    <w:rsid w:val="22391579"/>
    <w:rsid w:val="223E3350"/>
    <w:rsid w:val="22737ED1"/>
    <w:rsid w:val="228D4090"/>
    <w:rsid w:val="229345A8"/>
    <w:rsid w:val="22A40144"/>
    <w:rsid w:val="22A96C77"/>
    <w:rsid w:val="22B76813"/>
    <w:rsid w:val="230974AD"/>
    <w:rsid w:val="23321BE0"/>
    <w:rsid w:val="23562FC9"/>
    <w:rsid w:val="23584667"/>
    <w:rsid w:val="235B5DB5"/>
    <w:rsid w:val="236148C7"/>
    <w:rsid w:val="23723B23"/>
    <w:rsid w:val="23803E81"/>
    <w:rsid w:val="238510DC"/>
    <w:rsid w:val="23856518"/>
    <w:rsid w:val="23932187"/>
    <w:rsid w:val="23AB040C"/>
    <w:rsid w:val="23B82A00"/>
    <w:rsid w:val="23BD7217"/>
    <w:rsid w:val="23BF3CAF"/>
    <w:rsid w:val="23D90F8A"/>
    <w:rsid w:val="24136F1D"/>
    <w:rsid w:val="241B6F82"/>
    <w:rsid w:val="2431312D"/>
    <w:rsid w:val="24520E51"/>
    <w:rsid w:val="245B410E"/>
    <w:rsid w:val="24976B52"/>
    <w:rsid w:val="249B06DD"/>
    <w:rsid w:val="249C3525"/>
    <w:rsid w:val="24BF658B"/>
    <w:rsid w:val="24C81A76"/>
    <w:rsid w:val="250445BC"/>
    <w:rsid w:val="250C79E8"/>
    <w:rsid w:val="254D5B46"/>
    <w:rsid w:val="25932F76"/>
    <w:rsid w:val="259878BD"/>
    <w:rsid w:val="25AF773A"/>
    <w:rsid w:val="25CE441E"/>
    <w:rsid w:val="25D27DA6"/>
    <w:rsid w:val="262110DB"/>
    <w:rsid w:val="26433151"/>
    <w:rsid w:val="2659032D"/>
    <w:rsid w:val="2675765E"/>
    <w:rsid w:val="26C25FFF"/>
    <w:rsid w:val="26D830AF"/>
    <w:rsid w:val="26F021AB"/>
    <w:rsid w:val="26F31ABF"/>
    <w:rsid w:val="27012C26"/>
    <w:rsid w:val="270135BC"/>
    <w:rsid w:val="27051677"/>
    <w:rsid w:val="27145954"/>
    <w:rsid w:val="27167AD2"/>
    <w:rsid w:val="27252235"/>
    <w:rsid w:val="272B3A02"/>
    <w:rsid w:val="272F5DB0"/>
    <w:rsid w:val="27983A12"/>
    <w:rsid w:val="27CC057E"/>
    <w:rsid w:val="27D22E24"/>
    <w:rsid w:val="27E2427E"/>
    <w:rsid w:val="27F7442D"/>
    <w:rsid w:val="27FC7C54"/>
    <w:rsid w:val="27FF0EC5"/>
    <w:rsid w:val="281A2256"/>
    <w:rsid w:val="281B7C0F"/>
    <w:rsid w:val="2842570C"/>
    <w:rsid w:val="286836BB"/>
    <w:rsid w:val="286F6B32"/>
    <w:rsid w:val="289D27DB"/>
    <w:rsid w:val="28B57FCC"/>
    <w:rsid w:val="28B67E4E"/>
    <w:rsid w:val="28D52150"/>
    <w:rsid w:val="28DA6381"/>
    <w:rsid w:val="28F664F4"/>
    <w:rsid w:val="291E1144"/>
    <w:rsid w:val="295512CC"/>
    <w:rsid w:val="29E763F9"/>
    <w:rsid w:val="29F03A73"/>
    <w:rsid w:val="2A011C00"/>
    <w:rsid w:val="2A08748A"/>
    <w:rsid w:val="2A290869"/>
    <w:rsid w:val="2A600A76"/>
    <w:rsid w:val="2A701C17"/>
    <w:rsid w:val="2AD40088"/>
    <w:rsid w:val="2AFC104A"/>
    <w:rsid w:val="2B0F14CB"/>
    <w:rsid w:val="2B1C4B87"/>
    <w:rsid w:val="2B2C17BA"/>
    <w:rsid w:val="2B2F19C8"/>
    <w:rsid w:val="2B4D108C"/>
    <w:rsid w:val="2B6361D6"/>
    <w:rsid w:val="2B6F212D"/>
    <w:rsid w:val="2B823E76"/>
    <w:rsid w:val="2B8369E2"/>
    <w:rsid w:val="2B8438B7"/>
    <w:rsid w:val="2BDC5858"/>
    <w:rsid w:val="2C0A32EF"/>
    <w:rsid w:val="2C364DA5"/>
    <w:rsid w:val="2C3B4B0D"/>
    <w:rsid w:val="2C7938AF"/>
    <w:rsid w:val="2C8D7583"/>
    <w:rsid w:val="2C8F1D15"/>
    <w:rsid w:val="2CC25737"/>
    <w:rsid w:val="2CD80124"/>
    <w:rsid w:val="2CE1317B"/>
    <w:rsid w:val="2D176966"/>
    <w:rsid w:val="2D1E182F"/>
    <w:rsid w:val="2D2B7FE8"/>
    <w:rsid w:val="2D3F2141"/>
    <w:rsid w:val="2D691E6D"/>
    <w:rsid w:val="2D71578A"/>
    <w:rsid w:val="2DA457C6"/>
    <w:rsid w:val="2DA70B4A"/>
    <w:rsid w:val="2DB03EB7"/>
    <w:rsid w:val="2DCD45DC"/>
    <w:rsid w:val="2DFB1248"/>
    <w:rsid w:val="2E2D41D2"/>
    <w:rsid w:val="2E44628B"/>
    <w:rsid w:val="2E7164BE"/>
    <w:rsid w:val="2E7862B1"/>
    <w:rsid w:val="2EAD74CD"/>
    <w:rsid w:val="2EB759B1"/>
    <w:rsid w:val="2EF86A2C"/>
    <w:rsid w:val="2F133F5D"/>
    <w:rsid w:val="2F2A7F03"/>
    <w:rsid w:val="2F2C594A"/>
    <w:rsid w:val="2F5D16CD"/>
    <w:rsid w:val="2F660835"/>
    <w:rsid w:val="2F683321"/>
    <w:rsid w:val="2F825F30"/>
    <w:rsid w:val="2F997F5B"/>
    <w:rsid w:val="2FA91A6B"/>
    <w:rsid w:val="2FA96132"/>
    <w:rsid w:val="2FC95CED"/>
    <w:rsid w:val="30126FE4"/>
    <w:rsid w:val="301946AD"/>
    <w:rsid w:val="303F0601"/>
    <w:rsid w:val="30402B07"/>
    <w:rsid w:val="306A7E92"/>
    <w:rsid w:val="3098153A"/>
    <w:rsid w:val="30EB5168"/>
    <w:rsid w:val="30EF0EA1"/>
    <w:rsid w:val="31061F73"/>
    <w:rsid w:val="3108351A"/>
    <w:rsid w:val="312055D1"/>
    <w:rsid w:val="31466B8E"/>
    <w:rsid w:val="314675E0"/>
    <w:rsid w:val="314C78EB"/>
    <w:rsid w:val="314E3056"/>
    <w:rsid w:val="31576C1A"/>
    <w:rsid w:val="3178536B"/>
    <w:rsid w:val="317A1B12"/>
    <w:rsid w:val="318E4CDA"/>
    <w:rsid w:val="31D54635"/>
    <w:rsid w:val="31D82BD5"/>
    <w:rsid w:val="31F63330"/>
    <w:rsid w:val="31F64F10"/>
    <w:rsid w:val="321C7098"/>
    <w:rsid w:val="32336FE4"/>
    <w:rsid w:val="32354FC0"/>
    <w:rsid w:val="323B004F"/>
    <w:rsid w:val="32543885"/>
    <w:rsid w:val="32567884"/>
    <w:rsid w:val="32584B12"/>
    <w:rsid w:val="325D2E7C"/>
    <w:rsid w:val="32606574"/>
    <w:rsid w:val="3291283E"/>
    <w:rsid w:val="32AF04DC"/>
    <w:rsid w:val="32B323F8"/>
    <w:rsid w:val="32B35DE0"/>
    <w:rsid w:val="32B9241F"/>
    <w:rsid w:val="32C43074"/>
    <w:rsid w:val="32DB5D86"/>
    <w:rsid w:val="32EC2DC8"/>
    <w:rsid w:val="332E1CAA"/>
    <w:rsid w:val="333F3AD3"/>
    <w:rsid w:val="33400FEA"/>
    <w:rsid w:val="33487317"/>
    <w:rsid w:val="33521B05"/>
    <w:rsid w:val="335C2D29"/>
    <w:rsid w:val="33636835"/>
    <w:rsid w:val="33696B2E"/>
    <w:rsid w:val="336C439F"/>
    <w:rsid w:val="33765328"/>
    <w:rsid w:val="33A430B5"/>
    <w:rsid w:val="33A93D14"/>
    <w:rsid w:val="34225093"/>
    <w:rsid w:val="34251E1D"/>
    <w:rsid w:val="34346965"/>
    <w:rsid w:val="343F3D95"/>
    <w:rsid w:val="34635BE4"/>
    <w:rsid w:val="34644E82"/>
    <w:rsid w:val="34917A11"/>
    <w:rsid w:val="349A70B8"/>
    <w:rsid w:val="34A072A7"/>
    <w:rsid w:val="34A11BC8"/>
    <w:rsid w:val="34B90320"/>
    <w:rsid w:val="34D34637"/>
    <w:rsid w:val="34D46204"/>
    <w:rsid w:val="34EB6EC8"/>
    <w:rsid w:val="34FA5CA2"/>
    <w:rsid w:val="350626DE"/>
    <w:rsid w:val="35147838"/>
    <w:rsid w:val="35157E63"/>
    <w:rsid w:val="3528394E"/>
    <w:rsid w:val="352C45E1"/>
    <w:rsid w:val="3532118C"/>
    <w:rsid w:val="35396190"/>
    <w:rsid w:val="356871A4"/>
    <w:rsid w:val="356C4B38"/>
    <w:rsid w:val="357B2466"/>
    <w:rsid w:val="357F014C"/>
    <w:rsid w:val="358D656F"/>
    <w:rsid w:val="35C7422F"/>
    <w:rsid w:val="35E071C2"/>
    <w:rsid w:val="35EE433F"/>
    <w:rsid w:val="360E5864"/>
    <w:rsid w:val="361D751C"/>
    <w:rsid w:val="36312717"/>
    <w:rsid w:val="36330A2B"/>
    <w:rsid w:val="36357BF1"/>
    <w:rsid w:val="364B45BD"/>
    <w:rsid w:val="366B12F8"/>
    <w:rsid w:val="36807620"/>
    <w:rsid w:val="36A60669"/>
    <w:rsid w:val="36B34D45"/>
    <w:rsid w:val="36D21C86"/>
    <w:rsid w:val="36E81E57"/>
    <w:rsid w:val="37087849"/>
    <w:rsid w:val="37305037"/>
    <w:rsid w:val="37350439"/>
    <w:rsid w:val="37390B39"/>
    <w:rsid w:val="373F7EBC"/>
    <w:rsid w:val="374C0833"/>
    <w:rsid w:val="37656953"/>
    <w:rsid w:val="37831B28"/>
    <w:rsid w:val="37B31D65"/>
    <w:rsid w:val="37C22B08"/>
    <w:rsid w:val="37DB39F2"/>
    <w:rsid w:val="37F30597"/>
    <w:rsid w:val="382744E1"/>
    <w:rsid w:val="383E7AA8"/>
    <w:rsid w:val="384D2B21"/>
    <w:rsid w:val="385833C2"/>
    <w:rsid w:val="38586D30"/>
    <w:rsid w:val="386717AC"/>
    <w:rsid w:val="386D44BD"/>
    <w:rsid w:val="388A495A"/>
    <w:rsid w:val="38A0376A"/>
    <w:rsid w:val="38A43E15"/>
    <w:rsid w:val="38B04E71"/>
    <w:rsid w:val="38B672C8"/>
    <w:rsid w:val="38CA3C0B"/>
    <w:rsid w:val="38D11105"/>
    <w:rsid w:val="38DE64AA"/>
    <w:rsid w:val="39014C55"/>
    <w:rsid w:val="39243A4A"/>
    <w:rsid w:val="393A485C"/>
    <w:rsid w:val="393C1B22"/>
    <w:rsid w:val="393C23F6"/>
    <w:rsid w:val="3941051B"/>
    <w:rsid w:val="394E2630"/>
    <w:rsid w:val="395E0728"/>
    <w:rsid w:val="3983259C"/>
    <w:rsid w:val="39CE08BF"/>
    <w:rsid w:val="39CE7110"/>
    <w:rsid w:val="3A273929"/>
    <w:rsid w:val="3A54165B"/>
    <w:rsid w:val="3A554029"/>
    <w:rsid w:val="3A645D40"/>
    <w:rsid w:val="3A745E8A"/>
    <w:rsid w:val="3A7D7023"/>
    <w:rsid w:val="3A8528D6"/>
    <w:rsid w:val="3AD62131"/>
    <w:rsid w:val="3B752B9E"/>
    <w:rsid w:val="3BBF4E79"/>
    <w:rsid w:val="3BE23A37"/>
    <w:rsid w:val="3BFB133B"/>
    <w:rsid w:val="3C1C26B1"/>
    <w:rsid w:val="3C2A2630"/>
    <w:rsid w:val="3C334805"/>
    <w:rsid w:val="3C735057"/>
    <w:rsid w:val="3C8557EE"/>
    <w:rsid w:val="3C8F748C"/>
    <w:rsid w:val="3CBE0DA1"/>
    <w:rsid w:val="3CBE3F43"/>
    <w:rsid w:val="3CD9715A"/>
    <w:rsid w:val="3CE86DD1"/>
    <w:rsid w:val="3D0E6480"/>
    <w:rsid w:val="3D1706E3"/>
    <w:rsid w:val="3D1C49FC"/>
    <w:rsid w:val="3D1E7DDD"/>
    <w:rsid w:val="3D2151B8"/>
    <w:rsid w:val="3D2819B1"/>
    <w:rsid w:val="3D7F4245"/>
    <w:rsid w:val="3D844FB8"/>
    <w:rsid w:val="3D9E48BA"/>
    <w:rsid w:val="3DCE7763"/>
    <w:rsid w:val="3DF044F1"/>
    <w:rsid w:val="3E156C7B"/>
    <w:rsid w:val="3E5637CB"/>
    <w:rsid w:val="3E6851E9"/>
    <w:rsid w:val="3E693019"/>
    <w:rsid w:val="3E77718E"/>
    <w:rsid w:val="3E7D40D5"/>
    <w:rsid w:val="3E811FE2"/>
    <w:rsid w:val="3EFC7C67"/>
    <w:rsid w:val="3F16600A"/>
    <w:rsid w:val="3F1E0D57"/>
    <w:rsid w:val="3F270242"/>
    <w:rsid w:val="3F345D59"/>
    <w:rsid w:val="3F3A48A2"/>
    <w:rsid w:val="3F3B295E"/>
    <w:rsid w:val="3F3C37F0"/>
    <w:rsid w:val="3F431693"/>
    <w:rsid w:val="3F6A61A9"/>
    <w:rsid w:val="3F6F4A51"/>
    <w:rsid w:val="3FA65862"/>
    <w:rsid w:val="3FB93972"/>
    <w:rsid w:val="3FCA6829"/>
    <w:rsid w:val="3FCF6748"/>
    <w:rsid w:val="3FEE30C5"/>
    <w:rsid w:val="3FFC4AC8"/>
    <w:rsid w:val="3FFE7DE4"/>
    <w:rsid w:val="40021D1B"/>
    <w:rsid w:val="40186AA3"/>
    <w:rsid w:val="403D047F"/>
    <w:rsid w:val="403F10F5"/>
    <w:rsid w:val="40C96701"/>
    <w:rsid w:val="40F82BDF"/>
    <w:rsid w:val="412F6436"/>
    <w:rsid w:val="414B2B89"/>
    <w:rsid w:val="41863D80"/>
    <w:rsid w:val="418B3074"/>
    <w:rsid w:val="41E35B77"/>
    <w:rsid w:val="41F372E3"/>
    <w:rsid w:val="41FF6F03"/>
    <w:rsid w:val="421462B6"/>
    <w:rsid w:val="423024A1"/>
    <w:rsid w:val="425037B9"/>
    <w:rsid w:val="42602FAB"/>
    <w:rsid w:val="42A27E15"/>
    <w:rsid w:val="42AD5405"/>
    <w:rsid w:val="42D41901"/>
    <w:rsid w:val="42D4734B"/>
    <w:rsid w:val="42D63CB4"/>
    <w:rsid w:val="43022F63"/>
    <w:rsid w:val="430C2F8E"/>
    <w:rsid w:val="437C073C"/>
    <w:rsid w:val="43956B7D"/>
    <w:rsid w:val="43967245"/>
    <w:rsid w:val="43FE1FED"/>
    <w:rsid w:val="440029CA"/>
    <w:rsid w:val="44070008"/>
    <w:rsid w:val="44175B51"/>
    <w:rsid w:val="44180D53"/>
    <w:rsid w:val="44390A94"/>
    <w:rsid w:val="444F1623"/>
    <w:rsid w:val="44634DB3"/>
    <w:rsid w:val="44672C31"/>
    <w:rsid w:val="447E1B82"/>
    <w:rsid w:val="44927000"/>
    <w:rsid w:val="44B20D5D"/>
    <w:rsid w:val="44B733CB"/>
    <w:rsid w:val="44CF572C"/>
    <w:rsid w:val="44D438EC"/>
    <w:rsid w:val="44FB39AA"/>
    <w:rsid w:val="450E4E60"/>
    <w:rsid w:val="453A6F5C"/>
    <w:rsid w:val="454E568C"/>
    <w:rsid w:val="4571780C"/>
    <w:rsid w:val="45B72B7C"/>
    <w:rsid w:val="45D2425B"/>
    <w:rsid w:val="45D54A41"/>
    <w:rsid w:val="46021983"/>
    <w:rsid w:val="460A437B"/>
    <w:rsid w:val="460D5599"/>
    <w:rsid w:val="46313734"/>
    <w:rsid w:val="464C1331"/>
    <w:rsid w:val="466F5F8D"/>
    <w:rsid w:val="4670375F"/>
    <w:rsid w:val="4688073C"/>
    <w:rsid w:val="469C0261"/>
    <w:rsid w:val="46D44A95"/>
    <w:rsid w:val="473E041B"/>
    <w:rsid w:val="474247AD"/>
    <w:rsid w:val="474664CF"/>
    <w:rsid w:val="475467AC"/>
    <w:rsid w:val="477E6E6F"/>
    <w:rsid w:val="479E50CF"/>
    <w:rsid w:val="47A32A13"/>
    <w:rsid w:val="47C812CE"/>
    <w:rsid w:val="47D65A68"/>
    <w:rsid w:val="47E165EE"/>
    <w:rsid w:val="47EF0429"/>
    <w:rsid w:val="47F435AF"/>
    <w:rsid w:val="47F750BE"/>
    <w:rsid w:val="48033B95"/>
    <w:rsid w:val="481259FE"/>
    <w:rsid w:val="48320E1E"/>
    <w:rsid w:val="483447C5"/>
    <w:rsid w:val="487C344B"/>
    <w:rsid w:val="48865BFD"/>
    <w:rsid w:val="488A1CE8"/>
    <w:rsid w:val="48B36397"/>
    <w:rsid w:val="48B46A4D"/>
    <w:rsid w:val="48D13372"/>
    <w:rsid w:val="49046072"/>
    <w:rsid w:val="492421BA"/>
    <w:rsid w:val="493000D7"/>
    <w:rsid w:val="493D46C8"/>
    <w:rsid w:val="49432FFB"/>
    <w:rsid w:val="4964082A"/>
    <w:rsid w:val="49A72E89"/>
    <w:rsid w:val="49BA6E33"/>
    <w:rsid w:val="49C915D2"/>
    <w:rsid w:val="4A002CE8"/>
    <w:rsid w:val="4A1F0405"/>
    <w:rsid w:val="4A3434EC"/>
    <w:rsid w:val="4A512D8B"/>
    <w:rsid w:val="4A5257F6"/>
    <w:rsid w:val="4A5D5055"/>
    <w:rsid w:val="4A632267"/>
    <w:rsid w:val="4AA3143B"/>
    <w:rsid w:val="4ABB1393"/>
    <w:rsid w:val="4AD23DB3"/>
    <w:rsid w:val="4B110CBF"/>
    <w:rsid w:val="4B145666"/>
    <w:rsid w:val="4B1B2416"/>
    <w:rsid w:val="4B1F7A7B"/>
    <w:rsid w:val="4B4254DA"/>
    <w:rsid w:val="4B6C4340"/>
    <w:rsid w:val="4B757DD8"/>
    <w:rsid w:val="4B87581B"/>
    <w:rsid w:val="4BA5039A"/>
    <w:rsid w:val="4BB961E1"/>
    <w:rsid w:val="4BC80966"/>
    <w:rsid w:val="4BCB310E"/>
    <w:rsid w:val="4BD368BF"/>
    <w:rsid w:val="4BF41A49"/>
    <w:rsid w:val="4BF74F25"/>
    <w:rsid w:val="4C5E4085"/>
    <w:rsid w:val="4C6837E3"/>
    <w:rsid w:val="4CA673E2"/>
    <w:rsid w:val="4CB87327"/>
    <w:rsid w:val="4CBC2627"/>
    <w:rsid w:val="4CBF1043"/>
    <w:rsid w:val="4CC8459E"/>
    <w:rsid w:val="4CF27410"/>
    <w:rsid w:val="4CF715B9"/>
    <w:rsid w:val="4CFC1354"/>
    <w:rsid w:val="4D243D38"/>
    <w:rsid w:val="4D2B16BF"/>
    <w:rsid w:val="4D3C1293"/>
    <w:rsid w:val="4D503712"/>
    <w:rsid w:val="4D7B0AFA"/>
    <w:rsid w:val="4D7F1EDC"/>
    <w:rsid w:val="4D895C49"/>
    <w:rsid w:val="4D9161D6"/>
    <w:rsid w:val="4DA1228A"/>
    <w:rsid w:val="4DB16520"/>
    <w:rsid w:val="4DDF7FDF"/>
    <w:rsid w:val="4E1C38BC"/>
    <w:rsid w:val="4E2A52BC"/>
    <w:rsid w:val="4E331D52"/>
    <w:rsid w:val="4E53307B"/>
    <w:rsid w:val="4E546CDC"/>
    <w:rsid w:val="4E590BE4"/>
    <w:rsid w:val="4E8C665E"/>
    <w:rsid w:val="4EB11954"/>
    <w:rsid w:val="4EB5463B"/>
    <w:rsid w:val="4EB860B3"/>
    <w:rsid w:val="4ED2330C"/>
    <w:rsid w:val="4F015F1A"/>
    <w:rsid w:val="4F07164B"/>
    <w:rsid w:val="4F0A6505"/>
    <w:rsid w:val="4F171A3D"/>
    <w:rsid w:val="4F3155C0"/>
    <w:rsid w:val="4F443EBB"/>
    <w:rsid w:val="4FA845D3"/>
    <w:rsid w:val="4FD93D33"/>
    <w:rsid w:val="4FE47AFF"/>
    <w:rsid w:val="4FFB216D"/>
    <w:rsid w:val="500E2E6D"/>
    <w:rsid w:val="503118E3"/>
    <w:rsid w:val="50345EDB"/>
    <w:rsid w:val="503F2AC1"/>
    <w:rsid w:val="505169CA"/>
    <w:rsid w:val="50637AAC"/>
    <w:rsid w:val="508B24C5"/>
    <w:rsid w:val="509F6D89"/>
    <w:rsid w:val="50A11994"/>
    <w:rsid w:val="50A6659F"/>
    <w:rsid w:val="50AB4836"/>
    <w:rsid w:val="50DF6D46"/>
    <w:rsid w:val="511D5AB2"/>
    <w:rsid w:val="512121DA"/>
    <w:rsid w:val="51777A6B"/>
    <w:rsid w:val="517E53DF"/>
    <w:rsid w:val="517F4C19"/>
    <w:rsid w:val="51BE7569"/>
    <w:rsid w:val="51C17C0B"/>
    <w:rsid w:val="51C8320B"/>
    <w:rsid w:val="51D27CDB"/>
    <w:rsid w:val="51ED4229"/>
    <w:rsid w:val="52152782"/>
    <w:rsid w:val="525C5343"/>
    <w:rsid w:val="52627173"/>
    <w:rsid w:val="528338D8"/>
    <w:rsid w:val="52890B8F"/>
    <w:rsid w:val="52A93FC3"/>
    <w:rsid w:val="52B84B55"/>
    <w:rsid w:val="52BC760E"/>
    <w:rsid w:val="52D62D79"/>
    <w:rsid w:val="52ED4C38"/>
    <w:rsid w:val="52F22FFF"/>
    <w:rsid w:val="52F40D0D"/>
    <w:rsid w:val="52F56ED2"/>
    <w:rsid w:val="52F82319"/>
    <w:rsid w:val="53043C0F"/>
    <w:rsid w:val="533F3771"/>
    <w:rsid w:val="53405739"/>
    <w:rsid w:val="5350208B"/>
    <w:rsid w:val="535C5DDC"/>
    <w:rsid w:val="53B829CC"/>
    <w:rsid w:val="53D4423A"/>
    <w:rsid w:val="53D83155"/>
    <w:rsid w:val="53F576C2"/>
    <w:rsid w:val="53F94CF0"/>
    <w:rsid w:val="54296709"/>
    <w:rsid w:val="544F46E5"/>
    <w:rsid w:val="547A2F96"/>
    <w:rsid w:val="54A31541"/>
    <w:rsid w:val="54AC6AF8"/>
    <w:rsid w:val="54C21505"/>
    <w:rsid w:val="54C27B66"/>
    <w:rsid w:val="55046D4B"/>
    <w:rsid w:val="552E4895"/>
    <w:rsid w:val="553A02BD"/>
    <w:rsid w:val="558E2530"/>
    <w:rsid w:val="559615F4"/>
    <w:rsid w:val="55A3718D"/>
    <w:rsid w:val="55AA4218"/>
    <w:rsid w:val="55D4057D"/>
    <w:rsid w:val="55E71E91"/>
    <w:rsid w:val="55F41985"/>
    <w:rsid w:val="56195070"/>
    <w:rsid w:val="563943CF"/>
    <w:rsid w:val="56576E97"/>
    <w:rsid w:val="566901A9"/>
    <w:rsid w:val="56710D76"/>
    <w:rsid w:val="56711C6C"/>
    <w:rsid w:val="56715E77"/>
    <w:rsid w:val="567D001A"/>
    <w:rsid w:val="56897812"/>
    <w:rsid w:val="56933FAD"/>
    <w:rsid w:val="56A72C4B"/>
    <w:rsid w:val="56CF3751"/>
    <w:rsid w:val="57030E4D"/>
    <w:rsid w:val="571D214C"/>
    <w:rsid w:val="5723339A"/>
    <w:rsid w:val="57384E4C"/>
    <w:rsid w:val="57593578"/>
    <w:rsid w:val="57732873"/>
    <w:rsid w:val="579664FD"/>
    <w:rsid w:val="579C2908"/>
    <w:rsid w:val="57B220A9"/>
    <w:rsid w:val="57DB4472"/>
    <w:rsid w:val="57F26852"/>
    <w:rsid w:val="57F42E36"/>
    <w:rsid w:val="582F443A"/>
    <w:rsid w:val="58360D74"/>
    <w:rsid w:val="5852064D"/>
    <w:rsid w:val="587D64D7"/>
    <w:rsid w:val="58A160DC"/>
    <w:rsid w:val="58BB34E7"/>
    <w:rsid w:val="58D44923"/>
    <w:rsid w:val="58DA3135"/>
    <w:rsid w:val="58E25641"/>
    <w:rsid w:val="58F56CE6"/>
    <w:rsid w:val="590A07CE"/>
    <w:rsid w:val="59166EF6"/>
    <w:rsid w:val="59384700"/>
    <w:rsid w:val="596130A5"/>
    <w:rsid w:val="599C6ADD"/>
    <w:rsid w:val="59B859F3"/>
    <w:rsid w:val="59EA21CF"/>
    <w:rsid w:val="59FD5EA5"/>
    <w:rsid w:val="5A2D0223"/>
    <w:rsid w:val="5A424D27"/>
    <w:rsid w:val="5A4D610C"/>
    <w:rsid w:val="5A5E0972"/>
    <w:rsid w:val="5A7009A1"/>
    <w:rsid w:val="5A881AE1"/>
    <w:rsid w:val="5AA36AB9"/>
    <w:rsid w:val="5AA73EBF"/>
    <w:rsid w:val="5AAB6B9D"/>
    <w:rsid w:val="5AAE3F55"/>
    <w:rsid w:val="5AB76CBC"/>
    <w:rsid w:val="5AC57A42"/>
    <w:rsid w:val="5AD31ABB"/>
    <w:rsid w:val="5ADA1784"/>
    <w:rsid w:val="5B296A52"/>
    <w:rsid w:val="5B4D05BC"/>
    <w:rsid w:val="5B871809"/>
    <w:rsid w:val="5B971CBC"/>
    <w:rsid w:val="5B9B0186"/>
    <w:rsid w:val="5BB009A2"/>
    <w:rsid w:val="5BD121FE"/>
    <w:rsid w:val="5C1616B5"/>
    <w:rsid w:val="5C233D13"/>
    <w:rsid w:val="5C2C1A43"/>
    <w:rsid w:val="5C2E6259"/>
    <w:rsid w:val="5C450AD4"/>
    <w:rsid w:val="5C704BB5"/>
    <w:rsid w:val="5CA12B1C"/>
    <w:rsid w:val="5CCA07E5"/>
    <w:rsid w:val="5CF23091"/>
    <w:rsid w:val="5D13226B"/>
    <w:rsid w:val="5D314416"/>
    <w:rsid w:val="5D4D633F"/>
    <w:rsid w:val="5D800DC0"/>
    <w:rsid w:val="5DBB67AE"/>
    <w:rsid w:val="5DC95347"/>
    <w:rsid w:val="5DF07A79"/>
    <w:rsid w:val="5E482DC0"/>
    <w:rsid w:val="5E4C7A8E"/>
    <w:rsid w:val="5E4D0EDE"/>
    <w:rsid w:val="5E5F769E"/>
    <w:rsid w:val="5E652E56"/>
    <w:rsid w:val="5E7C27C8"/>
    <w:rsid w:val="5E9A09E8"/>
    <w:rsid w:val="5EB3011D"/>
    <w:rsid w:val="5EBA78AA"/>
    <w:rsid w:val="5EDB6522"/>
    <w:rsid w:val="5EFC3319"/>
    <w:rsid w:val="5F3F52D9"/>
    <w:rsid w:val="5F704831"/>
    <w:rsid w:val="5F9A723B"/>
    <w:rsid w:val="5F9E62E1"/>
    <w:rsid w:val="5FAC2CBD"/>
    <w:rsid w:val="5FD47988"/>
    <w:rsid w:val="5FD711FF"/>
    <w:rsid w:val="601A3160"/>
    <w:rsid w:val="60624F3F"/>
    <w:rsid w:val="606E2C9C"/>
    <w:rsid w:val="607C4245"/>
    <w:rsid w:val="60954986"/>
    <w:rsid w:val="60A44ECE"/>
    <w:rsid w:val="60D9652E"/>
    <w:rsid w:val="61055BD3"/>
    <w:rsid w:val="610614DD"/>
    <w:rsid w:val="610E65D0"/>
    <w:rsid w:val="61144C60"/>
    <w:rsid w:val="611A3562"/>
    <w:rsid w:val="612E71DC"/>
    <w:rsid w:val="6146111D"/>
    <w:rsid w:val="61730052"/>
    <w:rsid w:val="617A2EE3"/>
    <w:rsid w:val="62064806"/>
    <w:rsid w:val="621330FF"/>
    <w:rsid w:val="621464E5"/>
    <w:rsid w:val="62373018"/>
    <w:rsid w:val="6237485E"/>
    <w:rsid w:val="623B237D"/>
    <w:rsid w:val="6242466F"/>
    <w:rsid w:val="624E5755"/>
    <w:rsid w:val="626A5958"/>
    <w:rsid w:val="62775B2D"/>
    <w:rsid w:val="6290329A"/>
    <w:rsid w:val="62A93AFC"/>
    <w:rsid w:val="62AA1893"/>
    <w:rsid w:val="62B05279"/>
    <w:rsid w:val="62D66426"/>
    <w:rsid w:val="62DA42AE"/>
    <w:rsid w:val="62ED1B03"/>
    <w:rsid w:val="633A5E98"/>
    <w:rsid w:val="633E1186"/>
    <w:rsid w:val="634838B6"/>
    <w:rsid w:val="63620181"/>
    <w:rsid w:val="63725DE1"/>
    <w:rsid w:val="63871416"/>
    <w:rsid w:val="63AF6DA8"/>
    <w:rsid w:val="63AF70F8"/>
    <w:rsid w:val="63C76C23"/>
    <w:rsid w:val="63D22517"/>
    <w:rsid w:val="63E14FC7"/>
    <w:rsid w:val="63E34B06"/>
    <w:rsid w:val="63E8689D"/>
    <w:rsid w:val="63EE4F5E"/>
    <w:rsid w:val="63F37504"/>
    <w:rsid w:val="63F94CFF"/>
    <w:rsid w:val="641C276F"/>
    <w:rsid w:val="646756D1"/>
    <w:rsid w:val="64704634"/>
    <w:rsid w:val="64811BB4"/>
    <w:rsid w:val="64B559B9"/>
    <w:rsid w:val="651773CD"/>
    <w:rsid w:val="65AC2E63"/>
    <w:rsid w:val="65AF7C49"/>
    <w:rsid w:val="65E76143"/>
    <w:rsid w:val="65E80042"/>
    <w:rsid w:val="6611177F"/>
    <w:rsid w:val="66142967"/>
    <w:rsid w:val="66193249"/>
    <w:rsid w:val="662440F1"/>
    <w:rsid w:val="663066E7"/>
    <w:rsid w:val="664E26ED"/>
    <w:rsid w:val="66626D2B"/>
    <w:rsid w:val="668F1279"/>
    <w:rsid w:val="66A57F52"/>
    <w:rsid w:val="66B47032"/>
    <w:rsid w:val="66B62E43"/>
    <w:rsid w:val="66C060EC"/>
    <w:rsid w:val="66D141B2"/>
    <w:rsid w:val="66EB7B3A"/>
    <w:rsid w:val="6709483E"/>
    <w:rsid w:val="670C5AE0"/>
    <w:rsid w:val="67293C33"/>
    <w:rsid w:val="67494D60"/>
    <w:rsid w:val="674D5C29"/>
    <w:rsid w:val="674E40C8"/>
    <w:rsid w:val="675B52DA"/>
    <w:rsid w:val="675D7CD9"/>
    <w:rsid w:val="67964DB7"/>
    <w:rsid w:val="67A34B3F"/>
    <w:rsid w:val="67B33935"/>
    <w:rsid w:val="67D510A1"/>
    <w:rsid w:val="67D74D15"/>
    <w:rsid w:val="67EE22AD"/>
    <w:rsid w:val="686401E4"/>
    <w:rsid w:val="68751666"/>
    <w:rsid w:val="688D63B1"/>
    <w:rsid w:val="68913873"/>
    <w:rsid w:val="68AC708F"/>
    <w:rsid w:val="68AE6643"/>
    <w:rsid w:val="68C81AD3"/>
    <w:rsid w:val="68DA1AFD"/>
    <w:rsid w:val="68EC211A"/>
    <w:rsid w:val="69341DAF"/>
    <w:rsid w:val="69582164"/>
    <w:rsid w:val="695F10ED"/>
    <w:rsid w:val="699E4824"/>
    <w:rsid w:val="69A1578C"/>
    <w:rsid w:val="69BF72F4"/>
    <w:rsid w:val="69D847A9"/>
    <w:rsid w:val="6A1D66B8"/>
    <w:rsid w:val="6A673F33"/>
    <w:rsid w:val="6A74409E"/>
    <w:rsid w:val="6A7B55E8"/>
    <w:rsid w:val="6A880402"/>
    <w:rsid w:val="6A94510F"/>
    <w:rsid w:val="6AAD1E70"/>
    <w:rsid w:val="6AF24CCC"/>
    <w:rsid w:val="6B323E83"/>
    <w:rsid w:val="6B8008BB"/>
    <w:rsid w:val="6B942620"/>
    <w:rsid w:val="6BA3061E"/>
    <w:rsid w:val="6BA43DFE"/>
    <w:rsid w:val="6BAE7947"/>
    <w:rsid w:val="6BE0656D"/>
    <w:rsid w:val="6BEF6AA7"/>
    <w:rsid w:val="6BFD011A"/>
    <w:rsid w:val="6BFD28A2"/>
    <w:rsid w:val="6C2F4235"/>
    <w:rsid w:val="6C585418"/>
    <w:rsid w:val="6C6929F1"/>
    <w:rsid w:val="6CA02BA7"/>
    <w:rsid w:val="6CAE2093"/>
    <w:rsid w:val="6CB04311"/>
    <w:rsid w:val="6CD20850"/>
    <w:rsid w:val="6CE33C77"/>
    <w:rsid w:val="6CFF105A"/>
    <w:rsid w:val="6D0D7401"/>
    <w:rsid w:val="6D3B37AB"/>
    <w:rsid w:val="6D7133BC"/>
    <w:rsid w:val="6D783C03"/>
    <w:rsid w:val="6D876326"/>
    <w:rsid w:val="6DBE5562"/>
    <w:rsid w:val="6E24235F"/>
    <w:rsid w:val="6E24579A"/>
    <w:rsid w:val="6E3E6C64"/>
    <w:rsid w:val="6E4A04AB"/>
    <w:rsid w:val="6E554519"/>
    <w:rsid w:val="6EDB16DC"/>
    <w:rsid w:val="6EF66DCD"/>
    <w:rsid w:val="6F115F5A"/>
    <w:rsid w:val="6F544D39"/>
    <w:rsid w:val="6F8563CA"/>
    <w:rsid w:val="6FA10918"/>
    <w:rsid w:val="6FA4323A"/>
    <w:rsid w:val="6FD000C6"/>
    <w:rsid w:val="701F467F"/>
    <w:rsid w:val="70286E95"/>
    <w:rsid w:val="70562529"/>
    <w:rsid w:val="705C3450"/>
    <w:rsid w:val="70AC648B"/>
    <w:rsid w:val="70DB72E5"/>
    <w:rsid w:val="70E7699C"/>
    <w:rsid w:val="70FA559B"/>
    <w:rsid w:val="710244DE"/>
    <w:rsid w:val="71050FEE"/>
    <w:rsid w:val="71394892"/>
    <w:rsid w:val="713D7E38"/>
    <w:rsid w:val="716D79C5"/>
    <w:rsid w:val="71917C78"/>
    <w:rsid w:val="719B6746"/>
    <w:rsid w:val="71D140B3"/>
    <w:rsid w:val="71E415E6"/>
    <w:rsid w:val="71E7132E"/>
    <w:rsid w:val="71E74F43"/>
    <w:rsid w:val="7215700A"/>
    <w:rsid w:val="721A59A1"/>
    <w:rsid w:val="722C459B"/>
    <w:rsid w:val="7252745E"/>
    <w:rsid w:val="72734B75"/>
    <w:rsid w:val="72756042"/>
    <w:rsid w:val="72795AB9"/>
    <w:rsid w:val="72AB265A"/>
    <w:rsid w:val="72C141C6"/>
    <w:rsid w:val="72C26E53"/>
    <w:rsid w:val="72D46465"/>
    <w:rsid w:val="72E202E7"/>
    <w:rsid w:val="72F46AC0"/>
    <w:rsid w:val="7335427C"/>
    <w:rsid w:val="735615D6"/>
    <w:rsid w:val="738A713D"/>
    <w:rsid w:val="739377CB"/>
    <w:rsid w:val="73C44949"/>
    <w:rsid w:val="73F44939"/>
    <w:rsid w:val="74014D19"/>
    <w:rsid w:val="740817F3"/>
    <w:rsid w:val="742829F1"/>
    <w:rsid w:val="744F660D"/>
    <w:rsid w:val="74603ABA"/>
    <w:rsid w:val="746241D0"/>
    <w:rsid w:val="74870622"/>
    <w:rsid w:val="74894EA0"/>
    <w:rsid w:val="749935DA"/>
    <w:rsid w:val="749D181B"/>
    <w:rsid w:val="74B74284"/>
    <w:rsid w:val="74DC7EB9"/>
    <w:rsid w:val="74DD6DC8"/>
    <w:rsid w:val="74E258D0"/>
    <w:rsid w:val="750514F8"/>
    <w:rsid w:val="75291BA7"/>
    <w:rsid w:val="75371EC5"/>
    <w:rsid w:val="753C46C7"/>
    <w:rsid w:val="75730FEF"/>
    <w:rsid w:val="75A22ABA"/>
    <w:rsid w:val="75B440CF"/>
    <w:rsid w:val="75B719C3"/>
    <w:rsid w:val="75CC33BA"/>
    <w:rsid w:val="75FC22B3"/>
    <w:rsid w:val="764B18F7"/>
    <w:rsid w:val="764D25FB"/>
    <w:rsid w:val="765D0884"/>
    <w:rsid w:val="768F5B19"/>
    <w:rsid w:val="76A23492"/>
    <w:rsid w:val="76AC139E"/>
    <w:rsid w:val="76AF4435"/>
    <w:rsid w:val="76D831E0"/>
    <w:rsid w:val="76F15211"/>
    <w:rsid w:val="76F20E8D"/>
    <w:rsid w:val="77134DBB"/>
    <w:rsid w:val="77261BFD"/>
    <w:rsid w:val="773534E3"/>
    <w:rsid w:val="776E5C9E"/>
    <w:rsid w:val="77762B4E"/>
    <w:rsid w:val="778A3A07"/>
    <w:rsid w:val="779B1682"/>
    <w:rsid w:val="779E3BB4"/>
    <w:rsid w:val="77B807A8"/>
    <w:rsid w:val="77C10718"/>
    <w:rsid w:val="77D25F26"/>
    <w:rsid w:val="77FC515C"/>
    <w:rsid w:val="78202E1F"/>
    <w:rsid w:val="785273E0"/>
    <w:rsid w:val="788508EB"/>
    <w:rsid w:val="78995A98"/>
    <w:rsid w:val="78CD3581"/>
    <w:rsid w:val="78D07DE7"/>
    <w:rsid w:val="78D711AD"/>
    <w:rsid w:val="78D75226"/>
    <w:rsid w:val="78FC2950"/>
    <w:rsid w:val="79042C96"/>
    <w:rsid w:val="79187F62"/>
    <w:rsid w:val="793F49CE"/>
    <w:rsid w:val="79554E30"/>
    <w:rsid w:val="79575D4C"/>
    <w:rsid w:val="79870731"/>
    <w:rsid w:val="79911A8A"/>
    <w:rsid w:val="799E70BE"/>
    <w:rsid w:val="79A10065"/>
    <w:rsid w:val="79AC203D"/>
    <w:rsid w:val="79EE77EE"/>
    <w:rsid w:val="7A084896"/>
    <w:rsid w:val="7A1E0677"/>
    <w:rsid w:val="7A444613"/>
    <w:rsid w:val="7A4D3716"/>
    <w:rsid w:val="7A686EA6"/>
    <w:rsid w:val="7A6C246B"/>
    <w:rsid w:val="7A7054E3"/>
    <w:rsid w:val="7A771FD0"/>
    <w:rsid w:val="7A972A66"/>
    <w:rsid w:val="7A9E36E2"/>
    <w:rsid w:val="7AC51065"/>
    <w:rsid w:val="7AEB7A1C"/>
    <w:rsid w:val="7AF56601"/>
    <w:rsid w:val="7B000629"/>
    <w:rsid w:val="7B183CB7"/>
    <w:rsid w:val="7B45307F"/>
    <w:rsid w:val="7B654226"/>
    <w:rsid w:val="7B6F066F"/>
    <w:rsid w:val="7B7766AC"/>
    <w:rsid w:val="7B836E50"/>
    <w:rsid w:val="7BAF262A"/>
    <w:rsid w:val="7BC60433"/>
    <w:rsid w:val="7BC878E1"/>
    <w:rsid w:val="7BCD29ED"/>
    <w:rsid w:val="7BE64D96"/>
    <w:rsid w:val="7C02015E"/>
    <w:rsid w:val="7C215C6F"/>
    <w:rsid w:val="7C4348D2"/>
    <w:rsid w:val="7C484C0F"/>
    <w:rsid w:val="7C4C4FB1"/>
    <w:rsid w:val="7C6D35A7"/>
    <w:rsid w:val="7CA6381C"/>
    <w:rsid w:val="7CB34FDB"/>
    <w:rsid w:val="7CCD32DC"/>
    <w:rsid w:val="7CF079CB"/>
    <w:rsid w:val="7D2110FB"/>
    <w:rsid w:val="7D381FBC"/>
    <w:rsid w:val="7D6D7394"/>
    <w:rsid w:val="7D7835D1"/>
    <w:rsid w:val="7D845C1A"/>
    <w:rsid w:val="7D8F3BB9"/>
    <w:rsid w:val="7D9A3576"/>
    <w:rsid w:val="7DD56F13"/>
    <w:rsid w:val="7E1D6430"/>
    <w:rsid w:val="7E280AC0"/>
    <w:rsid w:val="7E2951F7"/>
    <w:rsid w:val="7E431F66"/>
    <w:rsid w:val="7E585393"/>
    <w:rsid w:val="7E8646C2"/>
    <w:rsid w:val="7EAF02B4"/>
    <w:rsid w:val="7ED77B47"/>
    <w:rsid w:val="7F4D3290"/>
    <w:rsid w:val="7F7D2D24"/>
    <w:rsid w:val="7F9652EB"/>
    <w:rsid w:val="7F9866BC"/>
    <w:rsid w:val="7FA36273"/>
    <w:rsid w:val="7FCA7A1B"/>
    <w:rsid w:val="7FFE4B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2022-03-18T07:45:00Z</dcterms:created>
  <dc:creator>Administrator</dc:creator>
  <cp:lastModifiedBy>粟峻</cp:lastModifiedBy>
  <dcterms:modified xsi:type="dcterms:W3CDTF">2025-09-11T02:44:54Z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EE9AFA3A00A14E9DBC1F621E7F086623</vt:lpwstr>
  </property>
</Properties>
</file>