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hint="eastAsia"/>
        </w:rPr>
        <w:t>投标疑问</w:t>
      </w:r>
    </w:p>
    <w:p>
      <w:pPr>
        <w:widowControl/>
        <w:jc w:val="left"/>
        <w:rPr>
          <w:rFonts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广东电网有限责任公司：</w:t>
      </w:r>
    </w:p>
    <w:p>
      <w:pPr>
        <w:widowControl/>
        <w:ind w:firstLine="360"/>
        <w:jc w:val="left"/>
        <w:rPr>
          <w:rFonts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针对广东电网公司2025年涂塑钢管（电力线缆保护管）、玻璃纤维增强塑料复合电缆支架专项招标（采购编号：CG0300022002089312）项目的招标文件我公司有一下问题需要与贵公司做一下咨询。</w:t>
      </w:r>
    </w:p>
    <w:p>
      <w:pPr>
        <w:widowControl/>
        <w:ind w:firstLine="360"/>
        <w:jc w:val="left"/>
      </w:pPr>
      <w:r>
        <w:rPr>
          <w:rFonts w:hint="eastAsia" w:ascii="宋体" w:hAnsi="宋体" w:eastAsia="宋体" w:cs="宋体"/>
          <w:color w:val="000000"/>
          <w:kern w:val="0"/>
          <w:sz w:val="18"/>
          <w:szCs w:val="18"/>
          <w:lang w:bidi="ar"/>
        </w:rPr>
        <w:t>1、</w:t>
      </w:r>
      <w:r>
        <w:drawing>
          <wp:inline distT="0" distB="0" distL="114300" distR="114300">
            <wp:extent cx="5264785" cy="2644775"/>
            <wp:effectExtent l="0" t="0" r="254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4785" cy="2644775"/>
                    </a:xfrm>
                    <a:prstGeom prst="rect">
                      <a:avLst/>
                    </a:prstGeom>
                    <a:noFill/>
                    <a:ln>
                      <a:noFill/>
                    </a:ln>
                  </pic:spPr>
                </pic:pic>
              </a:graphicData>
            </a:graphic>
          </wp:inline>
        </w:drawing>
      </w:r>
    </w:p>
    <w:p>
      <w:pPr>
        <w:widowControl/>
        <w:ind w:firstLine="360"/>
        <w:jc w:val="left"/>
      </w:pPr>
    </w:p>
    <w:p>
      <w:r>
        <w:drawing>
          <wp:inline distT="0" distB="0" distL="114300" distR="114300">
            <wp:extent cx="5274310" cy="1597025"/>
            <wp:effectExtent l="0" t="0" r="254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1597025"/>
                    </a:xfrm>
                    <a:prstGeom prst="rect">
                      <a:avLst/>
                    </a:prstGeom>
                    <a:noFill/>
                    <a:ln>
                      <a:noFill/>
                    </a:ln>
                  </pic:spPr>
                </pic:pic>
              </a:graphicData>
            </a:graphic>
          </wp:inline>
        </w:drawing>
      </w:r>
      <w:r>
        <w:drawing>
          <wp:inline distT="0" distB="0" distL="114300" distR="114300">
            <wp:extent cx="4857750" cy="18669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4857750" cy="1866900"/>
                    </a:xfrm>
                    <a:prstGeom prst="rect">
                      <a:avLst/>
                    </a:prstGeom>
                    <a:noFill/>
                    <a:ln>
                      <a:noFill/>
                    </a:ln>
                  </pic:spPr>
                </pic:pic>
              </a:graphicData>
            </a:graphic>
          </wp:inline>
        </w:drawing>
      </w:r>
      <w:r>
        <w:drawing>
          <wp:inline distT="0" distB="0" distL="114300" distR="114300">
            <wp:extent cx="5162550" cy="68389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5162550" cy="6838950"/>
                    </a:xfrm>
                    <a:prstGeom prst="rect">
                      <a:avLst/>
                    </a:prstGeom>
                    <a:noFill/>
                    <a:ln>
                      <a:noFill/>
                    </a:ln>
                  </pic:spPr>
                </pic:pic>
              </a:graphicData>
            </a:graphic>
          </wp:inline>
        </w:drawing>
      </w:r>
    </w:p>
    <w:p>
      <w:r>
        <w:rPr>
          <w:rFonts w:hint="eastAsia"/>
          <w:color w:val="FF0000"/>
        </w:rPr>
        <w:t>问题</w:t>
      </w:r>
      <w:r>
        <w:rPr>
          <w:rFonts w:hint="eastAsia"/>
        </w:rPr>
        <w:t>：玻璃纤维增强塑料复合支架  关键技术参数表中氧指数是26，在标准技术规范书2.2.2.3表中氧指数是32。在2.2.2.2-2中氧指数是26.具体判定的时候是按哪个为标准？</w:t>
      </w:r>
    </w:p>
    <w:p>
      <w:r>
        <w:rPr>
          <w:rFonts w:hint="eastAsia"/>
          <w:color w:val="FF0000"/>
        </w:rPr>
        <w:t>问题：</w:t>
      </w:r>
      <w:r>
        <w:rPr>
          <w:rFonts w:hint="eastAsia"/>
        </w:rPr>
        <w:t>表2.2.2.2-1中实验方法不适用复合材料的检测依据。GBJ-81是普通混凝土力学性能试验方法。</w:t>
      </w:r>
    </w:p>
    <w:p>
      <w:r>
        <w:rPr>
          <w:rFonts w:hint="eastAsia"/>
          <w:color w:val="FF0000"/>
        </w:rPr>
        <w:t>问题</w:t>
      </w:r>
      <w:r>
        <w:rPr>
          <w:rFonts w:hint="eastAsia"/>
        </w:rPr>
        <w:t>：表2.2.2.2-2中拉伸强度这个参数与复合材料电缆支架标准不符，或标注按那个标准。</w:t>
      </w:r>
    </w:p>
    <w:p/>
    <w:p>
      <w:pPr>
        <w:rPr>
          <w:color w:val="EE0000"/>
        </w:rPr>
      </w:pPr>
      <w:r>
        <w:rPr>
          <w:rFonts w:hint="eastAsia"/>
          <w:color w:val="EE0000"/>
        </w:rPr>
        <w:t>答复：</w:t>
      </w:r>
    </w:p>
    <w:p>
      <w:pPr>
        <w:rPr>
          <w:color w:val="EE0000"/>
        </w:rPr>
      </w:pPr>
      <w:r>
        <w:rPr>
          <w:rFonts w:hint="eastAsia"/>
          <w:color w:val="EE0000"/>
        </w:rPr>
        <w:t>1）氧指数以</w:t>
      </w:r>
      <w:r>
        <w:rPr>
          <w:rFonts w:hint="eastAsia"/>
          <w:color w:val="EE0000"/>
          <w:lang w:val="en-US" w:eastAsia="zh-CN"/>
        </w:rPr>
        <w:t>大于等于32%</w:t>
      </w:r>
      <w:r>
        <w:rPr>
          <w:rFonts w:hint="eastAsia"/>
          <w:color w:val="EE0000"/>
        </w:rPr>
        <w:t>为准。</w:t>
      </w:r>
    </w:p>
    <w:p>
      <w:pPr>
        <w:rPr>
          <w:rFonts w:hint="eastAsia" w:eastAsiaTheme="minorEastAsia"/>
          <w:color w:val="EE0000"/>
          <w:lang w:eastAsia="zh-CN"/>
        </w:rPr>
      </w:pPr>
      <w:r>
        <w:rPr>
          <w:rFonts w:hint="eastAsia"/>
          <w:color w:val="EE0000"/>
        </w:rPr>
        <w:t>2）目前没有专门针对玻璃纤维增强复合材料的标准，因此强度要求及试验方法参考混凝土件的测试标准</w:t>
      </w:r>
      <w:r>
        <w:rPr>
          <w:rFonts w:hint="eastAsia"/>
          <w:color w:val="EE0000"/>
          <w:lang w:eastAsia="zh-CN"/>
        </w:rPr>
        <w:t>。</w:t>
      </w:r>
    </w:p>
    <w:p>
      <w:pPr>
        <w:rPr>
          <w:rFonts w:hint="eastAsia"/>
          <w:color w:val="EE0000"/>
          <w:lang w:eastAsia="zh-CN"/>
        </w:rPr>
      </w:pPr>
      <w:r>
        <w:rPr>
          <w:rFonts w:hint="eastAsia"/>
          <w:color w:val="EE0000"/>
        </w:rPr>
        <w:t>3）以技术规范书数值为准</w:t>
      </w:r>
      <w:r>
        <w:rPr>
          <w:rFonts w:hint="eastAsia"/>
          <w:color w:val="EE0000"/>
          <w:lang w:eastAsia="zh-CN"/>
        </w:rPr>
        <w:t>。</w:t>
      </w:r>
    </w:p>
    <w:p>
      <w:pPr>
        <w:rPr>
          <w:rFonts w:hint="eastAsia"/>
          <w:color w:val="EE0000"/>
          <w:lang w:eastAsia="zh-CN"/>
        </w:rPr>
      </w:pPr>
      <w:bookmarkStart w:id="0" w:name="_GoBack"/>
      <w:bookmarkEnd w:id="0"/>
    </w:p>
    <w:p>
      <w:pPr>
        <w:numPr>
          <w:ilvl w:val="0"/>
          <w:numId w:val="1"/>
        </w:numPr>
      </w:pPr>
      <w:r>
        <w:rPr>
          <w:rFonts w:hint="eastAsia"/>
        </w:rPr>
        <w:t>关于发货、卸货卸货问题：每个单位采购的数量是一次性都发过去还是需要分批次发货呢？这个涉及到运费核算问题。</w:t>
      </w:r>
    </w:p>
    <w:p>
      <w:pPr>
        <w:rPr>
          <w:rFonts w:hint="default"/>
          <w:color w:val="0000FF"/>
          <w:lang w:val="en-US" w:eastAsia="zh-CN"/>
        </w:rPr>
      </w:pPr>
      <w:r>
        <w:rPr>
          <w:rFonts w:hint="eastAsia"/>
          <w:color w:val="0000FF"/>
          <w:lang w:val="en-US" w:eastAsia="zh-CN"/>
        </w:rPr>
        <w:t>答复：以合同签订为准。</w:t>
      </w:r>
    </w:p>
    <w:p/>
    <w:p>
      <w:pPr>
        <w:numPr>
          <w:ilvl w:val="0"/>
          <w:numId w:val="1"/>
        </w:numPr>
      </w:pPr>
      <w:r>
        <w:rPr>
          <w:rFonts w:hint="eastAsia"/>
        </w:rPr>
        <w:t>关于配件（膨胀螺栓）问题：采购计划表中只有序号66标注需要带螺栓。其他未标注的是否也需要配螺栓？在每个供电局的技术规范中又有写明需要螺栓的，请明确。</w:t>
      </w:r>
    </w:p>
    <w:p>
      <w:pPr>
        <w:rPr>
          <w:rFonts w:hint="eastAsia" w:eastAsiaTheme="minorEastAsia"/>
          <w:color w:val="EE0000"/>
          <w:lang w:eastAsia="zh-CN"/>
        </w:rPr>
      </w:pPr>
      <w:r>
        <w:rPr>
          <w:rFonts w:hint="eastAsia"/>
          <w:color w:val="EE0000"/>
        </w:rPr>
        <w:t>答复：注明需要配的说明需要，没注明的可以不配</w:t>
      </w:r>
      <w:r>
        <w:rPr>
          <w:rFonts w:hint="eastAsia"/>
          <w:color w:val="EE0000"/>
          <w:lang w:eastAsia="zh-CN"/>
        </w:rPr>
        <w:t>。</w:t>
      </w:r>
    </w:p>
    <w:p>
      <w:pPr>
        <w:rPr>
          <w:rFonts w:hint="eastAsia"/>
        </w:rPr>
      </w:pPr>
    </w:p>
    <w:p>
      <w:pPr>
        <w:numPr>
          <w:ilvl w:val="0"/>
          <w:numId w:val="1"/>
        </w:numPr>
      </w:pPr>
      <w:r>
        <w:rPr>
          <w:rFonts w:hint="eastAsia"/>
        </w:rPr>
        <w:t>关于样品问题：本项目是否需要提供样品？关于样品存在异常一致的情况，因为制作模具时没有单独制作标识，不能排除参与厂家样品一致的情况。</w:t>
      </w:r>
    </w:p>
    <w:p>
      <w:pPr>
        <w:rPr>
          <w:rFonts w:hint="default"/>
          <w:color w:val="0000FF"/>
          <w:lang w:val="en-US" w:eastAsia="zh-CN"/>
        </w:rPr>
      </w:pPr>
      <w:r>
        <w:rPr>
          <w:rFonts w:hint="eastAsia"/>
          <w:color w:val="0000FF"/>
          <w:lang w:val="en-US" w:eastAsia="zh-CN"/>
        </w:rPr>
        <w:t>答复：不需要。</w:t>
      </w:r>
    </w:p>
    <w:p>
      <w:pPr>
        <w:rPr>
          <w:rFonts w:hint="eastAsia"/>
          <w:lang w:val="en-US" w:eastAsia="zh-CN"/>
        </w:rPr>
      </w:pPr>
    </w:p>
    <w:p>
      <w:pPr>
        <w:numPr>
          <w:ilvl w:val="0"/>
          <w:numId w:val="1"/>
        </w:numPr>
      </w:pPr>
      <w:r>
        <w:rPr>
          <w:rFonts w:hint="eastAsia"/>
        </w:rPr>
        <w:t>付款方式问题：请明确电缆支架的付款方式。</w:t>
      </w:r>
    </w:p>
    <w:p>
      <w:pPr>
        <w:rPr>
          <w:rFonts w:hint="default"/>
          <w:color w:val="0000FF"/>
          <w:lang w:val="en-US" w:eastAsia="zh-CN"/>
        </w:rPr>
      </w:pPr>
      <w:r>
        <w:rPr>
          <w:rFonts w:hint="eastAsia"/>
          <w:color w:val="0000FF"/>
          <w:lang w:val="en-US" w:eastAsia="zh-CN"/>
        </w:rPr>
        <w:t>答复：以合同签订为准。</w:t>
      </w:r>
    </w:p>
    <w:p/>
    <w:p>
      <w:pPr>
        <w:numPr>
          <w:ilvl w:val="0"/>
          <w:numId w:val="1"/>
        </w:numPr>
      </w:pPr>
      <w:r>
        <w:rPr>
          <w:rFonts w:hint="eastAsia"/>
        </w:rPr>
        <w:t>招标文件中的《物资明细报价表》能否提供一下电子版，因为《采购计划明细表》中未标注具体卸货位置。</w:t>
      </w:r>
    </w:p>
    <w:p>
      <w:pPr>
        <w:rPr>
          <w:rFonts w:hint="default"/>
          <w:color w:val="0000FF"/>
          <w:lang w:val="en-US" w:eastAsia="zh-CN"/>
        </w:rPr>
      </w:pPr>
      <w:r>
        <w:rPr>
          <w:rFonts w:hint="eastAsia"/>
          <w:color w:val="0000FF"/>
          <w:lang w:val="en-US" w:eastAsia="zh-CN"/>
        </w:rPr>
        <w:t>答复：按招标文件的格式要求执行。交货地点详见招标文件《物资明细报价表》，具体以合同签订为准。</w:t>
      </w:r>
    </w:p>
    <w:p/>
    <w:p>
      <w:pPr>
        <w:numPr>
          <w:ilvl w:val="0"/>
          <w:numId w:val="1"/>
        </w:numPr>
      </w:pPr>
      <w:r>
        <w:rPr>
          <w:rFonts w:hint="eastAsia"/>
        </w:rPr>
        <w:t>供货周期：每个供电局的施工时间，及大概供货时间，要是同时施工的话产能满足要求会很难。能提供一下供货周期安排计划表吗？</w:t>
      </w:r>
    </w:p>
    <w:p>
      <w:pPr>
        <w:rPr>
          <w:rFonts w:hint="eastAsia"/>
          <w:color w:val="0000FF"/>
          <w:lang w:val="en-US" w:eastAsia="zh-CN"/>
        </w:rPr>
      </w:pPr>
      <w:r>
        <w:rPr>
          <w:rFonts w:hint="eastAsia"/>
          <w:color w:val="0000FF"/>
          <w:lang w:val="en-US" w:eastAsia="zh-CN"/>
        </w:rPr>
        <w:t>答复：交货期、交货地点详见招标文件《物资明细报价表》，具体以合同签订为准。</w:t>
      </w:r>
    </w:p>
    <w:p/>
    <w:p>
      <w:r>
        <w:rPr>
          <w:rFonts w:hint="eastAsia"/>
        </w:rPr>
        <w:t>8、验收是全部按照招标文件要求的否决项验收还是对照技术规范书中要求的性能参数验收？</w:t>
      </w:r>
    </w:p>
    <w:p>
      <w:pPr>
        <w:rPr>
          <w:color w:val="EE0000"/>
        </w:rPr>
      </w:pPr>
      <w:r>
        <w:rPr>
          <w:rFonts w:hint="eastAsia"/>
          <w:color w:val="EE0000"/>
        </w:rPr>
        <w:t>答复：验收标准以照技术规范书要求为准。</w:t>
      </w:r>
    </w:p>
    <w:p>
      <w:pPr>
        <w:rPr>
          <w:rFonts w:hint="eastAsia"/>
        </w:rPr>
      </w:pPr>
    </w:p>
    <w:p>
      <w:r>
        <w:rPr>
          <w:rFonts w:hint="eastAsia"/>
        </w:rPr>
        <w:t>9、螺钉式电缆支架：530（一托三线）型号的有2种型号，应该按照哪种报价，还是说投标单位结合技术规范书种图纸进行报价。或者是530这个型号只能报一个价格，而且要根据实际使用单位要求按照图纸供货呢？</w:t>
      </w:r>
    </w:p>
    <w:p>
      <w:r>
        <w:rPr>
          <w:rFonts w:hint="eastAsia"/>
          <w:color w:val="0000FF"/>
          <w:lang w:val="en-US" w:eastAsia="zh-CN"/>
        </w:rPr>
        <w:t>答复：以技术规范书中规格型号为准。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5A11EF"/>
    <w:multiLevelType w:val="singleLevel"/>
    <w:tmpl w:val="875A11EF"/>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CD0CCB"/>
    <w:rsid w:val="004D58D8"/>
    <w:rsid w:val="00880074"/>
    <w:rsid w:val="00B2557C"/>
    <w:rsid w:val="00F673AB"/>
    <w:rsid w:val="33DB2CDF"/>
    <w:rsid w:val="49CD0CCB"/>
    <w:rsid w:val="54574433"/>
    <w:rsid w:val="55395BA5"/>
    <w:rsid w:val="6D181FDC"/>
    <w:rsid w:val="72D54983"/>
    <w:rsid w:val="744D0B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470</Words>
  <Characters>489</Characters>
  <Lines>61</Lines>
  <Paragraphs>56</Paragraphs>
  <TotalTime>0</TotalTime>
  <ScaleCrop>false</ScaleCrop>
  <LinksUpToDate>false</LinksUpToDate>
  <CharactersWithSpaces>903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2025-09-02T01:42:00Z</dcterms:created>
  <dc:creator>一声兄弟大过天</dc:creator>
  <cp:lastModifiedBy>gzry5</cp:lastModifiedBy>
  <dcterms:modified xsi:type="dcterms:W3CDTF">2025-09-04T02:31:13Z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82BE6CC1931140729087F70B9DDEC6F9_11</vt:lpwstr>
  </property>
  <property fmtid="{D5CDD505-2E9C-101B-9397-08002B2CF9AE}" pid="4" name="KSOTemplateDocerSaveRecord">
    <vt:lpwstr>eyJoZGlkIjoiYjMxOWQ1YmZiOTEyY2U1ZjA5ZjFkMTU0MTdjNTNiNWIiLCJ1c2VySWQiOiIyMTUyNDU4MzYifQ==</vt:lpwstr>
  </property>
</Properties>
</file>